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sz w:val="16"/>
          <w:szCs w:val="24"/>
        </w:rPr>
        <w:id w:val="-914009467"/>
        <w:docPartObj>
          <w:docPartGallery w:val="Cover Pages"/>
          <w:docPartUnique/>
        </w:docPartObj>
      </w:sdtPr>
      <w:sdtEndPr>
        <w:rPr>
          <w:sz w:val="24"/>
        </w:rPr>
      </w:sdtEndPr>
      <w:sdtContent>
        <w:tbl>
          <w:tblPr>
            <w:tblW w:w="11177" w:type="dxa"/>
            <w:jc w:val="center"/>
            <w:tblLayout w:type="fixed"/>
            <w:tblCellMar>
              <w:left w:w="0" w:type="dxa"/>
              <w:right w:w="0" w:type="dxa"/>
            </w:tblCellMar>
            <w:tblLook w:val="0000" w:firstRow="0" w:lastRow="0" w:firstColumn="0" w:lastColumn="0" w:noHBand="0" w:noVBand="0"/>
          </w:tblPr>
          <w:tblGrid>
            <w:gridCol w:w="1014"/>
            <w:gridCol w:w="840"/>
            <w:gridCol w:w="780"/>
            <w:gridCol w:w="60"/>
            <w:gridCol w:w="1262"/>
            <w:gridCol w:w="1707"/>
            <w:gridCol w:w="727"/>
            <w:gridCol w:w="1265"/>
            <w:gridCol w:w="46"/>
            <w:gridCol w:w="2402"/>
            <w:gridCol w:w="1074"/>
          </w:tblGrid>
          <w:tr w:rsidR="00502D65" w14:paraId="7BF9ED25" w14:textId="77777777" w:rsidTr="000F6F78">
            <w:trPr>
              <w:cantSplit/>
              <w:trHeight w:hRule="exact" w:val="450"/>
              <w:jc w:val="center"/>
            </w:trPr>
            <w:tc>
              <w:tcPr>
                <w:tcW w:w="2694" w:type="dxa"/>
                <w:gridSpan w:val="4"/>
              </w:tcPr>
              <w:p w14:paraId="03CDCB0D" w14:textId="77777777" w:rsidR="00502D65" w:rsidRDefault="00502D65" w:rsidP="000F6F78">
                <w:pPr>
                  <w:pStyle w:val="Variables"/>
                  <w:ind w:left="0" w:right="9"/>
                  <w:rPr>
                    <w:sz w:val="16"/>
                  </w:rPr>
                </w:pPr>
              </w:p>
            </w:tc>
            <w:tc>
              <w:tcPr>
                <w:tcW w:w="8483" w:type="dxa"/>
                <w:gridSpan w:val="7"/>
                <w:shd w:val="clear" w:color="auto" w:fill="auto"/>
              </w:tcPr>
              <w:p w14:paraId="08F361C1" w14:textId="77777777" w:rsidR="00502D65" w:rsidRDefault="00E32A47" w:rsidP="00E32A47">
                <w:pPr>
                  <w:pStyle w:val="Titres"/>
                  <w:tabs>
                    <w:tab w:val="clear" w:pos="8504"/>
                    <w:tab w:val="left" w:pos="1215"/>
                  </w:tabs>
                  <w:spacing w:before="60" w:line="240" w:lineRule="auto"/>
                  <w:ind w:left="120" w:right="0"/>
                  <w:jc w:val="left"/>
                  <w:rPr>
                    <w:rFonts w:ascii="Chaloult_Cond_Demi_Gras" w:hAnsi="Chaloult_Cond_Demi_Gras" w:cs="Arial"/>
                    <w:b w:val="0"/>
                    <w:bCs/>
                    <w:sz w:val="28"/>
                  </w:rPr>
                </w:pPr>
                <w:r>
                  <w:rPr>
                    <w:rFonts w:ascii="Chaloult_Cond_Demi_Gras" w:hAnsi="Chaloult_Cond_Demi_Gras" w:cs="Arial"/>
                    <w:b w:val="0"/>
                    <w:bCs/>
                    <w:sz w:val="28"/>
                  </w:rPr>
                  <w:tab/>
                </w:r>
              </w:p>
            </w:tc>
          </w:tr>
          <w:tr w:rsidR="00502D65" w14:paraId="33BD9F3C" w14:textId="77777777" w:rsidTr="000F6F78">
            <w:trPr>
              <w:cantSplit/>
              <w:trHeight w:hRule="exact" w:val="480"/>
              <w:jc w:val="center"/>
            </w:trPr>
            <w:tc>
              <w:tcPr>
                <w:tcW w:w="2694" w:type="dxa"/>
                <w:gridSpan w:val="4"/>
              </w:tcPr>
              <w:p w14:paraId="3E0BA1F2" w14:textId="77777777" w:rsidR="00502D65" w:rsidRDefault="00E32A47" w:rsidP="000F6F78">
                <w:pPr>
                  <w:pStyle w:val="Variables"/>
                  <w:ind w:left="0" w:right="9"/>
                  <w:rPr>
                    <w:sz w:val="16"/>
                  </w:rPr>
                </w:pPr>
                <w:r>
                  <w:rPr>
                    <w:noProof/>
                    <w:szCs w:val="24"/>
                    <w:lang w:eastAsia="fr-CA"/>
                  </w:rPr>
                  <w:drawing>
                    <wp:anchor distT="0" distB="0" distL="114300" distR="114300" simplePos="0" relativeHeight="251659264" behindDoc="1" locked="0" layoutInCell="1" allowOverlap="1" wp14:anchorId="10547FAA" wp14:editId="14B25F86">
                      <wp:simplePos x="0" y="0"/>
                      <wp:positionH relativeFrom="column">
                        <wp:posOffset>0</wp:posOffset>
                      </wp:positionH>
                      <wp:positionV relativeFrom="paragraph">
                        <wp:posOffset>635</wp:posOffset>
                      </wp:positionV>
                      <wp:extent cx="1442085" cy="339725"/>
                      <wp:effectExtent l="0" t="0" r="5715" b="3175"/>
                      <wp:wrapThrough wrapText="bothSides">
                        <wp:wrapPolygon edited="0">
                          <wp:start x="0" y="0"/>
                          <wp:lineTo x="0" y="20591"/>
                          <wp:lineTo x="21400" y="20591"/>
                          <wp:lineTo x="21400" y="0"/>
                          <wp:lineTo x="0" y="0"/>
                        </wp:wrapPolygon>
                      </wp:wrapThrough>
                      <wp:docPr id="1" name="Image 1" descr="MTQ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TQ_BLACK"/>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2085" cy="339725"/>
                              </a:xfrm>
                              <a:prstGeom prst="rect">
                                <a:avLst/>
                              </a:prstGeom>
                              <a:noFill/>
                            </pic:spPr>
                          </pic:pic>
                        </a:graphicData>
                      </a:graphic>
                      <wp14:sizeRelH relativeFrom="page">
                        <wp14:pctWidth>0</wp14:pctWidth>
                      </wp14:sizeRelH>
                      <wp14:sizeRelV relativeFrom="page">
                        <wp14:pctHeight>0</wp14:pctHeight>
                      </wp14:sizeRelV>
                    </wp:anchor>
                  </w:drawing>
                </w:r>
              </w:p>
            </w:tc>
            <w:tc>
              <w:tcPr>
                <w:tcW w:w="8483" w:type="dxa"/>
                <w:gridSpan w:val="7"/>
                <w:shd w:val="clear" w:color="auto" w:fill="D9D9D9" w:themeFill="background1" w:themeFillShade="D9"/>
              </w:tcPr>
              <w:p w14:paraId="5F50A458" w14:textId="77777777" w:rsidR="00502D65" w:rsidRPr="00944C38" w:rsidRDefault="00502D65" w:rsidP="000F6F78">
                <w:pPr>
                  <w:pStyle w:val="Titres"/>
                  <w:tabs>
                    <w:tab w:val="clear" w:pos="8504"/>
                    <w:tab w:val="left" w:pos="6303"/>
                  </w:tabs>
                  <w:spacing w:before="60" w:line="240" w:lineRule="auto"/>
                  <w:ind w:left="120" w:right="0"/>
                  <w:jc w:val="left"/>
                  <w:rPr>
                    <w:rFonts w:ascii="Chaloult_Cond_Demi_Gras" w:hAnsi="Chaloult_Cond_Demi_Gras" w:cs="Arial"/>
                    <w:b w:val="0"/>
                    <w:bCs/>
                    <w:sz w:val="28"/>
                  </w:rPr>
                </w:pPr>
                <w:bookmarkStart w:id="0" w:name="OLE_LINK1"/>
                <w:bookmarkStart w:id="1" w:name="OLE_LINK2"/>
                <w:bookmarkStart w:id="2" w:name="OLE_LINK3"/>
                <w:bookmarkStart w:id="3" w:name="OLE_LINK4"/>
                <w:r>
                  <w:rPr>
                    <w:rFonts w:ascii="Chaloult_Cond_Demi_Gras" w:hAnsi="Chaloult_Cond_Demi_Gras" w:cs="Arial"/>
                    <w:b w:val="0"/>
                    <w:bCs/>
                    <w:sz w:val="28"/>
                  </w:rPr>
                  <w:t xml:space="preserve">Devis </w:t>
                </w:r>
                <w:bookmarkEnd w:id="0"/>
                <w:bookmarkEnd w:id="1"/>
                <w:bookmarkEnd w:id="2"/>
                <w:bookmarkEnd w:id="3"/>
                <w:r>
                  <w:rPr>
                    <w:rFonts w:ascii="Chaloult_Cond_Demi_Gras" w:hAnsi="Chaloult_Cond_Demi_Gras" w:cs="Arial"/>
                    <w:b w:val="0"/>
                    <w:bCs/>
                    <w:sz w:val="28"/>
                  </w:rPr>
                  <w:fldChar w:fldCharType="begin">
                    <w:ffData>
                      <w:name w:val="ListeDéroulante1"/>
                      <w:enabled/>
                      <w:calcOnExit w:val="0"/>
                      <w:ddList>
                        <w:listEntry w:val="                          "/>
                        <w:listEntry w:val="spécial"/>
                        <w:listEntry w:val="spécial – Clauses administratives"/>
                        <w:listEntry w:val="spécial – Clauses administratives et particulières"/>
                        <w:listEntry w:val="spécial – Partie technique"/>
                        <w:listEntry w:val="spécial – Parties technique et descriptive"/>
                        <w:listEntry w:val="spécial – Dessins normalisés"/>
                        <w:listEntry w:val="spécial – Plans spécifiques"/>
                        <w:listEntry w:val=" – descriptif"/>
                      </w:ddList>
                    </w:ffData>
                  </w:fldChar>
                </w:r>
                <w:bookmarkStart w:id="4" w:name="ListeDéroulante1"/>
                <w:r>
                  <w:rPr>
                    <w:rFonts w:ascii="Chaloult_Cond_Demi_Gras" w:hAnsi="Chaloult_Cond_Demi_Gras" w:cs="Arial"/>
                    <w:b w:val="0"/>
                    <w:bCs/>
                    <w:sz w:val="28"/>
                  </w:rPr>
                  <w:instrText xml:space="preserve"> FORMDROPDOWN </w:instrText>
                </w:r>
                <w:r w:rsidR="00FC372A">
                  <w:rPr>
                    <w:rFonts w:ascii="Chaloult_Cond_Demi_Gras" w:hAnsi="Chaloult_Cond_Demi_Gras" w:cs="Arial"/>
                    <w:b w:val="0"/>
                    <w:bCs/>
                    <w:sz w:val="28"/>
                  </w:rPr>
                </w:r>
                <w:r w:rsidR="00FC372A">
                  <w:rPr>
                    <w:rFonts w:ascii="Chaloult_Cond_Demi_Gras" w:hAnsi="Chaloult_Cond_Demi_Gras" w:cs="Arial"/>
                    <w:b w:val="0"/>
                    <w:bCs/>
                    <w:sz w:val="28"/>
                  </w:rPr>
                  <w:fldChar w:fldCharType="separate"/>
                </w:r>
                <w:r>
                  <w:rPr>
                    <w:rFonts w:ascii="Chaloult_Cond_Demi_Gras" w:hAnsi="Chaloult_Cond_Demi_Gras" w:cs="Arial"/>
                    <w:b w:val="0"/>
                    <w:bCs/>
                    <w:sz w:val="28"/>
                  </w:rPr>
                  <w:fldChar w:fldCharType="end"/>
                </w:r>
                <w:bookmarkEnd w:id="4"/>
                <w:r>
                  <w:rPr>
                    <w:rFonts w:ascii="Chaloult_Cond_Demi_Gras" w:hAnsi="Chaloult_Cond_Demi_Gras" w:cs="Arial"/>
                    <w:b w:val="0"/>
                    <w:bCs/>
                    <w:sz w:val="28"/>
                  </w:rPr>
                  <w:t xml:space="preserve">  </w:t>
                </w:r>
                <w:r w:rsidRPr="00774794">
                  <w:rPr>
                    <w:rFonts w:ascii="Chaloult_Cond_Demi_Gras" w:hAnsi="Chaloult_Cond_Demi_Gras" w:cs="Arial"/>
                    <w:b w:val="0"/>
                    <w:bCs/>
                    <w:sz w:val="28"/>
                    <w:szCs w:val="22"/>
                  </w:rPr>
                  <w:fldChar w:fldCharType="begin">
                    <w:ffData>
                      <w:name w:val=""/>
                      <w:enabled/>
                      <w:calcOnExit w:val="0"/>
                      <w:textInput>
                        <w:maxLength w:val="600"/>
                      </w:textInput>
                    </w:ffData>
                  </w:fldChar>
                </w:r>
                <w:r w:rsidRPr="00774794">
                  <w:rPr>
                    <w:rFonts w:ascii="Chaloult_Cond_Demi_Gras" w:hAnsi="Chaloult_Cond_Demi_Gras" w:cs="Arial"/>
                    <w:b w:val="0"/>
                    <w:bCs/>
                    <w:sz w:val="28"/>
                    <w:szCs w:val="22"/>
                  </w:rPr>
                  <w:instrText xml:space="preserve"> FORMTEXT </w:instrText>
                </w:r>
                <w:r w:rsidRPr="00774794">
                  <w:rPr>
                    <w:rFonts w:ascii="Chaloult_Cond_Demi_Gras" w:hAnsi="Chaloult_Cond_Demi_Gras" w:cs="Arial"/>
                    <w:b w:val="0"/>
                    <w:bCs/>
                    <w:sz w:val="28"/>
                    <w:szCs w:val="22"/>
                  </w:rPr>
                </w:r>
                <w:r w:rsidRPr="00774794">
                  <w:rPr>
                    <w:rFonts w:ascii="Chaloult_Cond_Demi_Gras" w:hAnsi="Chaloult_Cond_Demi_Gras" w:cs="Arial"/>
                    <w:b w:val="0"/>
                    <w:bCs/>
                    <w:sz w:val="28"/>
                    <w:szCs w:val="22"/>
                  </w:rPr>
                  <w:fldChar w:fldCharType="separate"/>
                </w:r>
                <w:r>
                  <w:rPr>
                    <w:rFonts w:ascii="Chaloult_Cond_Demi_Gras" w:hAnsi="Chaloult_Cond_Demi_Gras" w:cs="Arial"/>
                    <w:b w:val="0"/>
                    <w:bCs/>
                    <w:noProof/>
                    <w:sz w:val="28"/>
                    <w:szCs w:val="22"/>
                  </w:rPr>
                  <w:t> </w:t>
                </w:r>
                <w:r>
                  <w:rPr>
                    <w:rFonts w:ascii="Chaloult_Cond_Demi_Gras" w:hAnsi="Chaloult_Cond_Demi_Gras" w:cs="Arial"/>
                    <w:b w:val="0"/>
                    <w:bCs/>
                    <w:noProof/>
                    <w:sz w:val="28"/>
                    <w:szCs w:val="22"/>
                  </w:rPr>
                  <w:t> </w:t>
                </w:r>
                <w:r>
                  <w:rPr>
                    <w:rFonts w:ascii="Chaloult_Cond_Demi_Gras" w:hAnsi="Chaloult_Cond_Demi_Gras" w:cs="Arial"/>
                    <w:b w:val="0"/>
                    <w:bCs/>
                    <w:noProof/>
                    <w:sz w:val="28"/>
                    <w:szCs w:val="22"/>
                  </w:rPr>
                  <w:t> </w:t>
                </w:r>
                <w:r>
                  <w:rPr>
                    <w:rFonts w:ascii="Chaloult_Cond_Demi_Gras" w:hAnsi="Chaloult_Cond_Demi_Gras" w:cs="Arial"/>
                    <w:b w:val="0"/>
                    <w:bCs/>
                    <w:noProof/>
                    <w:sz w:val="28"/>
                    <w:szCs w:val="22"/>
                  </w:rPr>
                  <w:t> </w:t>
                </w:r>
                <w:r>
                  <w:rPr>
                    <w:rFonts w:ascii="Chaloult_Cond_Demi_Gras" w:hAnsi="Chaloult_Cond_Demi_Gras" w:cs="Arial"/>
                    <w:b w:val="0"/>
                    <w:bCs/>
                    <w:noProof/>
                    <w:sz w:val="28"/>
                    <w:szCs w:val="22"/>
                  </w:rPr>
                  <w:t> </w:t>
                </w:r>
                <w:r w:rsidRPr="00774794">
                  <w:rPr>
                    <w:rFonts w:ascii="Chaloult_Cond_Demi_Gras" w:hAnsi="Chaloult_Cond_Demi_Gras" w:cs="Arial"/>
                    <w:b w:val="0"/>
                    <w:bCs/>
                    <w:sz w:val="28"/>
                    <w:szCs w:val="22"/>
                  </w:rPr>
                  <w:fldChar w:fldCharType="end"/>
                </w:r>
                <w:r>
                  <w:rPr>
                    <w:rFonts w:ascii="Chaloult_Cond" w:hAnsi="Chaloult_Cond" w:cs="Arial"/>
                    <w:b w:val="0"/>
                    <w:bCs/>
                    <w:sz w:val="28"/>
                  </w:rPr>
                  <w:tab/>
                </w:r>
              </w:p>
            </w:tc>
          </w:tr>
          <w:tr w:rsidR="00502D65" w14:paraId="6AE22352" w14:textId="77777777" w:rsidTr="000F6F78">
            <w:trPr>
              <w:cantSplit/>
              <w:trHeight w:hRule="exact" w:val="400"/>
              <w:jc w:val="center"/>
            </w:trPr>
            <w:tc>
              <w:tcPr>
                <w:tcW w:w="11177" w:type="dxa"/>
                <w:gridSpan w:val="11"/>
                <w:vAlign w:val="bottom"/>
              </w:tcPr>
              <w:p w14:paraId="0C927D6B" w14:textId="77777777" w:rsidR="00502D65" w:rsidRDefault="00502D65" w:rsidP="000F6F78">
                <w:pPr>
                  <w:pStyle w:val="Sous-titres"/>
                  <w:tabs>
                    <w:tab w:val="clear" w:pos="8504"/>
                  </w:tabs>
                  <w:ind w:left="0"/>
                  <w:rPr>
                    <w:spacing w:val="-2"/>
                    <w:sz w:val="14"/>
                  </w:rPr>
                </w:pPr>
              </w:p>
            </w:tc>
          </w:tr>
          <w:tr w:rsidR="00502D65" w:rsidRPr="00830C65" w14:paraId="3516E8BD" w14:textId="77777777" w:rsidTr="000F6F78">
            <w:trPr>
              <w:trHeight w:hRule="exact" w:val="320"/>
              <w:jc w:val="center"/>
            </w:trPr>
            <w:tc>
              <w:tcPr>
                <w:tcW w:w="7701" w:type="dxa"/>
                <w:gridSpan w:val="9"/>
                <w:tcBorders>
                  <w:top w:val="single" w:sz="8" w:space="0" w:color="000000"/>
                  <w:left w:val="single" w:sz="8" w:space="0" w:color="000000"/>
                  <w:right w:val="single" w:sz="8" w:space="0" w:color="000000"/>
                </w:tcBorders>
                <w:shd w:val="clear" w:color="auto" w:fill="D9D9D9"/>
                <w:vAlign w:val="center"/>
              </w:tcPr>
              <w:p w14:paraId="0071FC80" w14:textId="77777777" w:rsidR="00502D65" w:rsidRPr="00050D8F" w:rsidRDefault="00502D65" w:rsidP="000F6F78">
                <w:pPr>
                  <w:pStyle w:val="Sous-titres"/>
                  <w:tabs>
                    <w:tab w:val="left" w:pos="366"/>
                  </w:tabs>
                  <w:ind w:left="120"/>
                  <w:rPr>
                    <w:rFonts w:cs="Arial"/>
                    <w:b/>
                    <w:bCs/>
                    <w:sz w:val="24"/>
                    <w:szCs w:val="24"/>
                  </w:rPr>
                </w:pPr>
                <w:r w:rsidRPr="00050D8F">
                  <w:rPr>
                    <w:rFonts w:cs="Arial"/>
                    <w:b/>
                    <w:bCs/>
                    <w:sz w:val="20"/>
                  </w:rPr>
                  <w:t>Unité administrative</w:t>
                </w:r>
              </w:p>
            </w:tc>
            <w:tc>
              <w:tcPr>
                <w:tcW w:w="3476" w:type="dxa"/>
                <w:gridSpan w:val="2"/>
                <w:tcBorders>
                  <w:top w:val="single" w:sz="8" w:space="0" w:color="000000"/>
                  <w:left w:val="single" w:sz="8" w:space="0" w:color="000000"/>
                  <w:right w:val="single" w:sz="8" w:space="0" w:color="auto"/>
                </w:tcBorders>
                <w:shd w:val="clear" w:color="auto" w:fill="D9D9D9"/>
                <w:vAlign w:val="center"/>
              </w:tcPr>
              <w:p w14:paraId="2FF069C8" w14:textId="77777777" w:rsidR="00502D65" w:rsidRPr="00050D8F" w:rsidRDefault="00502D65" w:rsidP="000F6F78">
                <w:pPr>
                  <w:pStyle w:val="Sous-titres"/>
                  <w:tabs>
                    <w:tab w:val="left" w:pos="366"/>
                  </w:tabs>
                  <w:ind w:left="120"/>
                  <w:rPr>
                    <w:rFonts w:cs="Arial"/>
                    <w:b/>
                    <w:bCs/>
                    <w:sz w:val="24"/>
                    <w:szCs w:val="24"/>
                  </w:rPr>
                </w:pPr>
                <w:r w:rsidRPr="00050D8F">
                  <w:rPr>
                    <w:rFonts w:cs="Arial"/>
                    <w:b/>
                    <w:bCs/>
                    <w:sz w:val="20"/>
                  </w:rPr>
                  <w:t>Numéro de projet</w:t>
                </w:r>
              </w:p>
            </w:tc>
          </w:tr>
          <w:tr w:rsidR="00502D65" w:rsidRPr="00830C65" w14:paraId="6D8361E0" w14:textId="77777777" w:rsidTr="000F6F78">
            <w:trPr>
              <w:trHeight w:hRule="exact" w:val="320"/>
              <w:jc w:val="center"/>
            </w:trPr>
            <w:tc>
              <w:tcPr>
                <w:tcW w:w="7701" w:type="dxa"/>
                <w:gridSpan w:val="9"/>
                <w:vMerge w:val="restart"/>
                <w:tcBorders>
                  <w:left w:val="single" w:sz="8" w:space="0" w:color="000000"/>
                  <w:right w:val="single" w:sz="8" w:space="0" w:color="000000"/>
                </w:tcBorders>
                <w:shd w:val="clear" w:color="auto" w:fill="auto"/>
                <w:vAlign w:val="center"/>
              </w:tcPr>
              <w:p w14:paraId="4AEB59C9" w14:textId="77777777" w:rsidR="00502D65" w:rsidRPr="00CF26A6" w:rsidRDefault="00502D65" w:rsidP="000F6F78">
                <w:pPr>
                  <w:pStyle w:val="Sous-titres"/>
                  <w:tabs>
                    <w:tab w:val="left" w:pos="366"/>
                  </w:tabs>
                  <w:spacing w:before="120" w:after="120" w:line="240" w:lineRule="auto"/>
                  <w:ind w:left="115"/>
                  <w:rPr>
                    <w:rFonts w:cs="Arial"/>
                    <w:b/>
                    <w:bCs/>
                    <w:sz w:val="22"/>
                    <w:szCs w:val="22"/>
                  </w:rPr>
                </w:pPr>
                <w:r w:rsidRPr="00CF26A6">
                  <w:rPr>
                    <w:rFonts w:cs="Arial"/>
                    <w:b/>
                    <w:bCs/>
                    <w:sz w:val="22"/>
                    <w:szCs w:val="22"/>
                  </w:rPr>
                  <w:t xml:space="preserve">Sous-ministériat </w:t>
                </w:r>
                <w:r w:rsidRPr="00CF26A6">
                  <w:rPr>
                    <w:rFonts w:cs="Arial"/>
                    <w:b/>
                    <w:bCs/>
                    <w:sz w:val="22"/>
                    <w:szCs w:val="22"/>
                  </w:rPr>
                  <w:fldChar w:fldCharType="begin">
                    <w:ffData>
                      <w:name w:val=""/>
                      <w:enabled/>
                      <w:calcOnExit w:val="0"/>
                      <w:textInput>
                        <w:maxLength w:val="600"/>
                      </w:textInput>
                    </w:ffData>
                  </w:fldChar>
                </w:r>
                <w:r w:rsidRPr="00CF26A6">
                  <w:rPr>
                    <w:rFonts w:cs="Arial"/>
                    <w:b/>
                    <w:bCs/>
                    <w:sz w:val="22"/>
                    <w:szCs w:val="22"/>
                  </w:rPr>
                  <w:instrText xml:space="preserve"> FORMTEXT </w:instrText>
                </w:r>
                <w:r w:rsidRPr="00CF26A6">
                  <w:rPr>
                    <w:rFonts w:cs="Arial"/>
                    <w:b/>
                    <w:bCs/>
                    <w:sz w:val="22"/>
                    <w:szCs w:val="22"/>
                  </w:rPr>
                </w:r>
                <w:r w:rsidRPr="00CF26A6">
                  <w:rPr>
                    <w:rFonts w:cs="Arial"/>
                    <w:b/>
                    <w:bCs/>
                    <w:sz w:val="22"/>
                    <w:szCs w:val="22"/>
                  </w:rPr>
                  <w:fldChar w:fldCharType="separate"/>
                </w:r>
                <w:r>
                  <w:rPr>
                    <w:rFonts w:cs="Arial"/>
                    <w:b/>
                    <w:bCs/>
                    <w:noProof/>
                    <w:sz w:val="22"/>
                    <w:szCs w:val="22"/>
                  </w:rPr>
                  <w:t> </w:t>
                </w:r>
                <w:r>
                  <w:rPr>
                    <w:rFonts w:cs="Arial"/>
                    <w:b/>
                    <w:bCs/>
                    <w:noProof/>
                    <w:sz w:val="22"/>
                    <w:szCs w:val="22"/>
                  </w:rPr>
                  <w:t> </w:t>
                </w:r>
                <w:r>
                  <w:rPr>
                    <w:rFonts w:cs="Arial"/>
                    <w:b/>
                    <w:bCs/>
                    <w:noProof/>
                    <w:sz w:val="22"/>
                    <w:szCs w:val="22"/>
                  </w:rPr>
                  <w:t> </w:t>
                </w:r>
                <w:r>
                  <w:rPr>
                    <w:rFonts w:cs="Arial"/>
                    <w:b/>
                    <w:bCs/>
                    <w:noProof/>
                    <w:sz w:val="22"/>
                    <w:szCs w:val="22"/>
                  </w:rPr>
                  <w:t> </w:t>
                </w:r>
                <w:r>
                  <w:rPr>
                    <w:rFonts w:cs="Arial"/>
                    <w:b/>
                    <w:bCs/>
                    <w:noProof/>
                    <w:sz w:val="22"/>
                    <w:szCs w:val="22"/>
                  </w:rPr>
                  <w:t> </w:t>
                </w:r>
                <w:r w:rsidRPr="00CF26A6">
                  <w:rPr>
                    <w:rFonts w:cs="Arial"/>
                    <w:b/>
                    <w:bCs/>
                    <w:sz w:val="22"/>
                    <w:szCs w:val="22"/>
                  </w:rPr>
                  <w:fldChar w:fldCharType="end"/>
                </w:r>
              </w:p>
              <w:p w14:paraId="41E06247" w14:textId="77777777" w:rsidR="00502D65" w:rsidRPr="000E6D6E" w:rsidRDefault="00502D65" w:rsidP="000F6F78">
                <w:pPr>
                  <w:pStyle w:val="Sous-titres"/>
                  <w:tabs>
                    <w:tab w:val="left" w:pos="366"/>
                  </w:tabs>
                  <w:spacing w:before="120" w:after="120" w:line="240" w:lineRule="auto"/>
                  <w:ind w:left="120"/>
                  <w:rPr>
                    <w:rFonts w:ascii="Arial Narrow" w:hAnsi="Arial Narrow" w:cs="Arial"/>
                    <w:bCs/>
                    <w:sz w:val="18"/>
                    <w:szCs w:val="18"/>
                  </w:rPr>
                </w:pPr>
                <w:r w:rsidRPr="00CF26A6">
                  <w:rPr>
                    <w:rFonts w:cs="Arial"/>
                    <w:b/>
                    <w:bCs/>
                    <w:sz w:val="22"/>
                    <w:szCs w:val="22"/>
                  </w:rPr>
                  <w:t xml:space="preserve">Direction générale </w:t>
                </w:r>
                <w:r w:rsidRPr="00CF26A6">
                  <w:rPr>
                    <w:rFonts w:cs="Arial"/>
                    <w:b/>
                    <w:bCs/>
                    <w:sz w:val="22"/>
                    <w:szCs w:val="22"/>
                  </w:rPr>
                  <w:fldChar w:fldCharType="begin">
                    <w:ffData>
                      <w:name w:val=""/>
                      <w:enabled/>
                      <w:calcOnExit w:val="0"/>
                      <w:textInput>
                        <w:maxLength w:val="600"/>
                      </w:textInput>
                    </w:ffData>
                  </w:fldChar>
                </w:r>
                <w:r w:rsidRPr="00CF26A6">
                  <w:rPr>
                    <w:rFonts w:cs="Arial"/>
                    <w:b/>
                    <w:bCs/>
                    <w:sz w:val="22"/>
                    <w:szCs w:val="22"/>
                  </w:rPr>
                  <w:instrText xml:space="preserve"> FORMTEXT </w:instrText>
                </w:r>
                <w:r w:rsidRPr="00CF26A6">
                  <w:rPr>
                    <w:rFonts w:cs="Arial"/>
                    <w:b/>
                    <w:bCs/>
                    <w:sz w:val="22"/>
                    <w:szCs w:val="22"/>
                  </w:rPr>
                </w:r>
                <w:r w:rsidRPr="00CF26A6">
                  <w:rPr>
                    <w:rFonts w:cs="Arial"/>
                    <w:b/>
                    <w:bCs/>
                    <w:sz w:val="22"/>
                    <w:szCs w:val="22"/>
                  </w:rPr>
                  <w:fldChar w:fldCharType="separate"/>
                </w:r>
                <w:r>
                  <w:rPr>
                    <w:rFonts w:cs="Arial"/>
                    <w:b/>
                    <w:bCs/>
                    <w:noProof/>
                    <w:sz w:val="22"/>
                    <w:szCs w:val="22"/>
                  </w:rPr>
                  <w:t> </w:t>
                </w:r>
                <w:r>
                  <w:rPr>
                    <w:rFonts w:cs="Arial"/>
                    <w:b/>
                    <w:bCs/>
                    <w:noProof/>
                    <w:sz w:val="22"/>
                    <w:szCs w:val="22"/>
                  </w:rPr>
                  <w:t> </w:t>
                </w:r>
                <w:r>
                  <w:rPr>
                    <w:rFonts w:cs="Arial"/>
                    <w:b/>
                    <w:bCs/>
                    <w:noProof/>
                    <w:sz w:val="22"/>
                    <w:szCs w:val="22"/>
                  </w:rPr>
                  <w:t> </w:t>
                </w:r>
                <w:r>
                  <w:rPr>
                    <w:rFonts w:cs="Arial"/>
                    <w:b/>
                    <w:bCs/>
                    <w:noProof/>
                    <w:sz w:val="22"/>
                    <w:szCs w:val="22"/>
                  </w:rPr>
                  <w:t> </w:t>
                </w:r>
                <w:r>
                  <w:rPr>
                    <w:rFonts w:cs="Arial"/>
                    <w:b/>
                    <w:bCs/>
                    <w:noProof/>
                    <w:sz w:val="22"/>
                    <w:szCs w:val="22"/>
                  </w:rPr>
                  <w:t> </w:t>
                </w:r>
                <w:r w:rsidRPr="00CF26A6">
                  <w:rPr>
                    <w:rFonts w:cs="Arial"/>
                    <w:b/>
                    <w:bCs/>
                    <w:sz w:val="22"/>
                    <w:szCs w:val="22"/>
                  </w:rPr>
                  <w:fldChar w:fldCharType="end"/>
                </w:r>
              </w:p>
            </w:tc>
            <w:tc>
              <w:tcPr>
                <w:tcW w:w="3476" w:type="dxa"/>
                <w:gridSpan w:val="2"/>
                <w:tcBorders>
                  <w:left w:val="single" w:sz="8" w:space="0" w:color="000000"/>
                  <w:right w:val="single" w:sz="8" w:space="0" w:color="auto"/>
                </w:tcBorders>
                <w:shd w:val="clear" w:color="auto" w:fill="auto"/>
                <w:vAlign w:val="center"/>
              </w:tcPr>
              <w:p w14:paraId="58270F50" w14:textId="77777777" w:rsidR="00502D65" w:rsidRPr="000B6DDE" w:rsidRDefault="00502D65" w:rsidP="000F6F78">
                <w:pPr>
                  <w:pStyle w:val="Sous-titres"/>
                  <w:tabs>
                    <w:tab w:val="left" w:pos="366"/>
                  </w:tabs>
                  <w:ind w:left="120"/>
                  <w:rPr>
                    <w:rFonts w:ascii="Arial Narrow" w:hAnsi="Arial Narrow" w:cs="Arial"/>
                    <w:bCs/>
                    <w:sz w:val="20"/>
                  </w:rPr>
                </w:pPr>
                <w:r>
                  <w:rPr>
                    <w:rFonts w:cs="Arial"/>
                    <w:bCs/>
                    <w:sz w:val="20"/>
                  </w:rPr>
                  <w:fldChar w:fldCharType="begin">
                    <w:ffData>
                      <w:name w:val=""/>
                      <w:enabled/>
                      <w:calcOnExit w:val="0"/>
                      <w:textInput>
                        <w:maxLength w:val="25"/>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502D65" w:rsidRPr="00830C65" w14:paraId="684925BC" w14:textId="77777777" w:rsidTr="000F6F78">
            <w:trPr>
              <w:trHeight w:hRule="exact" w:val="320"/>
              <w:jc w:val="center"/>
            </w:trPr>
            <w:tc>
              <w:tcPr>
                <w:tcW w:w="7701" w:type="dxa"/>
                <w:gridSpan w:val="9"/>
                <w:vMerge/>
                <w:tcBorders>
                  <w:left w:val="single" w:sz="8" w:space="0" w:color="000000"/>
                  <w:right w:val="single" w:sz="8" w:space="0" w:color="000000"/>
                </w:tcBorders>
                <w:shd w:val="clear" w:color="auto" w:fill="auto"/>
                <w:vAlign w:val="center"/>
              </w:tcPr>
              <w:p w14:paraId="644ECB34" w14:textId="77777777" w:rsidR="00502D65" w:rsidRPr="00E85008" w:rsidRDefault="00502D65" w:rsidP="000F6F78">
                <w:pPr>
                  <w:pStyle w:val="Sous-titres"/>
                  <w:tabs>
                    <w:tab w:val="left" w:pos="366"/>
                  </w:tabs>
                  <w:ind w:left="120"/>
                  <w:rPr>
                    <w:rFonts w:ascii="Arial Narrow" w:hAnsi="Arial Narrow" w:cs="Arial"/>
                    <w:bCs/>
                    <w:sz w:val="20"/>
                  </w:rPr>
                </w:pPr>
              </w:p>
            </w:tc>
            <w:tc>
              <w:tcPr>
                <w:tcW w:w="3476" w:type="dxa"/>
                <w:gridSpan w:val="2"/>
                <w:tcBorders>
                  <w:left w:val="single" w:sz="8" w:space="0" w:color="000000"/>
                  <w:right w:val="single" w:sz="8" w:space="0" w:color="auto"/>
                </w:tcBorders>
                <w:shd w:val="clear" w:color="auto" w:fill="D9D9D9"/>
                <w:vAlign w:val="center"/>
              </w:tcPr>
              <w:p w14:paraId="3DD67B68" w14:textId="77777777" w:rsidR="00502D65" w:rsidRPr="00050D8F" w:rsidRDefault="00502D65" w:rsidP="000F6F78">
                <w:pPr>
                  <w:pStyle w:val="Sous-titres"/>
                  <w:tabs>
                    <w:tab w:val="left" w:pos="366"/>
                  </w:tabs>
                  <w:spacing w:after="20" w:line="240" w:lineRule="auto"/>
                  <w:ind w:left="120"/>
                  <w:rPr>
                    <w:rFonts w:cs="Arial"/>
                    <w:b/>
                    <w:bCs/>
                    <w:sz w:val="20"/>
                  </w:rPr>
                </w:pPr>
                <w:r w:rsidRPr="00050D8F">
                  <w:rPr>
                    <w:rFonts w:cs="Arial"/>
                    <w:b/>
                    <w:bCs/>
                    <w:sz w:val="20"/>
                  </w:rPr>
                  <w:t>Numéro de dossier</w:t>
                </w:r>
              </w:p>
            </w:tc>
          </w:tr>
          <w:tr w:rsidR="00502D65" w:rsidRPr="00830C65" w14:paraId="69E5CFF7" w14:textId="77777777" w:rsidTr="000F6F78">
            <w:trPr>
              <w:trHeight w:hRule="exact" w:val="320"/>
              <w:jc w:val="center"/>
            </w:trPr>
            <w:tc>
              <w:tcPr>
                <w:tcW w:w="7701" w:type="dxa"/>
                <w:gridSpan w:val="9"/>
                <w:vMerge/>
                <w:tcBorders>
                  <w:left w:val="single" w:sz="8" w:space="0" w:color="000000"/>
                  <w:right w:val="single" w:sz="8" w:space="0" w:color="000000"/>
                </w:tcBorders>
                <w:shd w:val="clear" w:color="auto" w:fill="auto"/>
                <w:vAlign w:val="center"/>
              </w:tcPr>
              <w:p w14:paraId="59399F25" w14:textId="77777777" w:rsidR="00502D65" w:rsidRPr="00E85008" w:rsidRDefault="00502D65" w:rsidP="000F6F78">
                <w:pPr>
                  <w:pStyle w:val="Sous-titres"/>
                  <w:tabs>
                    <w:tab w:val="left" w:pos="366"/>
                  </w:tabs>
                  <w:ind w:left="120"/>
                  <w:rPr>
                    <w:rFonts w:ascii="Arial Narrow" w:hAnsi="Arial Narrow" w:cs="Arial"/>
                    <w:bCs/>
                    <w:sz w:val="20"/>
                  </w:rPr>
                </w:pPr>
              </w:p>
            </w:tc>
            <w:tc>
              <w:tcPr>
                <w:tcW w:w="3476" w:type="dxa"/>
                <w:gridSpan w:val="2"/>
                <w:tcBorders>
                  <w:left w:val="single" w:sz="8" w:space="0" w:color="000000"/>
                  <w:right w:val="single" w:sz="8" w:space="0" w:color="auto"/>
                </w:tcBorders>
                <w:shd w:val="clear" w:color="auto" w:fill="auto"/>
                <w:vAlign w:val="center"/>
              </w:tcPr>
              <w:p w14:paraId="129B4654" w14:textId="77777777" w:rsidR="00502D65" w:rsidRPr="000B6DDE" w:rsidRDefault="00502D65" w:rsidP="000F6F78">
                <w:pPr>
                  <w:pStyle w:val="Sous-titres"/>
                  <w:tabs>
                    <w:tab w:val="left" w:pos="366"/>
                  </w:tabs>
                  <w:ind w:left="120"/>
                  <w:rPr>
                    <w:rFonts w:ascii="Arial Narrow" w:hAnsi="Arial Narrow" w:cs="Arial"/>
                    <w:bCs/>
                    <w:sz w:val="20"/>
                  </w:rPr>
                </w:pPr>
                <w:r>
                  <w:rPr>
                    <w:rFonts w:cs="Arial"/>
                    <w:bCs/>
                    <w:sz w:val="20"/>
                  </w:rPr>
                  <w:fldChar w:fldCharType="begin">
                    <w:ffData>
                      <w:name w:val=""/>
                      <w:enabled/>
                      <w:calcOnExit w:val="0"/>
                      <w:textInput>
                        <w:maxLength w:val="25"/>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502D65" w:rsidRPr="00830C65" w14:paraId="0D268473" w14:textId="77777777" w:rsidTr="000F6F78">
            <w:trPr>
              <w:trHeight w:hRule="exact" w:val="320"/>
              <w:jc w:val="center"/>
            </w:trPr>
            <w:tc>
              <w:tcPr>
                <w:tcW w:w="7701" w:type="dxa"/>
                <w:gridSpan w:val="9"/>
                <w:vMerge/>
                <w:tcBorders>
                  <w:left w:val="single" w:sz="8" w:space="0" w:color="000000"/>
                  <w:right w:val="single" w:sz="8" w:space="0" w:color="000000"/>
                </w:tcBorders>
                <w:shd w:val="clear" w:color="auto" w:fill="auto"/>
                <w:vAlign w:val="center"/>
              </w:tcPr>
              <w:p w14:paraId="30683390" w14:textId="77777777" w:rsidR="00502D65" w:rsidRPr="00E85008" w:rsidRDefault="00502D65" w:rsidP="000F6F78">
                <w:pPr>
                  <w:pStyle w:val="Sous-titres"/>
                  <w:tabs>
                    <w:tab w:val="left" w:pos="366"/>
                  </w:tabs>
                  <w:ind w:left="120"/>
                  <w:rPr>
                    <w:rFonts w:ascii="Arial Narrow" w:hAnsi="Arial Narrow" w:cs="Arial"/>
                    <w:bCs/>
                    <w:sz w:val="20"/>
                  </w:rPr>
                </w:pPr>
              </w:p>
            </w:tc>
            <w:tc>
              <w:tcPr>
                <w:tcW w:w="3476" w:type="dxa"/>
                <w:gridSpan w:val="2"/>
                <w:tcBorders>
                  <w:left w:val="single" w:sz="8" w:space="0" w:color="000000"/>
                  <w:right w:val="single" w:sz="8" w:space="0" w:color="auto"/>
                </w:tcBorders>
                <w:shd w:val="clear" w:color="auto" w:fill="D9D9D9"/>
                <w:vAlign w:val="center"/>
              </w:tcPr>
              <w:p w14:paraId="288EE651" w14:textId="77777777" w:rsidR="00502D65" w:rsidRPr="00050D8F" w:rsidRDefault="00502D65" w:rsidP="000F6F78">
                <w:pPr>
                  <w:pStyle w:val="Sous-titres"/>
                  <w:tabs>
                    <w:tab w:val="left" w:pos="366"/>
                  </w:tabs>
                  <w:ind w:left="120"/>
                  <w:rPr>
                    <w:rFonts w:cs="Arial"/>
                    <w:b/>
                    <w:bCs/>
                    <w:sz w:val="20"/>
                  </w:rPr>
                </w:pPr>
                <w:r w:rsidRPr="00050D8F">
                  <w:rPr>
                    <w:rFonts w:cs="Arial"/>
                    <w:b/>
                    <w:bCs/>
                    <w:sz w:val="20"/>
                  </w:rPr>
                  <w:t>Numéro de document</w:t>
                </w:r>
              </w:p>
            </w:tc>
          </w:tr>
          <w:tr w:rsidR="00502D65" w:rsidRPr="00830C65" w14:paraId="01A6917B" w14:textId="77777777" w:rsidTr="000F6F78">
            <w:trPr>
              <w:trHeight w:hRule="exact" w:val="320"/>
              <w:jc w:val="center"/>
            </w:trPr>
            <w:tc>
              <w:tcPr>
                <w:tcW w:w="7701" w:type="dxa"/>
                <w:gridSpan w:val="9"/>
                <w:vMerge/>
                <w:tcBorders>
                  <w:left w:val="single" w:sz="8" w:space="0" w:color="000000"/>
                  <w:bottom w:val="single" w:sz="8" w:space="0" w:color="auto"/>
                  <w:right w:val="single" w:sz="8" w:space="0" w:color="000000"/>
                </w:tcBorders>
                <w:shd w:val="clear" w:color="auto" w:fill="auto"/>
                <w:vAlign w:val="center"/>
              </w:tcPr>
              <w:p w14:paraId="19B3ED25" w14:textId="77777777" w:rsidR="00502D65" w:rsidRPr="00E85008" w:rsidRDefault="00502D65" w:rsidP="000F6F78">
                <w:pPr>
                  <w:pStyle w:val="Sous-titres"/>
                  <w:tabs>
                    <w:tab w:val="left" w:pos="366"/>
                  </w:tabs>
                  <w:ind w:left="120"/>
                  <w:rPr>
                    <w:rFonts w:ascii="Arial Narrow" w:hAnsi="Arial Narrow" w:cs="Arial"/>
                    <w:bCs/>
                    <w:sz w:val="20"/>
                  </w:rPr>
                </w:pPr>
              </w:p>
            </w:tc>
            <w:tc>
              <w:tcPr>
                <w:tcW w:w="3476" w:type="dxa"/>
                <w:gridSpan w:val="2"/>
                <w:tcBorders>
                  <w:left w:val="single" w:sz="8" w:space="0" w:color="000000"/>
                  <w:bottom w:val="single" w:sz="8" w:space="0" w:color="auto"/>
                  <w:right w:val="single" w:sz="8" w:space="0" w:color="auto"/>
                </w:tcBorders>
                <w:shd w:val="clear" w:color="auto" w:fill="auto"/>
                <w:vAlign w:val="center"/>
              </w:tcPr>
              <w:p w14:paraId="269D7537" w14:textId="77777777" w:rsidR="00502D65" w:rsidRPr="000B6DDE" w:rsidRDefault="00502D65" w:rsidP="00A918BE">
                <w:pPr>
                  <w:pStyle w:val="Sous-titres"/>
                  <w:tabs>
                    <w:tab w:val="left" w:pos="366"/>
                  </w:tabs>
                  <w:ind w:left="120"/>
                  <w:rPr>
                    <w:rFonts w:ascii="Arial Narrow" w:hAnsi="Arial Narrow" w:cs="Arial"/>
                    <w:bCs/>
                    <w:sz w:val="20"/>
                  </w:rPr>
                </w:pPr>
                <w:r>
                  <w:rPr>
                    <w:rFonts w:cs="Arial"/>
                    <w:bCs/>
                    <w:sz w:val="20"/>
                  </w:rPr>
                  <w:fldChar w:fldCharType="begin">
                    <w:ffData>
                      <w:name w:val=""/>
                      <w:enabled/>
                      <w:calcOnExit w:val="0"/>
                      <w:textInput>
                        <w:maxLength w:val="25"/>
                      </w:textInput>
                    </w:ffData>
                  </w:fldChar>
                </w:r>
                <w:r>
                  <w:rPr>
                    <w:rFonts w:cs="Arial"/>
                    <w:bCs/>
                    <w:sz w:val="20"/>
                  </w:rPr>
                  <w:instrText xml:space="preserve"> FORMTEXT </w:instrText>
                </w:r>
                <w:r>
                  <w:rPr>
                    <w:rFonts w:cs="Arial"/>
                    <w:bCs/>
                    <w:sz w:val="20"/>
                  </w:rPr>
                </w:r>
                <w:r>
                  <w:rPr>
                    <w:rFonts w:cs="Arial"/>
                    <w:bCs/>
                    <w:sz w:val="20"/>
                  </w:rPr>
                  <w:fldChar w:fldCharType="separate"/>
                </w:r>
                <w:r w:rsidR="00A918BE">
                  <w:rPr>
                    <w:rFonts w:cs="Arial"/>
                    <w:bCs/>
                    <w:sz w:val="20"/>
                  </w:rPr>
                  <w:t> </w:t>
                </w:r>
                <w:r w:rsidR="00A918BE">
                  <w:rPr>
                    <w:rFonts w:cs="Arial"/>
                    <w:bCs/>
                    <w:sz w:val="20"/>
                  </w:rPr>
                  <w:t> </w:t>
                </w:r>
                <w:r w:rsidR="00A918BE">
                  <w:rPr>
                    <w:rFonts w:cs="Arial"/>
                    <w:bCs/>
                    <w:sz w:val="20"/>
                  </w:rPr>
                  <w:t> </w:t>
                </w:r>
                <w:r w:rsidR="00A918BE">
                  <w:rPr>
                    <w:rFonts w:cs="Arial"/>
                    <w:bCs/>
                    <w:sz w:val="20"/>
                  </w:rPr>
                  <w:t> </w:t>
                </w:r>
                <w:r w:rsidR="00A918BE">
                  <w:rPr>
                    <w:rFonts w:cs="Arial"/>
                    <w:bCs/>
                    <w:sz w:val="20"/>
                  </w:rPr>
                  <w:t> </w:t>
                </w:r>
                <w:r>
                  <w:rPr>
                    <w:rFonts w:cs="Arial"/>
                    <w:bCs/>
                    <w:sz w:val="20"/>
                  </w:rPr>
                  <w:fldChar w:fldCharType="end"/>
                </w:r>
              </w:p>
            </w:tc>
          </w:tr>
          <w:tr w:rsidR="00502D65" w:rsidRPr="00830C65" w14:paraId="082F0A7A" w14:textId="77777777" w:rsidTr="000F6F78">
            <w:trPr>
              <w:trHeight w:hRule="exact" w:val="400"/>
              <w:jc w:val="center"/>
            </w:trPr>
            <w:tc>
              <w:tcPr>
                <w:tcW w:w="11177" w:type="dxa"/>
                <w:gridSpan w:val="11"/>
                <w:tcBorders>
                  <w:top w:val="single" w:sz="8" w:space="0" w:color="auto"/>
                  <w:bottom w:val="single" w:sz="8" w:space="0" w:color="000000"/>
                </w:tcBorders>
                <w:vAlign w:val="center"/>
              </w:tcPr>
              <w:p w14:paraId="6E27CEA2" w14:textId="77777777" w:rsidR="00502D65" w:rsidRPr="00830C65" w:rsidRDefault="00502D65" w:rsidP="000F6F78">
                <w:pPr>
                  <w:pStyle w:val="Sous-titres"/>
                  <w:tabs>
                    <w:tab w:val="left" w:pos="366"/>
                  </w:tabs>
                  <w:ind w:left="120"/>
                  <w:rPr>
                    <w:rFonts w:cs="Arial"/>
                    <w:bCs/>
                  </w:rPr>
                </w:pPr>
              </w:p>
            </w:tc>
          </w:tr>
          <w:tr w:rsidR="00502D65" w:rsidRPr="00830C65" w14:paraId="2C3EA9F0" w14:textId="77777777" w:rsidTr="000F6F78">
            <w:trPr>
              <w:trHeight w:hRule="exact" w:val="320"/>
              <w:jc w:val="center"/>
            </w:trPr>
            <w:tc>
              <w:tcPr>
                <w:tcW w:w="11177" w:type="dxa"/>
                <w:gridSpan w:val="11"/>
                <w:tcBorders>
                  <w:top w:val="single" w:sz="8" w:space="0" w:color="000000"/>
                  <w:left w:val="single" w:sz="8" w:space="0" w:color="000000"/>
                  <w:right w:val="single" w:sz="8" w:space="0" w:color="auto"/>
                </w:tcBorders>
                <w:shd w:val="clear" w:color="auto" w:fill="D9D9D9"/>
                <w:vAlign w:val="center"/>
              </w:tcPr>
              <w:p w14:paraId="0FB19F73" w14:textId="77777777" w:rsidR="00502D65" w:rsidRPr="00050D8F" w:rsidRDefault="00502D65" w:rsidP="000F6F78">
                <w:pPr>
                  <w:pStyle w:val="Sous-titres"/>
                  <w:tabs>
                    <w:tab w:val="left" w:pos="366"/>
                  </w:tabs>
                  <w:ind w:left="120"/>
                  <w:rPr>
                    <w:rFonts w:cs="Arial"/>
                    <w:b/>
                    <w:bCs/>
                    <w:sz w:val="20"/>
                  </w:rPr>
                </w:pPr>
                <w:r w:rsidRPr="00050D8F">
                  <w:rPr>
                    <w:rFonts w:cs="Arial"/>
                    <w:b/>
                    <w:bCs/>
                    <w:sz w:val="20"/>
                  </w:rPr>
                  <w:t>Plans et devis d’ingénierie</w:t>
                </w:r>
              </w:p>
            </w:tc>
          </w:tr>
          <w:tr w:rsidR="00502D65" w:rsidRPr="00830C65" w14:paraId="3825B883" w14:textId="77777777" w:rsidTr="000F6F78">
            <w:trPr>
              <w:trHeight w:hRule="exact" w:val="800"/>
              <w:jc w:val="center"/>
            </w:trPr>
            <w:tc>
              <w:tcPr>
                <w:tcW w:w="3956" w:type="dxa"/>
                <w:gridSpan w:val="5"/>
                <w:tcBorders>
                  <w:left w:val="single" w:sz="8" w:space="0" w:color="000000"/>
                  <w:bottom w:val="single" w:sz="8" w:space="0" w:color="000000"/>
                </w:tcBorders>
                <w:vAlign w:val="center"/>
              </w:tcPr>
              <w:p w14:paraId="7B0A27A3" w14:textId="77777777" w:rsidR="00502D65" w:rsidRPr="00612305" w:rsidRDefault="00502D65" w:rsidP="000F6F78">
                <w:pPr>
                  <w:pStyle w:val="Sous-titres"/>
                  <w:tabs>
                    <w:tab w:val="left" w:pos="366"/>
                  </w:tabs>
                  <w:spacing w:before="120" w:after="120" w:line="240" w:lineRule="auto"/>
                  <w:ind w:left="58"/>
                  <w:rPr>
                    <w:rFonts w:cs="Arial"/>
                    <w:b/>
                    <w:bCs/>
                    <w:sz w:val="22"/>
                    <w:szCs w:val="22"/>
                  </w:rPr>
                </w:pPr>
                <w:r w:rsidRPr="00612305">
                  <w:rPr>
                    <w:rFonts w:cs="Arial"/>
                    <w:b/>
                    <w:bCs/>
                    <w:sz w:val="22"/>
                    <w:szCs w:val="22"/>
                  </w:rPr>
                  <w:t>Unité responsable de la préparation :</w:t>
                </w:r>
              </w:p>
            </w:tc>
            <w:tc>
              <w:tcPr>
                <w:tcW w:w="7221" w:type="dxa"/>
                <w:gridSpan w:val="6"/>
                <w:tcBorders>
                  <w:bottom w:val="single" w:sz="8" w:space="0" w:color="000000"/>
                  <w:right w:val="single" w:sz="8" w:space="0" w:color="auto"/>
                </w:tcBorders>
                <w:vAlign w:val="center"/>
              </w:tcPr>
              <w:p w14:paraId="4F9F950B" w14:textId="77777777" w:rsidR="00502D65" w:rsidRPr="00612305" w:rsidRDefault="00502D65" w:rsidP="000F6F78">
                <w:pPr>
                  <w:pStyle w:val="Sous-titres"/>
                  <w:tabs>
                    <w:tab w:val="left" w:pos="366"/>
                  </w:tabs>
                  <w:spacing w:before="120" w:after="120" w:line="240" w:lineRule="auto"/>
                  <w:ind w:left="58"/>
                  <w:rPr>
                    <w:rFonts w:cs="Arial"/>
                    <w:bCs/>
                    <w:sz w:val="22"/>
                    <w:szCs w:val="22"/>
                  </w:rPr>
                </w:pPr>
                <w:r w:rsidRPr="00612305">
                  <w:rPr>
                    <w:rFonts w:cs="Arial"/>
                    <w:bCs/>
                    <w:sz w:val="22"/>
                    <w:szCs w:val="22"/>
                  </w:rPr>
                  <w:fldChar w:fldCharType="begin">
                    <w:ffData>
                      <w:name w:val=""/>
                      <w:enabled/>
                      <w:calcOnExit w:val="0"/>
                      <w:textInput>
                        <w:maxLength w:val="350"/>
                      </w:textInput>
                    </w:ffData>
                  </w:fldChar>
                </w:r>
                <w:r w:rsidRPr="00612305">
                  <w:rPr>
                    <w:rFonts w:cs="Arial"/>
                    <w:bCs/>
                    <w:sz w:val="22"/>
                    <w:szCs w:val="22"/>
                  </w:rPr>
                  <w:instrText xml:space="preserve"> FORMTEXT </w:instrText>
                </w:r>
                <w:r w:rsidRPr="00612305">
                  <w:rPr>
                    <w:rFonts w:cs="Arial"/>
                    <w:bCs/>
                    <w:sz w:val="22"/>
                    <w:szCs w:val="22"/>
                  </w:rPr>
                </w:r>
                <w:r w:rsidRPr="00612305">
                  <w:rPr>
                    <w:rFonts w:cs="Arial"/>
                    <w:bCs/>
                    <w:sz w:val="22"/>
                    <w:szCs w:val="22"/>
                  </w:rPr>
                  <w:fldChar w:fldCharType="separate"/>
                </w:r>
                <w:r>
                  <w:rPr>
                    <w:rFonts w:cs="Arial"/>
                    <w:bCs/>
                    <w:noProof/>
                    <w:sz w:val="22"/>
                    <w:szCs w:val="22"/>
                  </w:rPr>
                  <w:t> </w:t>
                </w:r>
                <w:r>
                  <w:rPr>
                    <w:rFonts w:cs="Arial"/>
                    <w:bCs/>
                    <w:noProof/>
                    <w:sz w:val="22"/>
                    <w:szCs w:val="22"/>
                  </w:rPr>
                  <w:t> </w:t>
                </w:r>
                <w:r>
                  <w:rPr>
                    <w:rFonts w:cs="Arial"/>
                    <w:bCs/>
                    <w:noProof/>
                    <w:sz w:val="22"/>
                    <w:szCs w:val="22"/>
                  </w:rPr>
                  <w:t> </w:t>
                </w:r>
                <w:r>
                  <w:rPr>
                    <w:rFonts w:cs="Arial"/>
                    <w:bCs/>
                    <w:noProof/>
                    <w:sz w:val="22"/>
                    <w:szCs w:val="22"/>
                  </w:rPr>
                  <w:t> </w:t>
                </w:r>
                <w:r>
                  <w:rPr>
                    <w:rFonts w:cs="Arial"/>
                    <w:bCs/>
                    <w:noProof/>
                    <w:sz w:val="22"/>
                    <w:szCs w:val="22"/>
                  </w:rPr>
                  <w:t> </w:t>
                </w:r>
                <w:r w:rsidRPr="00612305">
                  <w:rPr>
                    <w:rFonts w:cs="Arial"/>
                    <w:bCs/>
                    <w:sz w:val="22"/>
                    <w:szCs w:val="22"/>
                  </w:rPr>
                  <w:fldChar w:fldCharType="end"/>
                </w:r>
              </w:p>
            </w:tc>
          </w:tr>
          <w:tr w:rsidR="00502D65" w:rsidRPr="00830C65" w14:paraId="7FB28858" w14:textId="77777777" w:rsidTr="000F6F78">
            <w:trPr>
              <w:trHeight w:hRule="exact" w:val="400"/>
              <w:jc w:val="center"/>
            </w:trPr>
            <w:tc>
              <w:tcPr>
                <w:tcW w:w="11177" w:type="dxa"/>
                <w:gridSpan w:val="11"/>
                <w:tcBorders>
                  <w:top w:val="single" w:sz="8" w:space="0" w:color="000000"/>
                  <w:bottom w:val="single" w:sz="8" w:space="0" w:color="000000"/>
                </w:tcBorders>
              </w:tcPr>
              <w:p w14:paraId="1A245A8D" w14:textId="77777777" w:rsidR="00502D65" w:rsidRPr="00B12422" w:rsidRDefault="00502D65" w:rsidP="000F6F78">
                <w:pPr>
                  <w:pStyle w:val="Sous-titres"/>
                  <w:tabs>
                    <w:tab w:val="left" w:pos="366"/>
                  </w:tabs>
                  <w:spacing w:before="60" w:line="240" w:lineRule="auto"/>
                  <w:rPr>
                    <w:rFonts w:cs="Arial"/>
                    <w:bCs/>
                    <w:sz w:val="22"/>
                    <w:szCs w:val="22"/>
                  </w:rPr>
                </w:pPr>
              </w:p>
            </w:tc>
          </w:tr>
          <w:tr w:rsidR="00502D65" w:rsidRPr="00E37ABE" w14:paraId="5F0C9003" w14:textId="77777777" w:rsidTr="000F6F78">
            <w:trPr>
              <w:trHeight w:hRule="exact" w:val="320"/>
              <w:jc w:val="center"/>
            </w:trPr>
            <w:tc>
              <w:tcPr>
                <w:tcW w:w="11177" w:type="dxa"/>
                <w:gridSpan w:val="11"/>
                <w:tcBorders>
                  <w:top w:val="single" w:sz="8" w:space="0" w:color="000000"/>
                  <w:left w:val="single" w:sz="8" w:space="0" w:color="000000"/>
                  <w:right w:val="single" w:sz="8" w:space="0" w:color="auto"/>
                </w:tcBorders>
                <w:shd w:val="clear" w:color="auto" w:fill="D9D9D9"/>
                <w:vAlign w:val="center"/>
              </w:tcPr>
              <w:p w14:paraId="7F258FDA" w14:textId="77777777" w:rsidR="00502D65" w:rsidRPr="00050D8F" w:rsidRDefault="00502D65" w:rsidP="000F6F78">
                <w:pPr>
                  <w:pStyle w:val="Sous-titres"/>
                  <w:tabs>
                    <w:tab w:val="left" w:pos="366"/>
                  </w:tabs>
                  <w:ind w:left="120"/>
                  <w:rPr>
                    <w:rFonts w:cs="Arial"/>
                    <w:b/>
                    <w:bCs/>
                    <w:sz w:val="20"/>
                  </w:rPr>
                </w:pPr>
                <w:r w:rsidRPr="00050D8F">
                  <w:rPr>
                    <w:rFonts w:cs="Arial"/>
                    <w:b/>
                    <w:bCs/>
                    <w:sz w:val="20"/>
                  </w:rPr>
                  <w:t>Objet des travaux</w:t>
                </w:r>
              </w:p>
            </w:tc>
          </w:tr>
          <w:tr w:rsidR="00502D65" w:rsidRPr="00830C65" w14:paraId="3EFBADD3" w14:textId="77777777" w:rsidTr="000F6F78">
            <w:trPr>
              <w:trHeight w:hRule="exact" w:val="1956"/>
              <w:jc w:val="center"/>
            </w:trPr>
            <w:tc>
              <w:tcPr>
                <w:tcW w:w="11177" w:type="dxa"/>
                <w:gridSpan w:val="11"/>
                <w:tcBorders>
                  <w:left w:val="single" w:sz="8" w:space="0" w:color="000000"/>
                  <w:bottom w:val="single" w:sz="8" w:space="0" w:color="000000"/>
                  <w:right w:val="single" w:sz="8" w:space="0" w:color="auto"/>
                </w:tcBorders>
                <w:vAlign w:val="center"/>
              </w:tcPr>
              <w:p w14:paraId="7FFD99A1" w14:textId="29C0B904" w:rsidR="00502D65" w:rsidRPr="00231394" w:rsidRDefault="00231394" w:rsidP="00231394">
                <w:pPr>
                  <w:pStyle w:val="Sous-titres"/>
                  <w:tabs>
                    <w:tab w:val="left" w:pos="366"/>
                  </w:tabs>
                  <w:spacing w:before="120" w:after="120" w:line="240" w:lineRule="auto"/>
                  <w:ind w:left="58"/>
                  <w:jc w:val="center"/>
                  <w:rPr>
                    <w:rFonts w:cs="Arial"/>
                    <w:b/>
                    <w:sz w:val="22"/>
                    <w:szCs w:val="22"/>
                  </w:rPr>
                </w:pPr>
                <w:r w:rsidRPr="00231394">
                  <w:rPr>
                    <w:rFonts w:cs="Arial"/>
                    <w:b/>
                    <w:sz w:val="22"/>
                    <w:szCs w:val="22"/>
                  </w:rPr>
                  <w:t>Entretien estival de chaussée à surface granulaire</w:t>
                </w:r>
              </w:p>
            </w:tc>
          </w:tr>
          <w:tr w:rsidR="00502D65" w:rsidRPr="00830C65" w14:paraId="67CD3311" w14:textId="77777777" w:rsidTr="000F6F78">
            <w:trPr>
              <w:trHeight w:hRule="exact" w:val="400"/>
              <w:jc w:val="center"/>
            </w:trPr>
            <w:tc>
              <w:tcPr>
                <w:tcW w:w="11177" w:type="dxa"/>
                <w:gridSpan w:val="11"/>
                <w:tcBorders>
                  <w:top w:val="single" w:sz="8" w:space="0" w:color="000000"/>
                </w:tcBorders>
                <w:vAlign w:val="center"/>
              </w:tcPr>
              <w:p w14:paraId="584846B3" w14:textId="77777777" w:rsidR="00502D65" w:rsidRPr="00830C65" w:rsidRDefault="00502D65">
                <w:pPr>
                  <w:pStyle w:val="Sous-titres"/>
                  <w:tabs>
                    <w:tab w:val="left" w:pos="366"/>
                  </w:tabs>
                  <w:rPr>
                    <w:rFonts w:cs="Arial"/>
                    <w:bCs/>
                  </w:rPr>
                </w:pPr>
              </w:p>
            </w:tc>
          </w:tr>
          <w:tr w:rsidR="00502D65" w:rsidRPr="00830C65" w14:paraId="472E25DD" w14:textId="77777777" w:rsidTr="000F6F78">
            <w:trPr>
              <w:trHeight w:hRule="exact" w:val="320"/>
              <w:jc w:val="center"/>
            </w:trPr>
            <w:tc>
              <w:tcPr>
                <w:tcW w:w="11177" w:type="dxa"/>
                <w:gridSpan w:val="11"/>
                <w:tcBorders>
                  <w:top w:val="single" w:sz="8" w:space="0" w:color="000000"/>
                  <w:left w:val="single" w:sz="8" w:space="0" w:color="000000"/>
                  <w:right w:val="single" w:sz="8" w:space="0" w:color="auto"/>
                </w:tcBorders>
                <w:shd w:val="clear" w:color="auto" w:fill="D9D9D9"/>
                <w:vAlign w:val="center"/>
              </w:tcPr>
              <w:p w14:paraId="462CFE8C" w14:textId="77777777" w:rsidR="00502D65" w:rsidRPr="00050D8F" w:rsidRDefault="00502D65" w:rsidP="000F6F78">
                <w:pPr>
                  <w:pStyle w:val="Sous-titres"/>
                  <w:tabs>
                    <w:tab w:val="left" w:pos="366"/>
                  </w:tabs>
                  <w:rPr>
                    <w:rFonts w:cs="Arial"/>
                    <w:b/>
                    <w:bCs/>
                    <w:sz w:val="20"/>
                  </w:rPr>
                </w:pPr>
                <w:r w:rsidRPr="00050D8F">
                  <w:rPr>
                    <w:rFonts w:cs="Arial"/>
                    <w:b/>
                    <w:bCs/>
                    <w:sz w:val="20"/>
                  </w:rPr>
                  <w:t>Localisation</w:t>
                </w:r>
              </w:p>
            </w:tc>
          </w:tr>
          <w:tr w:rsidR="00502D65" w:rsidRPr="00830C65" w14:paraId="3BDD56E0" w14:textId="77777777" w:rsidTr="000F6F78">
            <w:trPr>
              <w:trHeight w:hRule="exact" w:val="400"/>
              <w:jc w:val="center"/>
            </w:trPr>
            <w:tc>
              <w:tcPr>
                <w:tcW w:w="1014" w:type="dxa"/>
                <w:tcBorders>
                  <w:left w:val="single" w:sz="8" w:space="0" w:color="000000"/>
                  <w:bottom w:val="single" w:sz="8" w:space="0" w:color="BFBFBF"/>
                  <w:right w:val="single" w:sz="8" w:space="0" w:color="BFBFBF"/>
                </w:tcBorders>
                <w:shd w:val="clear" w:color="auto" w:fill="auto"/>
                <w:vAlign w:val="center"/>
              </w:tcPr>
              <w:p w14:paraId="506F636E" w14:textId="77777777" w:rsidR="00502D65" w:rsidRPr="00050D8F" w:rsidRDefault="00502D65" w:rsidP="000F6F78">
                <w:pPr>
                  <w:pStyle w:val="Sous-titres"/>
                  <w:spacing w:line="220" w:lineRule="exact"/>
                  <w:ind w:left="20"/>
                  <w:rPr>
                    <w:rFonts w:cs="Arial"/>
                    <w:bCs/>
                    <w:sz w:val="20"/>
                  </w:rPr>
                </w:pPr>
                <w:r w:rsidRPr="00050D8F">
                  <w:rPr>
                    <w:rFonts w:cs="Arial"/>
                    <w:bCs/>
                    <w:sz w:val="20"/>
                  </w:rPr>
                  <w:t>Route</w:t>
                </w:r>
              </w:p>
            </w:tc>
            <w:tc>
              <w:tcPr>
                <w:tcW w:w="840" w:type="dxa"/>
                <w:tcBorders>
                  <w:left w:val="single" w:sz="8" w:space="0" w:color="BFBFBF"/>
                  <w:bottom w:val="single" w:sz="8" w:space="0" w:color="BFBFBF"/>
                  <w:right w:val="single" w:sz="8" w:space="0" w:color="BFBFBF"/>
                </w:tcBorders>
                <w:vAlign w:val="center"/>
              </w:tcPr>
              <w:p w14:paraId="5C464C20" w14:textId="77777777" w:rsidR="00502D65" w:rsidRPr="00050D8F" w:rsidRDefault="00502D65" w:rsidP="000F6F78">
                <w:pPr>
                  <w:pStyle w:val="Sous-titres"/>
                  <w:tabs>
                    <w:tab w:val="left" w:pos="366"/>
                  </w:tabs>
                  <w:spacing w:line="220" w:lineRule="exact"/>
                  <w:ind w:left="20"/>
                  <w:rPr>
                    <w:rFonts w:cs="Arial"/>
                    <w:bCs/>
                    <w:sz w:val="20"/>
                  </w:rPr>
                </w:pPr>
                <w:r w:rsidRPr="00050D8F">
                  <w:rPr>
                    <w:rFonts w:cs="Arial"/>
                    <w:bCs/>
                    <w:sz w:val="20"/>
                  </w:rPr>
                  <w:t>Tronçon</w:t>
                </w:r>
              </w:p>
            </w:tc>
            <w:tc>
              <w:tcPr>
                <w:tcW w:w="780" w:type="dxa"/>
                <w:tcBorders>
                  <w:left w:val="single" w:sz="8" w:space="0" w:color="BFBFBF"/>
                  <w:bottom w:val="single" w:sz="8" w:space="0" w:color="BFBFBF"/>
                  <w:right w:val="single" w:sz="8" w:space="0" w:color="BFBFBF"/>
                </w:tcBorders>
                <w:vAlign w:val="center"/>
              </w:tcPr>
              <w:p w14:paraId="0FE34750" w14:textId="77777777" w:rsidR="00502D65" w:rsidRPr="00050D8F" w:rsidRDefault="00502D65" w:rsidP="000F6F78">
                <w:pPr>
                  <w:pStyle w:val="Sous-titres"/>
                  <w:tabs>
                    <w:tab w:val="left" w:pos="366"/>
                  </w:tabs>
                  <w:spacing w:line="220" w:lineRule="exact"/>
                  <w:ind w:left="20"/>
                  <w:rPr>
                    <w:rFonts w:cs="Arial"/>
                    <w:bCs/>
                    <w:sz w:val="20"/>
                  </w:rPr>
                </w:pPr>
                <w:r w:rsidRPr="00050D8F">
                  <w:rPr>
                    <w:rFonts w:cs="Arial"/>
                    <w:bCs/>
                    <w:sz w:val="20"/>
                  </w:rPr>
                  <w:t>Section</w:t>
                </w:r>
              </w:p>
            </w:tc>
            <w:tc>
              <w:tcPr>
                <w:tcW w:w="3029" w:type="dxa"/>
                <w:gridSpan w:val="3"/>
                <w:tcBorders>
                  <w:left w:val="single" w:sz="8" w:space="0" w:color="BFBFBF"/>
                  <w:bottom w:val="single" w:sz="8" w:space="0" w:color="BFBFBF"/>
                  <w:right w:val="single" w:sz="8" w:space="0" w:color="BFBFBF"/>
                </w:tcBorders>
                <w:vAlign w:val="center"/>
              </w:tcPr>
              <w:p w14:paraId="1D3379D1" w14:textId="77777777" w:rsidR="00502D65" w:rsidRPr="00050D8F" w:rsidRDefault="00502D65" w:rsidP="000F6F78">
                <w:pPr>
                  <w:pStyle w:val="Sous-titres"/>
                  <w:tabs>
                    <w:tab w:val="left" w:pos="366"/>
                  </w:tabs>
                  <w:spacing w:line="220" w:lineRule="exact"/>
                  <w:ind w:left="20"/>
                  <w:rPr>
                    <w:rFonts w:cs="Arial"/>
                    <w:bCs/>
                    <w:sz w:val="20"/>
                  </w:rPr>
                </w:pPr>
                <w:r w:rsidRPr="00050D8F">
                  <w:rPr>
                    <w:rFonts w:cs="Arial"/>
                    <w:bCs/>
                    <w:sz w:val="20"/>
                  </w:rPr>
                  <w:t>Municipalité</w:t>
                </w:r>
              </w:p>
            </w:tc>
            <w:tc>
              <w:tcPr>
                <w:tcW w:w="1992" w:type="dxa"/>
                <w:gridSpan w:val="2"/>
                <w:tcBorders>
                  <w:left w:val="single" w:sz="8" w:space="0" w:color="BFBFBF"/>
                  <w:bottom w:val="single" w:sz="8" w:space="0" w:color="BFBFBF"/>
                  <w:right w:val="single" w:sz="8" w:space="0" w:color="BFBFBF"/>
                </w:tcBorders>
                <w:vAlign w:val="center"/>
              </w:tcPr>
              <w:p w14:paraId="5AD511C7" w14:textId="77777777" w:rsidR="00502D65" w:rsidRPr="00050D8F" w:rsidRDefault="00502D65" w:rsidP="000F6F78">
                <w:pPr>
                  <w:pStyle w:val="Sous-titres"/>
                  <w:tabs>
                    <w:tab w:val="left" w:pos="366"/>
                  </w:tabs>
                  <w:spacing w:line="220" w:lineRule="exact"/>
                  <w:ind w:left="20"/>
                  <w:rPr>
                    <w:rFonts w:cs="Arial"/>
                    <w:bCs/>
                    <w:sz w:val="20"/>
                  </w:rPr>
                </w:pPr>
                <w:r w:rsidRPr="00050D8F">
                  <w:rPr>
                    <w:rFonts w:cs="Arial"/>
                    <w:bCs/>
                    <w:sz w:val="20"/>
                  </w:rPr>
                  <w:t>C.E.P.</w:t>
                </w:r>
              </w:p>
            </w:tc>
            <w:tc>
              <w:tcPr>
                <w:tcW w:w="2448" w:type="dxa"/>
                <w:gridSpan w:val="2"/>
                <w:tcBorders>
                  <w:left w:val="single" w:sz="8" w:space="0" w:color="BFBFBF"/>
                  <w:bottom w:val="single" w:sz="8" w:space="0" w:color="BFBFBF"/>
                  <w:right w:val="single" w:sz="8" w:space="0" w:color="BFBFBF"/>
                </w:tcBorders>
                <w:vAlign w:val="center"/>
              </w:tcPr>
              <w:p w14:paraId="3B17EABE" w14:textId="77777777" w:rsidR="00502D65" w:rsidRPr="00050D8F" w:rsidRDefault="00502D65" w:rsidP="000F6F78">
                <w:pPr>
                  <w:pStyle w:val="Sous-titres"/>
                  <w:tabs>
                    <w:tab w:val="left" w:pos="366"/>
                  </w:tabs>
                  <w:spacing w:line="220" w:lineRule="exact"/>
                  <w:ind w:left="20"/>
                  <w:rPr>
                    <w:rFonts w:cs="Arial"/>
                    <w:bCs/>
                    <w:sz w:val="20"/>
                  </w:rPr>
                </w:pPr>
                <w:r w:rsidRPr="00050D8F">
                  <w:rPr>
                    <w:rFonts w:cs="Arial"/>
                    <w:bCs/>
                    <w:sz w:val="20"/>
                    <w:lang w:val="en-CA"/>
                  </w:rPr>
                  <w:t>M.R.C.</w:t>
                </w:r>
              </w:p>
            </w:tc>
            <w:tc>
              <w:tcPr>
                <w:tcW w:w="1074" w:type="dxa"/>
                <w:tcBorders>
                  <w:left w:val="single" w:sz="8" w:space="0" w:color="BFBFBF"/>
                  <w:bottom w:val="single" w:sz="8" w:space="0" w:color="BFBFBF"/>
                  <w:right w:val="single" w:sz="8" w:space="0" w:color="auto"/>
                </w:tcBorders>
                <w:vAlign w:val="center"/>
              </w:tcPr>
              <w:p w14:paraId="1F9540A2" w14:textId="77777777" w:rsidR="00502D65" w:rsidRPr="00050D8F" w:rsidRDefault="00502D65" w:rsidP="000F6F78">
                <w:pPr>
                  <w:pStyle w:val="Sous-titres"/>
                  <w:tabs>
                    <w:tab w:val="left" w:pos="366"/>
                  </w:tabs>
                  <w:spacing w:line="220" w:lineRule="exact"/>
                  <w:ind w:left="20"/>
                  <w:rPr>
                    <w:rFonts w:cs="Arial"/>
                    <w:bCs/>
                    <w:sz w:val="20"/>
                  </w:rPr>
                </w:pPr>
                <w:r>
                  <w:rPr>
                    <w:rFonts w:cs="Arial"/>
                    <w:bCs/>
                    <w:sz w:val="20"/>
                    <w:lang w:val="en-CA"/>
                  </w:rPr>
                  <w:t>Longueur</w:t>
                </w:r>
              </w:p>
            </w:tc>
          </w:tr>
          <w:tr w:rsidR="00502D65" w:rsidRPr="00034AAC" w14:paraId="797D0B76" w14:textId="77777777" w:rsidTr="000F6F78">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355AA8EA"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18"/>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840" w:type="dxa"/>
                <w:tcBorders>
                  <w:top w:val="single" w:sz="8" w:space="0" w:color="BFBFBF"/>
                  <w:left w:val="single" w:sz="8" w:space="0" w:color="BFBFBF"/>
                  <w:bottom w:val="single" w:sz="8" w:space="0" w:color="BFBFBF"/>
                  <w:right w:val="single" w:sz="8" w:space="0" w:color="BFBFBF"/>
                </w:tcBorders>
                <w:vAlign w:val="center"/>
              </w:tcPr>
              <w:p w14:paraId="720EF52B"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780" w:type="dxa"/>
                <w:tcBorders>
                  <w:top w:val="single" w:sz="8" w:space="0" w:color="BFBFBF"/>
                  <w:left w:val="single" w:sz="8" w:space="0" w:color="BFBFBF"/>
                  <w:bottom w:val="single" w:sz="8" w:space="0" w:color="BFBFBF"/>
                  <w:right w:val="single" w:sz="8" w:space="0" w:color="BFBFBF"/>
                </w:tcBorders>
                <w:vAlign w:val="center"/>
              </w:tcPr>
              <w:p w14:paraId="42E05C7F"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3029" w:type="dxa"/>
                <w:gridSpan w:val="3"/>
                <w:tcBorders>
                  <w:top w:val="single" w:sz="8" w:space="0" w:color="BFBFBF"/>
                  <w:left w:val="single" w:sz="8" w:space="0" w:color="BFBFBF"/>
                  <w:bottom w:val="single" w:sz="8" w:space="0" w:color="BFBFBF"/>
                  <w:right w:val="single" w:sz="8" w:space="0" w:color="BFBFBF"/>
                </w:tcBorders>
                <w:vAlign w:val="center"/>
              </w:tcPr>
              <w:p w14:paraId="344940F0" w14:textId="77777777" w:rsidR="00502D65" w:rsidRPr="000B6DDE" w:rsidRDefault="00502D65" w:rsidP="000F6F78">
                <w:pPr>
                  <w:pStyle w:val="Sous-titres"/>
                  <w:tabs>
                    <w:tab w:val="left" w:pos="366"/>
                  </w:tabs>
                  <w:spacing w:line="220" w:lineRule="exact"/>
                  <w:ind w:left="20"/>
                  <w:rPr>
                    <w:rFonts w:cs="Arial"/>
                    <w:bCs/>
                    <w:sz w:val="20"/>
                  </w:rPr>
                </w:pPr>
                <w:r>
                  <w:rPr>
                    <w:rFonts w:cs="Arial"/>
                    <w:bCs/>
                    <w:sz w:val="20"/>
                  </w:rPr>
                  <w:fldChar w:fldCharType="begin">
                    <w:ffData>
                      <w:name w:val=""/>
                      <w:enabled/>
                      <w:calcOnExit w:val="0"/>
                      <w:textInput>
                        <w:maxLength w:val="8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794D17FE" w14:textId="77777777" w:rsidR="00502D65" w:rsidRPr="000B6DDE" w:rsidRDefault="00502D65" w:rsidP="000F6F78">
                <w:pPr>
                  <w:pStyle w:val="Sous-titres"/>
                  <w:tabs>
                    <w:tab w:val="left" w:pos="366"/>
                  </w:tabs>
                  <w:spacing w:line="220" w:lineRule="exact"/>
                  <w:ind w:left="20"/>
                  <w:rPr>
                    <w:rFonts w:cs="Arial"/>
                    <w:bCs/>
                    <w:sz w:val="20"/>
                  </w:rPr>
                </w:pPr>
                <w:r>
                  <w:rPr>
                    <w:rFonts w:cs="Arial"/>
                    <w:bCs/>
                    <w:sz w:val="20"/>
                  </w:rPr>
                  <w:fldChar w:fldCharType="begin">
                    <w:ffData>
                      <w:name w:val=""/>
                      <w:enabled/>
                      <w:calcOnExit/>
                      <w:textInput>
                        <w:maxLength w:val="2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1D9E5F31"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textInput>
                        <w:maxLength w:val="6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5FB68E46"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textInput>
                        <w:maxLength w:val="1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502D65" w:rsidRPr="00034AAC" w14:paraId="6B1DB57F" w14:textId="77777777" w:rsidTr="000F6F78">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4D2DAD9F" w14:textId="77777777" w:rsidR="00502D65" w:rsidRPr="000B6DDE" w:rsidRDefault="00502D65" w:rsidP="000F6F78">
                <w:pPr>
                  <w:pStyle w:val="Sous-titres"/>
                  <w:tabs>
                    <w:tab w:val="left" w:pos="366"/>
                  </w:tabs>
                  <w:spacing w:line="240" w:lineRule="auto"/>
                  <w:ind w:left="20"/>
                  <w:rPr>
                    <w:rFonts w:cs="Arial"/>
                    <w:bCs/>
                    <w:sz w:val="20"/>
                  </w:rPr>
                </w:pPr>
                <w:r w:rsidRPr="001D40AA">
                  <w:rPr>
                    <w:rFonts w:cs="Arial"/>
                    <w:bCs/>
                    <w:sz w:val="20"/>
                  </w:rPr>
                  <w:fldChar w:fldCharType="begin">
                    <w:ffData>
                      <w:name w:val=""/>
                      <w:enabled/>
                      <w:calcOnExit w:val="0"/>
                      <w:textInput>
                        <w:maxLength w:val="18"/>
                      </w:textInput>
                    </w:ffData>
                  </w:fldChar>
                </w:r>
                <w:r w:rsidRPr="001D40AA">
                  <w:rPr>
                    <w:rFonts w:cs="Arial"/>
                    <w:bCs/>
                    <w:sz w:val="20"/>
                  </w:rPr>
                  <w:instrText xml:space="preserve"> FORMTEXT </w:instrText>
                </w:r>
                <w:r w:rsidRPr="001D40AA">
                  <w:rPr>
                    <w:rFonts w:cs="Arial"/>
                    <w:bCs/>
                    <w:sz w:val="20"/>
                  </w:rPr>
                </w:r>
                <w:r w:rsidRPr="001D40AA">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sidRPr="001D40AA">
                  <w:rPr>
                    <w:rFonts w:cs="Arial"/>
                    <w:bCs/>
                    <w:sz w:val="20"/>
                  </w:rPr>
                  <w:fldChar w:fldCharType="end"/>
                </w:r>
              </w:p>
            </w:tc>
            <w:tc>
              <w:tcPr>
                <w:tcW w:w="840" w:type="dxa"/>
                <w:tcBorders>
                  <w:top w:val="single" w:sz="8" w:space="0" w:color="BFBFBF"/>
                  <w:left w:val="single" w:sz="8" w:space="0" w:color="BFBFBF"/>
                  <w:bottom w:val="single" w:sz="8" w:space="0" w:color="BFBFBF"/>
                  <w:right w:val="single" w:sz="8" w:space="0" w:color="BFBFBF"/>
                </w:tcBorders>
                <w:vAlign w:val="center"/>
              </w:tcPr>
              <w:p w14:paraId="6C6A7B0F"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780" w:type="dxa"/>
                <w:tcBorders>
                  <w:top w:val="single" w:sz="8" w:space="0" w:color="BFBFBF"/>
                  <w:left w:val="single" w:sz="8" w:space="0" w:color="BFBFBF"/>
                  <w:bottom w:val="single" w:sz="8" w:space="0" w:color="BFBFBF"/>
                  <w:right w:val="single" w:sz="8" w:space="0" w:color="BFBFBF"/>
                </w:tcBorders>
                <w:vAlign w:val="center"/>
              </w:tcPr>
              <w:p w14:paraId="4BFFE788"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3029" w:type="dxa"/>
                <w:gridSpan w:val="3"/>
                <w:tcBorders>
                  <w:top w:val="single" w:sz="8" w:space="0" w:color="BFBFBF"/>
                  <w:left w:val="single" w:sz="8" w:space="0" w:color="BFBFBF"/>
                  <w:bottom w:val="single" w:sz="8" w:space="0" w:color="BFBFBF"/>
                  <w:right w:val="single" w:sz="8" w:space="0" w:color="BFBFBF"/>
                </w:tcBorders>
                <w:vAlign w:val="center"/>
              </w:tcPr>
              <w:p w14:paraId="33623AA0"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8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5A6FED61"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2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12F2999A"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textInput>
                        <w:maxLength w:val="6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7FFB69FB"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Long2"/>
                      <w:enabled/>
                      <w:calcOnExit/>
                      <w:textInput>
                        <w:maxLength w:val="10"/>
                      </w:textInput>
                    </w:ffData>
                  </w:fldChar>
                </w:r>
                <w:bookmarkStart w:id="5" w:name="Long2"/>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bookmarkEnd w:id="5"/>
              </w:p>
            </w:tc>
          </w:tr>
          <w:tr w:rsidR="00502D65" w:rsidRPr="00034AAC" w14:paraId="2950D772" w14:textId="77777777" w:rsidTr="000F6F78">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6DC8B7F4" w14:textId="77777777" w:rsidR="00502D65" w:rsidRPr="000B6DDE" w:rsidRDefault="00502D65" w:rsidP="000F6F78">
                <w:pPr>
                  <w:pStyle w:val="Sous-titres"/>
                  <w:tabs>
                    <w:tab w:val="left" w:pos="366"/>
                  </w:tabs>
                  <w:spacing w:line="240" w:lineRule="auto"/>
                  <w:ind w:left="20"/>
                  <w:rPr>
                    <w:rFonts w:cs="Arial"/>
                    <w:bCs/>
                    <w:sz w:val="20"/>
                  </w:rPr>
                </w:pPr>
                <w:r w:rsidRPr="001D40AA">
                  <w:rPr>
                    <w:rFonts w:cs="Arial"/>
                    <w:bCs/>
                    <w:sz w:val="20"/>
                  </w:rPr>
                  <w:fldChar w:fldCharType="begin">
                    <w:ffData>
                      <w:name w:val=""/>
                      <w:enabled/>
                      <w:calcOnExit w:val="0"/>
                      <w:textInput>
                        <w:maxLength w:val="18"/>
                      </w:textInput>
                    </w:ffData>
                  </w:fldChar>
                </w:r>
                <w:r w:rsidRPr="001D40AA">
                  <w:rPr>
                    <w:rFonts w:cs="Arial"/>
                    <w:bCs/>
                    <w:sz w:val="20"/>
                  </w:rPr>
                  <w:instrText xml:space="preserve"> FORMTEXT </w:instrText>
                </w:r>
                <w:r w:rsidRPr="001D40AA">
                  <w:rPr>
                    <w:rFonts w:cs="Arial"/>
                    <w:bCs/>
                    <w:sz w:val="20"/>
                  </w:rPr>
                </w:r>
                <w:r w:rsidRPr="001D40AA">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sidRPr="001D40AA">
                  <w:rPr>
                    <w:rFonts w:cs="Arial"/>
                    <w:bCs/>
                    <w:sz w:val="20"/>
                  </w:rPr>
                  <w:fldChar w:fldCharType="end"/>
                </w:r>
              </w:p>
            </w:tc>
            <w:tc>
              <w:tcPr>
                <w:tcW w:w="840" w:type="dxa"/>
                <w:tcBorders>
                  <w:top w:val="single" w:sz="8" w:space="0" w:color="BFBFBF"/>
                  <w:left w:val="single" w:sz="8" w:space="0" w:color="BFBFBF"/>
                  <w:bottom w:val="single" w:sz="8" w:space="0" w:color="BFBFBF"/>
                  <w:right w:val="single" w:sz="8" w:space="0" w:color="BFBFBF"/>
                </w:tcBorders>
                <w:vAlign w:val="center"/>
              </w:tcPr>
              <w:p w14:paraId="4845FE5B"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780" w:type="dxa"/>
                <w:tcBorders>
                  <w:top w:val="single" w:sz="8" w:space="0" w:color="BFBFBF"/>
                  <w:left w:val="single" w:sz="8" w:space="0" w:color="BFBFBF"/>
                  <w:bottom w:val="single" w:sz="8" w:space="0" w:color="BFBFBF"/>
                  <w:right w:val="single" w:sz="8" w:space="0" w:color="BFBFBF"/>
                </w:tcBorders>
                <w:vAlign w:val="center"/>
              </w:tcPr>
              <w:p w14:paraId="403BC67F"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3029" w:type="dxa"/>
                <w:gridSpan w:val="3"/>
                <w:tcBorders>
                  <w:top w:val="single" w:sz="8" w:space="0" w:color="BFBFBF"/>
                  <w:left w:val="single" w:sz="8" w:space="0" w:color="BFBFBF"/>
                  <w:bottom w:val="single" w:sz="8" w:space="0" w:color="BFBFBF"/>
                  <w:right w:val="single" w:sz="8" w:space="0" w:color="BFBFBF"/>
                </w:tcBorders>
                <w:vAlign w:val="center"/>
              </w:tcPr>
              <w:p w14:paraId="503ABD05"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8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78723C35"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2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517CC3D3"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textInput>
                        <w:maxLength w:val="6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3A71582F"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Long2"/>
                      <w:enabled/>
                      <w:calcOnExit/>
                      <w:textInput>
                        <w:maxLength w:val="1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502D65" w:rsidRPr="00034AAC" w14:paraId="628A1C29" w14:textId="77777777" w:rsidTr="000F6F78">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1D65F81F" w14:textId="77777777" w:rsidR="00502D65" w:rsidRPr="000B6DDE" w:rsidRDefault="00502D65" w:rsidP="000F6F78">
                <w:pPr>
                  <w:pStyle w:val="Sous-titres"/>
                  <w:tabs>
                    <w:tab w:val="left" w:pos="366"/>
                  </w:tabs>
                  <w:spacing w:line="240" w:lineRule="auto"/>
                  <w:ind w:left="20"/>
                  <w:rPr>
                    <w:rFonts w:cs="Arial"/>
                    <w:bCs/>
                    <w:sz w:val="20"/>
                  </w:rPr>
                </w:pPr>
                <w:r w:rsidRPr="001D40AA">
                  <w:rPr>
                    <w:rFonts w:cs="Arial"/>
                    <w:bCs/>
                    <w:sz w:val="20"/>
                  </w:rPr>
                  <w:fldChar w:fldCharType="begin">
                    <w:ffData>
                      <w:name w:val=""/>
                      <w:enabled/>
                      <w:calcOnExit w:val="0"/>
                      <w:textInput>
                        <w:maxLength w:val="18"/>
                      </w:textInput>
                    </w:ffData>
                  </w:fldChar>
                </w:r>
                <w:r w:rsidRPr="001D40AA">
                  <w:rPr>
                    <w:rFonts w:cs="Arial"/>
                    <w:bCs/>
                    <w:sz w:val="20"/>
                  </w:rPr>
                  <w:instrText xml:space="preserve"> FORMTEXT </w:instrText>
                </w:r>
                <w:r w:rsidRPr="001D40AA">
                  <w:rPr>
                    <w:rFonts w:cs="Arial"/>
                    <w:bCs/>
                    <w:sz w:val="20"/>
                  </w:rPr>
                </w:r>
                <w:r w:rsidRPr="001D40AA">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sidRPr="001D40AA">
                  <w:rPr>
                    <w:rFonts w:cs="Arial"/>
                    <w:bCs/>
                    <w:sz w:val="20"/>
                  </w:rPr>
                  <w:fldChar w:fldCharType="end"/>
                </w:r>
              </w:p>
            </w:tc>
            <w:tc>
              <w:tcPr>
                <w:tcW w:w="840" w:type="dxa"/>
                <w:tcBorders>
                  <w:top w:val="single" w:sz="8" w:space="0" w:color="BFBFBF"/>
                  <w:left w:val="single" w:sz="8" w:space="0" w:color="BFBFBF"/>
                  <w:bottom w:val="single" w:sz="8" w:space="0" w:color="BFBFBF"/>
                  <w:right w:val="single" w:sz="8" w:space="0" w:color="BFBFBF"/>
                </w:tcBorders>
                <w:vAlign w:val="center"/>
              </w:tcPr>
              <w:p w14:paraId="6BEC9094"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780" w:type="dxa"/>
                <w:tcBorders>
                  <w:top w:val="single" w:sz="8" w:space="0" w:color="BFBFBF"/>
                  <w:left w:val="single" w:sz="8" w:space="0" w:color="BFBFBF"/>
                  <w:bottom w:val="single" w:sz="8" w:space="0" w:color="BFBFBF"/>
                  <w:right w:val="single" w:sz="8" w:space="0" w:color="BFBFBF"/>
                </w:tcBorders>
                <w:vAlign w:val="center"/>
              </w:tcPr>
              <w:p w14:paraId="6D737D5E"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3029" w:type="dxa"/>
                <w:gridSpan w:val="3"/>
                <w:tcBorders>
                  <w:top w:val="single" w:sz="8" w:space="0" w:color="BFBFBF"/>
                  <w:left w:val="single" w:sz="8" w:space="0" w:color="BFBFBF"/>
                  <w:bottom w:val="single" w:sz="8" w:space="0" w:color="BFBFBF"/>
                  <w:right w:val="single" w:sz="8" w:space="0" w:color="BFBFBF"/>
                </w:tcBorders>
                <w:vAlign w:val="center"/>
              </w:tcPr>
              <w:p w14:paraId="029D65E1"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8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6B5A1D69"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2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7B273995"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textInput>
                        <w:maxLength w:val="6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2AD90463"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Long2"/>
                      <w:enabled/>
                      <w:calcOnExit/>
                      <w:textInput>
                        <w:maxLength w:val="1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502D65" w:rsidRPr="00034AAC" w14:paraId="31FD3857" w14:textId="77777777" w:rsidTr="000F6F78">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676734B2" w14:textId="77777777" w:rsidR="00502D65" w:rsidRPr="000B6DDE" w:rsidRDefault="00502D65" w:rsidP="000F6F78">
                <w:pPr>
                  <w:pStyle w:val="Sous-titres"/>
                  <w:tabs>
                    <w:tab w:val="left" w:pos="366"/>
                  </w:tabs>
                  <w:spacing w:line="240" w:lineRule="auto"/>
                  <w:ind w:left="20"/>
                  <w:rPr>
                    <w:rFonts w:cs="Arial"/>
                    <w:bCs/>
                    <w:sz w:val="20"/>
                  </w:rPr>
                </w:pPr>
                <w:r w:rsidRPr="001D40AA">
                  <w:rPr>
                    <w:rFonts w:cs="Arial"/>
                    <w:bCs/>
                    <w:sz w:val="20"/>
                  </w:rPr>
                  <w:fldChar w:fldCharType="begin">
                    <w:ffData>
                      <w:name w:val=""/>
                      <w:enabled/>
                      <w:calcOnExit w:val="0"/>
                      <w:textInput>
                        <w:maxLength w:val="18"/>
                      </w:textInput>
                    </w:ffData>
                  </w:fldChar>
                </w:r>
                <w:r w:rsidRPr="001D40AA">
                  <w:rPr>
                    <w:rFonts w:cs="Arial"/>
                    <w:bCs/>
                    <w:sz w:val="20"/>
                  </w:rPr>
                  <w:instrText xml:space="preserve"> FORMTEXT </w:instrText>
                </w:r>
                <w:r w:rsidRPr="001D40AA">
                  <w:rPr>
                    <w:rFonts w:cs="Arial"/>
                    <w:bCs/>
                    <w:sz w:val="20"/>
                  </w:rPr>
                </w:r>
                <w:r w:rsidRPr="001D40AA">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sidRPr="001D40AA">
                  <w:rPr>
                    <w:rFonts w:cs="Arial"/>
                    <w:bCs/>
                    <w:sz w:val="20"/>
                  </w:rPr>
                  <w:fldChar w:fldCharType="end"/>
                </w:r>
              </w:p>
            </w:tc>
            <w:tc>
              <w:tcPr>
                <w:tcW w:w="840" w:type="dxa"/>
                <w:tcBorders>
                  <w:top w:val="single" w:sz="8" w:space="0" w:color="BFBFBF"/>
                  <w:left w:val="single" w:sz="8" w:space="0" w:color="BFBFBF"/>
                  <w:bottom w:val="single" w:sz="8" w:space="0" w:color="BFBFBF"/>
                  <w:right w:val="single" w:sz="8" w:space="0" w:color="BFBFBF"/>
                </w:tcBorders>
                <w:vAlign w:val="center"/>
              </w:tcPr>
              <w:p w14:paraId="7D5D8EC4"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780" w:type="dxa"/>
                <w:tcBorders>
                  <w:top w:val="single" w:sz="8" w:space="0" w:color="BFBFBF"/>
                  <w:left w:val="single" w:sz="8" w:space="0" w:color="BFBFBF"/>
                  <w:bottom w:val="single" w:sz="8" w:space="0" w:color="BFBFBF"/>
                  <w:right w:val="single" w:sz="8" w:space="0" w:color="BFBFBF"/>
                </w:tcBorders>
                <w:vAlign w:val="center"/>
              </w:tcPr>
              <w:p w14:paraId="093AE9F2"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3029" w:type="dxa"/>
                <w:gridSpan w:val="3"/>
                <w:tcBorders>
                  <w:top w:val="single" w:sz="8" w:space="0" w:color="BFBFBF"/>
                  <w:left w:val="single" w:sz="8" w:space="0" w:color="BFBFBF"/>
                  <w:bottom w:val="single" w:sz="8" w:space="0" w:color="BFBFBF"/>
                  <w:right w:val="single" w:sz="8" w:space="0" w:color="BFBFBF"/>
                </w:tcBorders>
                <w:vAlign w:val="center"/>
              </w:tcPr>
              <w:p w14:paraId="342D9C64"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8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54D57A00"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2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1CB62B64"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textInput>
                        <w:maxLength w:val="6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13AB698E"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Long2"/>
                      <w:enabled/>
                      <w:calcOnExit/>
                      <w:textInput>
                        <w:maxLength w:val="1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502D65" w:rsidRPr="00034AAC" w14:paraId="5FB8952F" w14:textId="77777777" w:rsidTr="000F6F78">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5A672D95" w14:textId="77777777" w:rsidR="00502D65" w:rsidRPr="000B6DDE" w:rsidRDefault="00502D65" w:rsidP="000F6F78">
                <w:pPr>
                  <w:pStyle w:val="Sous-titres"/>
                  <w:tabs>
                    <w:tab w:val="left" w:pos="366"/>
                  </w:tabs>
                  <w:spacing w:line="240" w:lineRule="auto"/>
                  <w:ind w:left="20"/>
                  <w:rPr>
                    <w:rFonts w:cs="Arial"/>
                    <w:bCs/>
                    <w:sz w:val="20"/>
                  </w:rPr>
                </w:pPr>
                <w:r w:rsidRPr="001D40AA">
                  <w:rPr>
                    <w:rFonts w:cs="Arial"/>
                    <w:bCs/>
                    <w:sz w:val="20"/>
                  </w:rPr>
                  <w:fldChar w:fldCharType="begin">
                    <w:ffData>
                      <w:name w:val=""/>
                      <w:enabled/>
                      <w:calcOnExit w:val="0"/>
                      <w:textInput>
                        <w:maxLength w:val="18"/>
                      </w:textInput>
                    </w:ffData>
                  </w:fldChar>
                </w:r>
                <w:r w:rsidRPr="001D40AA">
                  <w:rPr>
                    <w:rFonts w:cs="Arial"/>
                    <w:bCs/>
                    <w:sz w:val="20"/>
                  </w:rPr>
                  <w:instrText xml:space="preserve"> FORMTEXT </w:instrText>
                </w:r>
                <w:r w:rsidRPr="001D40AA">
                  <w:rPr>
                    <w:rFonts w:cs="Arial"/>
                    <w:bCs/>
                    <w:sz w:val="20"/>
                  </w:rPr>
                </w:r>
                <w:r w:rsidRPr="001D40AA">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sidRPr="001D40AA">
                  <w:rPr>
                    <w:rFonts w:cs="Arial"/>
                    <w:bCs/>
                    <w:sz w:val="20"/>
                  </w:rPr>
                  <w:fldChar w:fldCharType="end"/>
                </w:r>
              </w:p>
            </w:tc>
            <w:tc>
              <w:tcPr>
                <w:tcW w:w="840" w:type="dxa"/>
                <w:tcBorders>
                  <w:top w:val="single" w:sz="8" w:space="0" w:color="BFBFBF"/>
                  <w:left w:val="single" w:sz="8" w:space="0" w:color="BFBFBF"/>
                  <w:bottom w:val="single" w:sz="8" w:space="0" w:color="BFBFBF"/>
                  <w:right w:val="single" w:sz="8" w:space="0" w:color="BFBFBF"/>
                </w:tcBorders>
                <w:vAlign w:val="center"/>
              </w:tcPr>
              <w:p w14:paraId="434C8E03"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780" w:type="dxa"/>
                <w:tcBorders>
                  <w:top w:val="single" w:sz="8" w:space="0" w:color="BFBFBF"/>
                  <w:left w:val="single" w:sz="8" w:space="0" w:color="BFBFBF"/>
                  <w:bottom w:val="single" w:sz="8" w:space="0" w:color="BFBFBF"/>
                  <w:right w:val="single" w:sz="8" w:space="0" w:color="BFBFBF"/>
                </w:tcBorders>
                <w:vAlign w:val="center"/>
              </w:tcPr>
              <w:p w14:paraId="6AF0DD9B"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3029" w:type="dxa"/>
                <w:gridSpan w:val="3"/>
                <w:tcBorders>
                  <w:top w:val="single" w:sz="8" w:space="0" w:color="BFBFBF"/>
                  <w:left w:val="single" w:sz="8" w:space="0" w:color="BFBFBF"/>
                  <w:bottom w:val="single" w:sz="8" w:space="0" w:color="BFBFBF"/>
                  <w:right w:val="single" w:sz="8" w:space="0" w:color="BFBFBF"/>
                </w:tcBorders>
                <w:vAlign w:val="center"/>
              </w:tcPr>
              <w:p w14:paraId="35727F51"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8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048B1195"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2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662E3BB9"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textInput>
                        <w:maxLength w:val="6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16B603B3"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Long2"/>
                      <w:enabled/>
                      <w:calcOnExit/>
                      <w:textInput>
                        <w:maxLength w:val="1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502D65" w:rsidRPr="00034AAC" w14:paraId="2B23151E" w14:textId="77777777" w:rsidTr="000F6F78">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47401DE4" w14:textId="77777777" w:rsidR="00502D65" w:rsidRPr="000B6DDE" w:rsidRDefault="00502D65" w:rsidP="000F6F78">
                <w:pPr>
                  <w:pStyle w:val="Sous-titres"/>
                  <w:tabs>
                    <w:tab w:val="left" w:pos="366"/>
                  </w:tabs>
                  <w:spacing w:line="240" w:lineRule="auto"/>
                  <w:ind w:left="20"/>
                  <w:rPr>
                    <w:rFonts w:cs="Arial"/>
                    <w:bCs/>
                    <w:sz w:val="20"/>
                  </w:rPr>
                </w:pPr>
                <w:r w:rsidRPr="001D40AA">
                  <w:rPr>
                    <w:rFonts w:cs="Arial"/>
                    <w:bCs/>
                    <w:sz w:val="20"/>
                  </w:rPr>
                  <w:fldChar w:fldCharType="begin">
                    <w:ffData>
                      <w:name w:val=""/>
                      <w:enabled/>
                      <w:calcOnExit w:val="0"/>
                      <w:textInput>
                        <w:maxLength w:val="18"/>
                      </w:textInput>
                    </w:ffData>
                  </w:fldChar>
                </w:r>
                <w:r w:rsidRPr="001D40AA">
                  <w:rPr>
                    <w:rFonts w:cs="Arial"/>
                    <w:bCs/>
                    <w:sz w:val="20"/>
                  </w:rPr>
                  <w:instrText xml:space="preserve"> FORMTEXT </w:instrText>
                </w:r>
                <w:r w:rsidRPr="001D40AA">
                  <w:rPr>
                    <w:rFonts w:cs="Arial"/>
                    <w:bCs/>
                    <w:sz w:val="20"/>
                  </w:rPr>
                </w:r>
                <w:r w:rsidRPr="001D40AA">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sidRPr="001D40AA">
                  <w:rPr>
                    <w:rFonts w:cs="Arial"/>
                    <w:bCs/>
                    <w:sz w:val="20"/>
                  </w:rPr>
                  <w:fldChar w:fldCharType="end"/>
                </w:r>
              </w:p>
            </w:tc>
            <w:tc>
              <w:tcPr>
                <w:tcW w:w="840" w:type="dxa"/>
                <w:tcBorders>
                  <w:top w:val="single" w:sz="8" w:space="0" w:color="BFBFBF"/>
                  <w:left w:val="single" w:sz="8" w:space="0" w:color="BFBFBF"/>
                  <w:bottom w:val="single" w:sz="8" w:space="0" w:color="BFBFBF"/>
                  <w:right w:val="single" w:sz="8" w:space="0" w:color="BFBFBF"/>
                </w:tcBorders>
                <w:vAlign w:val="center"/>
              </w:tcPr>
              <w:p w14:paraId="01C78A4D"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780" w:type="dxa"/>
                <w:tcBorders>
                  <w:top w:val="single" w:sz="8" w:space="0" w:color="BFBFBF"/>
                  <w:left w:val="single" w:sz="8" w:space="0" w:color="BFBFBF"/>
                  <w:bottom w:val="single" w:sz="8" w:space="0" w:color="BFBFBF"/>
                  <w:right w:val="single" w:sz="8" w:space="0" w:color="BFBFBF"/>
                </w:tcBorders>
                <w:vAlign w:val="center"/>
              </w:tcPr>
              <w:p w14:paraId="5F11509C"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3029" w:type="dxa"/>
                <w:gridSpan w:val="3"/>
                <w:tcBorders>
                  <w:top w:val="single" w:sz="8" w:space="0" w:color="BFBFBF"/>
                  <w:left w:val="single" w:sz="8" w:space="0" w:color="BFBFBF"/>
                  <w:bottom w:val="single" w:sz="8" w:space="0" w:color="BFBFBF"/>
                  <w:right w:val="single" w:sz="8" w:space="0" w:color="BFBFBF"/>
                </w:tcBorders>
                <w:vAlign w:val="center"/>
              </w:tcPr>
              <w:p w14:paraId="364E6A0F"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8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794795D1"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2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4A4B60FF"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textInput>
                        <w:maxLength w:val="6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48D4EA08"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textInput>
                        <w:maxLength w:val="1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502D65" w:rsidRPr="00034AAC" w14:paraId="1337BC6B" w14:textId="77777777" w:rsidTr="000F6F78">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7BEDDC10" w14:textId="77777777" w:rsidR="00502D65" w:rsidRPr="000B6DDE" w:rsidRDefault="00502D65" w:rsidP="000F6F78">
                <w:pPr>
                  <w:pStyle w:val="Sous-titres"/>
                  <w:tabs>
                    <w:tab w:val="left" w:pos="366"/>
                  </w:tabs>
                  <w:spacing w:line="240" w:lineRule="auto"/>
                  <w:ind w:left="20"/>
                  <w:rPr>
                    <w:rFonts w:cs="Arial"/>
                    <w:bCs/>
                    <w:sz w:val="20"/>
                  </w:rPr>
                </w:pPr>
                <w:r w:rsidRPr="001D40AA">
                  <w:rPr>
                    <w:rFonts w:cs="Arial"/>
                    <w:bCs/>
                    <w:sz w:val="20"/>
                  </w:rPr>
                  <w:fldChar w:fldCharType="begin">
                    <w:ffData>
                      <w:name w:val=""/>
                      <w:enabled/>
                      <w:calcOnExit w:val="0"/>
                      <w:textInput>
                        <w:maxLength w:val="18"/>
                      </w:textInput>
                    </w:ffData>
                  </w:fldChar>
                </w:r>
                <w:r w:rsidRPr="001D40AA">
                  <w:rPr>
                    <w:rFonts w:cs="Arial"/>
                    <w:bCs/>
                    <w:sz w:val="20"/>
                  </w:rPr>
                  <w:instrText xml:space="preserve"> FORMTEXT </w:instrText>
                </w:r>
                <w:r w:rsidRPr="001D40AA">
                  <w:rPr>
                    <w:rFonts w:cs="Arial"/>
                    <w:bCs/>
                    <w:sz w:val="20"/>
                  </w:rPr>
                </w:r>
                <w:r w:rsidRPr="001D40AA">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sidRPr="001D40AA">
                  <w:rPr>
                    <w:rFonts w:cs="Arial"/>
                    <w:bCs/>
                    <w:sz w:val="20"/>
                  </w:rPr>
                  <w:fldChar w:fldCharType="end"/>
                </w:r>
              </w:p>
            </w:tc>
            <w:tc>
              <w:tcPr>
                <w:tcW w:w="840" w:type="dxa"/>
                <w:tcBorders>
                  <w:top w:val="single" w:sz="8" w:space="0" w:color="BFBFBF"/>
                  <w:left w:val="single" w:sz="8" w:space="0" w:color="BFBFBF"/>
                  <w:bottom w:val="single" w:sz="8" w:space="0" w:color="BFBFBF"/>
                  <w:right w:val="single" w:sz="8" w:space="0" w:color="BFBFBF"/>
                </w:tcBorders>
                <w:vAlign w:val="center"/>
              </w:tcPr>
              <w:p w14:paraId="6F204C8B"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780" w:type="dxa"/>
                <w:tcBorders>
                  <w:top w:val="single" w:sz="8" w:space="0" w:color="BFBFBF"/>
                  <w:left w:val="single" w:sz="8" w:space="0" w:color="BFBFBF"/>
                  <w:bottom w:val="single" w:sz="8" w:space="0" w:color="BFBFBF"/>
                  <w:right w:val="single" w:sz="8" w:space="0" w:color="BFBFBF"/>
                </w:tcBorders>
                <w:vAlign w:val="center"/>
              </w:tcPr>
              <w:p w14:paraId="45255EB7"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3029" w:type="dxa"/>
                <w:gridSpan w:val="3"/>
                <w:tcBorders>
                  <w:top w:val="single" w:sz="8" w:space="0" w:color="BFBFBF"/>
                  <w:left w:val="single" w:sz="8" w:space="0" w:color="BFBFBF"/>
                  <w:bottom w:val="single" w:sz="8" w:space="0" w:color="BFBFBF"/>
                  <w:right w:val="single" w:sz="8" w:space="0" w:color="BFBFBF"/>
                </w:tcBorders>
                <w:vAlign w:val="center"/>
              </w:tcPr>
              <w:p w14:paraId="45AF73D0"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8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76FACA86"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2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0E388054"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textInput>
                        <w:maxLength w:val="6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289FBD8E"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Long2"/>
                      <w:enabled/>
                      <w:calcOnExit/>
                      <w:textInput>
                        <w:maxLength w:val="1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502D65" w:rsidRPr="00034AAC" w14:paraId="5DF63A65" w14:textId="77777777" w:rsidTr="000F6F78">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5C440174" w14:textId="77777777" w:rsidR="00502D65" w:rsidRPr="000B6DDE" w:rsidRDefault="00502D65" w:rsidP="000F6F78">
                <w:pPr>
                  <w:pStyle w:val="Sous-titres"/>
                  <w:tabs>
                    <w:tab w:val="left" w:pos="366"/>
                  </w:tabs>
                  <w:spacing w:line="240" w:lineRule="auto"/>
                  <w:ind w:left="20"/>
                  <w:rPr>
                    <w:rFonts w:cs="Arial"/>
                    <w:bCs/>
                    <w:sz w:val="20"/>
                  </w:rPr>
                </w:pPr>
                <w:r w:rsidRPr="001D40AA">
                  <w:rPr>
                    <w:rFonts w:cs="Arial"/>
                    <w:bCs/>
                    <w:sz w:val="20"/>
                  </w:rPr>
                  <w:fldChar w:fldCharType="begin">
                    <w:ffData>
                      <w:name w:val=""/>
                      <w:enabled/>
                      <w:calcOnExit w:val="0"/>
                      <w:textInput>
                        <w:maxLength w:val="18"/>
                      </w:textInput>
                    </w:ffData>
                  </w:fldChar>
                </w:r>
                <w:r w:rsidRPr="001D40AA">
                  <w:rPr>
                    <w:rFonts w:cs="Arial"/>
                    <w:bCs/>
                    <w:sz w:val="20"/>
                  </w:rPr>
                  <w:instrText xml:space="preserve"> FORMTEXT </w:instrText>
                </w:r>
                <w:r w:rsidRPr="001D40AA">
                  <w:rPr>
                    <w:rFonts w:cs="Arial"/>
                    <w:bCs/>
                    <w:sz w:val="20"/>
                  </w:rPr>
                </w:r>
                <w:r w:rsidRPr="001D40AA">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sidRPr="001D40AA">
                  <w:rPr>
                    <w:rFonts w:cs="Arial"/>
                    <w:bCs/>
                    <w:sz w:val="20"/>
                  </w:rPr>
                  <w:fldChar w:fldCharType="end"/>
                </w:r>
              </w:p>
            </w:tc>
            <w:tc>
              <w:tcPr>
                <w:tcW w:w="840" w:type="dxa"/>
                <w:tcBorders>
                  <w:top w:val="single" w:sz="8" w:space="0" w:color="BFBFBF"/>
                  <w:left w:val="single" w:sz="8" w:space="0" w:color="BFBFBF"/>
                  <w:bottom w:val="single" w:sz="8" w:space="0" w:color="BFBFBF"/>
                  <w:right w:val="single" w:sz="8" w:space="0" w:color="BFBFBF"/>
                </w:tcBorders>
                <w:vAlign w:val="center"/>
              </w:tcPr>
              <w:p w14:paraId="37F89BE7"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780" w:type="dxa"/>
                <w:tcBorders>
                  <w:top w:val="single" w:sz="8" w:space="0" w:color="BFBFBF"/>
                  <w:left w:val="single" w:sz="8" w:space="0" w:color="BFBFBF"/>
                  <w:bottom w:val="single" w:sz="8" w:space="0" w:color="BFBFBF"/>
                  <w:right w:val="single" w:sz="8" w:space="0" w:color="BFBFBF"/>
                </w:tcBorders>
                <w:vAlign w:val="center"/>
              </w:tcPr>
              <w:p w14:paraId="5781C1D0"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3029" w:type="dxa"/>
                <w:gridSpan w:val="3"/>
                <w:tcBorders>
                  <w:top w:val="single" w:sz="8" w:space="0" w:color="BFBFBF"/>
                  <w:left w:val="single" w:sz="8" w:space="0" w:color="BFBFBF"/>
                  <w:bottom w:val="single" w:sz="8" w:space="0" w:color="BFBFBF"/>
                  <w:right w:val="single" w:sz="8" w:space="0" w:color="BFBFBF"/>
                </w:tcBorders>
                <w:vAlign w:val="center"/>
              </w:tcPr>
              <w:p w14:paraId="27F51AB0"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8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010D886A"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2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7F370001"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textInput>
                        <w:maxLength w:val="6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7C081ABA"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textInput>
                        <w:maxLength w:val="1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502D65" w:rsidRPr="00034AAC" w14:paraId="6341B577" w14:textId="77777777" w:rsidTr="000F6F78">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4A2B1307" w14:textId="77777777" w:rsidR="00502D65" w:rsidRPr="000B6DDE" w:rsidRDefault="00502D65" w:rsidP="000F6F78">
                <w:pPr>
                  <w:pStyle w:val="Sous-titres"/>
                  <w:tabs>
                    <w:tab w:val="left" w:pos="366"/>
                  </w:tabs>
                  <w:spacing w:line="240" w:lineRule="auto"/>
                  <w:ind w:left="20"/>
                  <w:rPr>
                    <w:rFonts w:cs="Arial"/>
                    <w:bCs/>
                    <w:sz w:val="20"/>
                  </w:rPr>
                </w:pPr>
                <w:r w:rsidRPr="001D40AA">
                  <w:rPr>
                    <w:rFonts w:cs="Arial"/>
                    <w:bCs/>
                    <w:sz w:val="20"/>
                  </w:rPr>
                  <w:fldChar w:fldCharType="begin">
                    <w:ffData>
                      <w:name w:val=""/>
                      <w:enabled/>
                      <w:calcOnExit w:val="0"/>
                      <w:textInput>
                        <w:maxLength w:val="18"/>
                      </w:textInput>
                    </w:ffData>
                  </w:fldChar>
                </w:r>
                <w:r w:rsidRPr="001D40AA">
                  <w:rPr>
                    <w:rFonts w:cs="Arial"/>
                    <w:bCs/>
                    <w:sz w:val="20"/>
                  </w:rPr>
                  <w:instrText xml:space="preserve"> FORMTEXT </w:instrText>
                </w:r>
                <w:r w:rsidRPr="001D40AA">
                  <w:rPr>
                    <w:rFonts w:cs="Arial"/>
                    <w:bCs/>
                    <w:sz w:val="20"/>
                  </w:rPr>
                </w:r>
                <w:r w:rsidRPr="001D40AA">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sidRPr="001D40AA">
                  <w:rPr>
                    <w:rFonts w:cs="Arial"/>
                    <w:bCs/>
                    <w:sz w:val="20"/>
                  </w:rPr>
                  <w:fldChar w:fldCharType="end"/>
                </w:r>
              </w:p>
            </w:tc>
            <w:tc>
              <w:tcPr>
                <w:tcW w:w="840" w:type="dxa"/>
                <w:tcBorders>
                  <w:top w:val="single" w:sz="8" w:space="0" w:color="BFBFBF"/>
                  <w:left w:val="single" w:sz="8" w:space="0" w:color="BFBFBF"/>
                  <w:bottom w:val="single" w:sz="8" w:space="0" w:color="BFBFBF"/>
                  <w:right w:val="single" w:sz="8" w:space="0" w:color="BFBFBF"/>
                </w:tcBorders>
                <w:vAlign w:val="center"/>
              </w:tcPr>
              <w:p w14:paraId="7185C151"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780" w:type="dxa"/>
                <w:tcBorders>
                  <w:top w:val="single" w:sz="8" w:space="0" w:color="BFBFBF"/>
                  <w:left w:val="single" w:sz="8" w:space="0" w:color="BFBFBF"/>
                  <w:bottom w:val="single" w:sz="8" w:space="0" w:color="BFBFBF"/>
                  <w:right w:val="single" w:sz="8" w:space="0" w:color="BFBFBF"/>
                </w:tcBorders>
                <w:vAlign w:val="center"/>
              </w:tcPr>
              <w:p w14:paraId="33562F19"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3029" w:type="dxa"/>
                <w:gridSpan w:val="3"/>
                <w:tcBorders>
                  <w:top w:val="single" w:sz="8" w:space="0" w:color="BFBFBF"/>
                  <w:left w:val="single" w:sz="8" w:space="0" w:color="BFBFBF"/>
                  <w:bottom w:val="single" w:sz="8" w:space="0" w:color="BFBFBF"/>
                  <w:right w:val="single" w:sz="8" w:space="0" w:color="BFBFBF"/>
                </w:tcBorders>
                <w:vAlign w:val="center"/>
              </w:tcPr>
              <w:p w14:paraId="0C599080"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8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63093DBD"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2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7492612F"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textInput>
                        <w:maxLength w:val="6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2EA74D00"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Long2"/>
                      <w:enabled/>
                      <w:calcOnExit/>
                      <w:textInput>
                        <w:maxLength w:val="1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502D65" w:rsidRPr="00034AAC" w14:paraId="320E7DCD" w14:textId="77777777" w:rsidTr="000F6F78">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6ADB8679" w14:textId="77777777" w:rsidR="00502D65" w:rsidRPr="000B6DDE" w:rsidRDefault="00502D65" w:rsidP="000F6F78">
                <w:pPr>
                  <w:pStyle w:val="Sous-titres"/>
                  <w:tabs>
                    <w:tab w:val="left" w:pos="366"/>
                  </w:tabs>
                  <w:spacing w:line="240" w:lineRule="auto"/>
                  <w:ind w:left="20"/>
                  <w:rPr>
                    <w:rFonts w:cs="Arial"/>
                    <w:bCs/>
                    <w:sz w:val="20"/>
                  </w:rPr>
                </w:pPr>
                <w:r w:rsidRPr="001D40AA">
                  <w:rPr>
                    <w:rFonts w:cs="Arial"/>
                    <w:bCs/>
                    <w:sz w:val="20"/>
                  </w:rPr>
                  <w:fldChar w:fldCharType="begin">
                    <w:ffData>
                      <w:name w:val=""/>
                      <w:enabled/>
                      <w:calcOnExit w:val="0"/>
                      <w:textInput>
                        <w:maxLength w:val="18"/>
                      </w:textInput>
                    </w:ffData>
                  </w:fldChar>
                </w:r>
                <w:r w:rsidRPr="001D40AA">
                  <w:rPr>
                    <w:rFonts w:cs="Arial"/>
                    <w:bCs/>
                    <w:sz w:val="20"/>
                  </w:rPr>
                  <w:instrText xml:space="preserve"> FORMTEXT </w:instrText>
                </w:r>
                <w:r w:rsidRPr="001D40AA">
                  <w:rPr>
                    <w:rFonts w:cs="Arial"/>
                    <w:bCs/>
                    <w:sz w:val="20"/>
                  </w:rPr>
                </w:r>
                <w:r w:rsidRPr="001D40AA">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sidRPr="001D40AA">
                  <w:rPr>
                    <w:rFonts w:cs="Arial"/>
                    <w:bCs/>
                    <w:sz w:val="20"/>
                  </w:rPr>
                  <w:fldChar w:fldCharType="end"/>
                </w:r>
              </w:p>
            </w:tc>
            <w:tc>
              <w:tcPr>
                <w:tcW w:w="840" w:type="dxa"/>
                <w:tcBorders>
                  <w:top w:val="single" w:sz="8" w:space="0" w:color="BFBFBF"/>
                  <w:left w:val="single" w:sz="8" w:space="0" w:color="BFBFBF"/>
                  <w:bottom w:val="single" w:sz="8" w:space="0" w:color="BFBFBF"/>
                  <w:right w:val="single" w:sz="8" w:space="0" w:color="BFBFBF"/>
                </w:tcBorders>
                <w:vAlign w:val="center"/>
              </w:tcPr>
              <w:p w14:paraId="02C2AD8C"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780" w:type="dxa"/>
                <w:tcBorders>
                  <w:top w:val="single" w:sz="8" w:space="0" w:color="BFBFBF"/>
                  <w:left w:val="single" w:sz="8" w:space="0" w:color="BFBFBF"/>
                  <w:bottom w:val="single" w:sz="8" w:space="0" w:color="BFBFBF"/>
                  <w:right w:val="single" w:sz="8" w:space="0" w:color="BFBFBF"/>
                </w:tcBorders>
                <w:vAlign w:val="center"/>
              </w:tcPr>
              <w:p w14:paraId="01888265"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3029" w:type="dxa"/>
                <w:gridSpan w:val="3"/>
                <w:tcBorders>
                  <w:top w:val="single" w:sz="8" w:space="0" w:color="BFBFBF"/>
                  <w:left w:val="single" w:sz="8" w:space="0" w:color="BFBFBF"/>
                  <w:bottom w:val="single" w:sz="8" w:space="0" w:color="BFBFBF"/>
                  <w:right w:val="single" w:sz="8" w:space="0" w:color="BFBFBF"/>
                </w:tcBorders>
                <w:vAlign w:val="center"/>
              </w:tcPr>
              <w:p w14:paraId="6CFF0873"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8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0EF4179D"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2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453AA1CD"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textInput>
                        <w:maxLength w:val="6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755DFF0D"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textInput>
                        <w:maxLength w:val="1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502D65" w:rsidRPr="00034AAC" w14:paraId="1E9BF243" w14:textId="77777777" w:rsidTr="000F6F78">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70FCE07C" w14:textId="77777777" w:rsidR="00502D65" w:rsidRPr="000B6DDE" w:rsidRDefault="00502D65" w:rsidP="000F6F78">
                <w:pPr>
                  <w:pStyle w:val="Sous-titres"/>
                  <w:tabs>
                    <w:tab w:val="left" w:pos="366"/>
                  </w:tabs>
                  <w:spacing w:line="240" w:lineRule="auto"/>
                  <w:ind w:left="20"/>
                  <w:rPr>
                    <w:rFonts w:cs="Arial"/>
                    <w:bCs/>
                    <w:sz w:val="20"/>
                  </w:rPr>
                </w:pPr>
                <w:r w:rsidRPr="001D40AA">
                  <w:rPr>
                    <w:rFonts w:cs="Arial"/>
                    <w:bCs/>
                    <w:sz w:val="20"/>
                  </w:rPr>
                  <w:fldChar w:fldCharType="begin">
                    <w:ffData>
                      <w:name w:val=""/>
                      <w:enabled/>
                      <w:calcOnExit w:val="0"/>
                      <w:textInput>
                        <w:maxLength w:val="18"/>
                      </w:textInput>
                    </w:ffData>
                  </w:fldChar>
                </w:r>
                <w:r w:rsidRPr="001D40AA">
                  <w:rPr>
                    <w:rFonts w:cs="Arial"/>
                    <w:bCs/>
                    <w:sz w:val="20"/>
                  </w:rPr>
                  <w:instrText xml:space="preserve"> FORMTEXT </w:instrText>
                </w:r>
                <w:r w:rsidRPr="001D40AA">
                  <w:rPr>
                    <w:rFonts w:cs="Arial"/>
                    <w:bCs/>
                    <w:sz w:val="20"/>
                  </w:rPr>
                </w:r>
                <w:r w:rsidRPr="001D40AA">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sidRPr="001D40AA">
                  <w:rPr>
                    <w:rFonts w:cs="Arial"/>
                    <w:bCs/>
                    <w:sz w:val="20"/>
                  </w:rPr>
                  <w:fldChar w:fldCharType="end"/>
                </w:r>
              </w:p>
            </w:tc>
            <w:tc>
              <w:tcPr>
                <w:tcW w:w="840" w:type="dxa"/>
                <w:tcBorders>
                  <w:top w:val="single" w:sz="8" w:space="0" w:color="BFBFBF"/>
                  <w:left w:val="single" w:sz="8" w:space="0" w:color="BFBFBF"/>
                  <w:bottom w:val="single" w:sz="8" w:space="0" w:color="BFBFBF"/>
                  <w:right w:val="single" w:sz="8" w:space="0" w:color="BFBFBF"/>
                </w:tcBorders>
                <w:vAlign w:val="center"/>
              </w:tcPr>
              <w:p w14:paraId="303CEC09"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780" w:type="dxa"/>
                <w:tcBorders>
                  <w:top w:val="single" w:sz="8" w:space="0" w:color="BFBFBF"/>
                  <w:left w:val="single" w:sz="8" w:space="0" w:color="BFBFBF"/>
                  <w:bottom w:val="single" w:sz="8" w:space="0" w:color="BFBFBF"/>
                  <w:right w:val="single" w:sz="8" w:space="0" w:color="BFBFBF"/>
                </w:tcBorders>
                <w:vAlign w:val="center"/>
              </w:tcPr>
              <w:p w14:paraId="2C37D9D5"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3029" w:type="dxa"/>
                <w:gridSpan w:val="3"/>
                <w:tcBorders>
                  <w:top w:val="single" w:sz="8" w:space="0" w:color="BFBFBF"/>
                  <w:left w:val="single" w:sz="8" w:space="0" w:color="BFBFBF"/>
                  <w:bottom w:val="single" w:sz="8" w:space="0" w:color="BFBFBF"/>
                  <w:right w:val="single" w:sz="8" w:space="0" w:color="BFBFBF"/>
                </w:tcBorders>
                <w:vAlign w:val="center"/>
              </w:tcPr>
              <w:p w14:paraId="75AC7B92"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8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750D7CE8"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2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217DCDA3"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textInput>
                        <w:maxLength w:val="6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7246BBB5"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textInput>
                        <w:maxLength w:val="1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502D65" w:rsidRPr="00034AAC" w14:paraId="460017F0" w14:textId="77777777" w:rsidTr="000F6F78">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5FA9B035" w14:textId="77777777" w:rsidR="00502D65" w:rsidRPr="000B6DDE" w:rsidRDefault="00502D65" w:rsidP="000F6F78">
                <w:pPr>
                  <w:pStyle w:val="Sous-titres"/>
                  <w:tabs>
                    <w:tab w:val="left" w:pos="366"/>
                  </w:tabs>
                  <w:spacing w:line="240" w:lineRule="auto"/>
                  <w:ind w:left="20"/>
                  <w:rPr>
                    <w:rFonts w:cs="Arial"/>
                    <w:bCs/>
                    <w:sz w:val="20"/>
                  </w:rPr>
                </w:pPr>
                <w:r w:rsidRPr="001D40AA">
                  <w:rPr>
                    <w:rFonts w:cs="Arial"/>
                    <w:bCs/>
                    <w:sz w:val="20"/>
                  </w:rPr>
                  <w:fldChar w:fldCharType="begin">
                    <w:ffData>
                      <w:name w:val=""/>
                      <w:enabled/>
                      <w:calcOnExit w:val="0"/>
                      <w:textInput>
                        <w:maxLength w:val="18"/>
                      </w:textInput>
                    </w:ffData>
                  </w:fldChar>
                </w:r>
                <w:r w:rsidRPr="001D40AA">
                  <w:rPr>
                    <w:rFonts w:cs="Arial"/>
                    <w:bCs/>
                    <w:sz w:val="20"/>
                  </w:rPr>
                  <w:instrText xml:space="preserve"> FORMTEXT </w:instrText>
                </w:r>
                <w:r w:rsidRPr="001D40AA">
                  <w:rPr>
                    <w:rFonts w:cs="Arial"/>
                    <w:bCs/>
                    <w:sz w:val="20"/>
                  </w:rPr>
                </w:r>
                <w:r w:rsidRPr="001D40AA">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sidRPr="001D40AA">
                  <w:rPr>
                    <w:rFonts w:cs="Arial"/>
                    <w:bCs/>
                    <w:sz w:val="20"/>
                  </w:rPr>
                  <w:fldChar w:fldCharType="end"/>
                </w:r>
              </w:p>
            </w:tc>
            <w:tc>
              <w:tcPr>
                <w:tcW w:w="840" w:type="dxa"/>
                <w:tcBorders>
                  <w:top w:val="single" w:sz="8" w:space="0" w:color="BFBFBF"/>
                  <w:left w:val="single" w:sz="8" w:space="0" w:color="BFBFBF"/>
                  <w:bottom w:val="single" w:sz="8" w:space="0" w:color="BFBFBF"/>
                  <w:right w:val="single" w:sz="8" w:space="0" w:color="BFBFBF"/>
                </w:tcBorders>
                <w:vAlign w:val="center"/>
              </w:tcPr>
              <w:p w14:paraId="0BD9C01E"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780" w:type="dxa"/>
                <w:tcBorders>
                  <w:top w:val="single" w:sz="8" w:space="0" w:color="BFBFBF"/>
                  <w:left w:val="single" w:sz="8" w:space="0" w:color="BFBFBF"/>
                  <w:bottom w:val="single" w:sz="8" w:space="0" w:color="BFBFBF"/>
                  <w:right w:val="single" w:sz="8" w:space="0" w:color="BFBFBF"/>
                </w:tcBorders>
                <w:vAlign w:val="center"/>
              </w:tcPr>
              <w:p w14:paraId="3BABF0BA"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3029" w:type="dxa"/>
                <w:gridSpan w:val="3"/>
                <w:tcBorders>
                  <w:top w:val="single" w:sz="8" w:space="0" w:color="BFBFBF"/>
                  <w:left w:val="single" w:sz="8" w:space="0" w:color="BFBFBF"/>
                  <w:bottom w:val="single" w:sz="8" w:space="0" w:color="BFBFBF"/>
                  <w:right w:val="single" w:sz="8" w:space="0" w:color="BFBFBF"/>
                </w:tcBorders>
                <w:vAlign w:val="center"/>
              </w:tcPr>
              <w:p w14:paraId="4E3EE164"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8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5D59A0A7"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2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52751303"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textInput>
                        <w:maxLength w:val="6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70674CF4"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Long2"/>
                      <w:enabled/>
                      <w:calcOnExit/>
                      <w:textInput>
                        <w:maxLength w:val="1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502D65" w:rsidRPr="00034AAC" w14:paraId="52779E0B" w14:textId="77777777" w:rsidTr="000F6F78">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0CA3303A" w14:textId="77777777" w:rsidR="00502D65" w:rsidRPr="000B6DDE" w:rsidRDefault="00502D65" w:rsidP="000F6F78">
                <w:pPr>
                  <w:pStyle w:val="Sous-titres"/>
                  <w:tabs>
                    <w:tab w:val="left" w:pos="366"/>
                  </w:tabs>
                  <w:spacing w:line="240" w:lineRule="auto"/>
                  <w:ind w:left="20"/>
                  <w:rPr>
                    <w:rFonts w:cs="Arial"/>
                    <w:bCs/>
                    <w:sz w:val="20"/>
                  </w:rPr>
                </w:pPr>
                <w:r w:rsidRPr="001D40AA">
                  <w:rPr>
                    <w:rFonts w:cs="Arial"/>
                    <w:bCs/>
                    <w:sz w:val="20"/>
                  </w:rPr>
                  <w:fldChar w:fldCharType="begin">
                    <w:ffData>
                      <w:name w:val=""/>
                      <w:enabled/>
                      <w:calcOnExit w:val="0"/>
                      <w:textInput>
                        <w:maxLength w:val="18"/>
                      </w:textInput>
                    </w:ffData>
                  </w:fldChar>
                </w:r>
                <w:r w:rsidRPr="001D40AA">
                  <w:rPr>
                    <w:rFonts w:cs="Arial"/>
                    <w:bCs/>
                    <w:sz w:val="20"/>
                  </w:rPr>
                  <w:instrText xml:space="preserve"> FORMTEXT </w:instrText>
                </w:r>
                <w:r w:rsidRPr="001D40AA">
                  <w:rPr>
                    <w:rFonts w:cs="Arial"/>
                    <w:bCs/>
                    <w:sz w:val="20"/>
                  </w:rPr>
                </w:r>
                <w:r w:rsidRPr="001D40AA">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sidRPr="001D40AA">
                  <w:rPr>
                    <w:rFonts w:cs="Arial"/>
                    <w:bCs/>
                    <w:sz w:val="20"/>
                  </w:rPr>
                  <w:fldChar w:fldCharType="end"/>
                </w:r>
              </w:p>
            </w:tc>
            <w:tc>
              <w:tcPr>
                <w:tcW w:w="840" w:type="dxa"/>
                <w:tcBorders>
                  <w:top w:val="single" w:sz="8" w:space="0" w:color="BFBFBF"/>
                  <w:left w:val="single" w:sz="8" w:space="0" w:color="BFBFBF"/>
                  <w:bottom w:val="single" w:sz="8" w:space="0" w:color="BFBFBF"/>
                  <w:right w:val="single" w:sz="8" w:space="0" w:color="BFBFBF"/>
                </w:tcBorders>
                <w:vAlign w:val="center"/>
              </w:tcPr>
              <w:p w14:paraId="6B7DD2F8"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780" w:type="dxa"/>
                <w:tcBorders>
                  <w:top w:val="single" w:sz="8" w:space="0" w:color="BFBFBF"/>
                  <w:left w:val="single" w:sz="8" w:space="0" w:color="BFBFBF"/>
                  <w:bottom w:val="single" w:sz="8" w:space="0" w:color="BFBFBF"/>
                  <w:right w:val="single" w:sz="8" w:space="0" w:color="BFBFBF"/>
                </w:tcBorders>
                <w:vAlign w:val="center"/>
              </w:tcPr>
              <w:p w14:paraId="5513733F"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3029" w:type="dxa"/>
                <w:gridSpan w:val="3"/>
                <w:tcBorders>
                  <w:top w:val="single" w:sz="8" w:space="0" w:color="BFBFBF"/>
                  <w:left w:val="single" w:sz="8" w:space="0" w:color="BFBFBF"/>
                  <w:bottom w:val="single" w:sz="8" w:space="0" w:color="BFBFBF"/>
                  <w:right w:val="single" w:sz="8" w:space="0" w:color="BFBFBF"/>
                </w:tcBorders>
                <w:vAlign w:val="center"/>
              </w:tcPr>
              <w:p w14:paraId="66391B2A"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8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37D40DF3"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2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5D27E823"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textInput>
                        <w:maxLength w:val="6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5F015DC8"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Long2"/>
                      <w:enabled/>
                      <w:calcOnExit/>
                      <w:textInput>
                        <w:maxLength w:val="1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502D65" w:rsidRPr="00034AAC" w14:paraId="66408C9F" w14:textId="77777777" w:rsidTr="000F6F78">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51F6E469" w14:textId="77777777" w:rsidR="00502D65" w:rsidRPr="000B6DDE" w:rsidRDefault="00502D65" w:rsidP="000F6F78">
                <w:pPr>
                  <w:pStyle w:val="Sous-titres"/>
                  <w:tabs>
                    <w:tab w:val="left" w:pos="366"/>
                  </w:tabs>
                  <w:spacing w:line="240" w:lineRule="auto"/>
                  <w:ind w:left="20"/>
                  <w:rPr>
                    <w:rFonts w:cs="Arial"/>
                    <w:bCs/>
                    <w:sz w:val="20"/>
                  </w:rPr>
                </w:pPr>
                <w:r w:rsidRPr="001D40AA">
                  <w:rPr>
                    <w:rFonts w:cs="Arial"/>
                    <w:bCs/>
                    <w:sz w:val="20"/>
                  </w:rPr>
                  <w:fldChar w:fldCharType="begin">
                    <w:ffData>
                      <w:name w:val=""/>
                      <w:enabled/>
                      <w:calcOnExit w:val="0"/>
                      <w:textInput>
                        <w:maxLength w:val="18"/>
                      </w:textInput>
                    </w:ffData>
                  </w:fldChar>
                </w:r>
                <w:r w:rsidRPr="001D40AA">
                  <w:rPr>
                    <w:rFonts w:cs="Arial"/>
                    <w:bCs/>
                    <w:sz w:val="20"/>
                  </w:rPr>
                  <w:instrText xml:space="preserve"> FORMTEXT </w:instrText>
                </w:r>
                <w:r w:rsidRPr="001D40AA">
                  <w:rPr>
                    <w:rFonts w:cs="Arial"/>
                    <w:bCs/>
                    <w:sz w:val="20"/>
                  </w:rPr>
                </w:r>
                <w:r w:rsidRPr="001D40AA">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sidRPr="001D40AA">
                  <w:rPr>
                    <w:rFonts w:cs="Arial"/>
                    <w:bCs/>
                    <w:sz w:val="20"/>
                  </w:rPr>
                  <w:fldChar w:fldCharType="end"/>
                </w:r>
              </w:p>
            </w:tc>
            <w:tc>
              <w:tcPr>
                <w:tcW w:w="840" w:type="dxa"/>
                <w:tcBorders>
                  <w:top w:val="single" w:sz="8" w:space="0" w:color="BFBFBF"/>
                  <w:left w:val="single" w:sz="8" w:space="0" w:color="BFBFBF"/>
                  <w:bottom w:val="single" w:sz="8" w:space="0" w:color="BFBFBF"/>
                  <w:right w:val="single" w:sz="8" w:space="0" w:color="BFBFBF"/>
                </w:tcBorders>
                <w:vAlign w:val="center"/>
              </w:tcPr>
              <w:p w14:paraId="07A576E0"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780" w:type="dxa"/>
                <w:tcBorders>
                  <w:top w:val="single" w:sz="8" w:space="0" w:color="BFBFBF"/>
                  <w:left w:val="single" w:sz="8" w:space="0" w:color="BFBFBF"/>
                  <w:bottom w:val="single" w:sz="8" w:space="0" w:color="BFBFBF"/>
                  <w:right w:val="single" w:sz="8" w:space="0" w:color="BFBFBF"/>
                </w:tcBorders>
                <w:vAlign w:val="center"/>
              </w:tcPr>
              <w:p w14:paraId="71CE23F9"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3029" w:type="dxa"/>
                <w:gridSpan w:val="3"/>
                <w:tcBorders>
                  <w:top w:val="single" w:sz="8" w:space="0" w:color="BFBFBF"/>
                  <w:left w:val="single" w:sz="8" w:space="0" w:color="BFBFBF"/>
                  <w:bottom w:val="single" w:sz="8" w:space="0" w:color="BFBFBF"/>
                  <w:right w:val="single" w:sz="8" w:space="0" w:color="BFBFBF"/>
                </w:tcBorders>
                <w:vAlign w:val="center"/>
              </w:tcPr>
              <w:p w14:paraId="0C46F4EE"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8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192F107A"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2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3D97CCC5"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textInput>
                        <w:maxLength w:val="6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0397811B"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Long2"/>
                      <w:enabled/>
                      <w:calcOnExit/>
                      <w:textInput>
                        <w:maxLength w:val="1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502D65" w:rsidRPr="00034AAC" w14:paraId="09140A98" w14:textId="77777777" w:rsidTr="000F6F78">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555FA938" w14:textId="77777777" w:rsidR="00502D65" w:rsidRPr="000B6DDE" w:rsidRDefault="00502D65" w:rsidP="000F6F78">
                <w:pPr>
                  <w:pStyle w:val="Sous-titres"/>
                  <w:tabs>
                    <w:tab w:val="left" w:pos="366"/>
                  </w:tabs>
                  <w:spacing w:line="240" w:lineRule="auto"/>
                  <w:ind w:left="20"/>
                  <w:rPr>
                    <w:rFonts w:cs="Arial"/>
                    <w:bCs/>
                    <w:sz w:val="20"/>
                  </w:rPr>
                </w:pPr>
                <w:r w:rsidRPr="001D40AA">
                  <w:rPr>
                    <w:rFonts w:cs="Arial"/>
                    <w:bCs/>
                    <w:sz w:val="20"/>
                  </w:rPr>
                  <w:fldChar w:fldCharType="begin">
                    <w:ffData>
                      <w:name w:val=""/>
                      <w:enabled/>
                      <w:calcOnExit w:val="0"/>
                      <w:textInput>
                        <w:maxLength w:val="18"/>
                      </w:textInput>
                    </w:ffData>
                  </w:fldChar>
                </w:r>
                <w:r w:rsidRPr="001D40AA">
                  <w:rPr>
                    <w:rFonts w:cs="Arial"/>
                    <w:bCs/>
                    <w:sz w:val="20"/>
                  </w:rPr>
                  <w:instrText xml:space="preserve"> FORMTEXT </w:instrText>
                </w:r>
                <w:r w:rsidRPr="001D40AA">
                  <w:rPr>
                    <w:rFonts w:cs="Arial"/>
                    <w:bCs/>
                    <w:sz w:val="20"/>
                  </w:rPr>
                </w:r>
                <w:r w:rsidRPr="001D40AA">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sidRPr="001D40AA">
                  <w:rPr>
                    <w:rFonts w:cs="Arial"/>
                    <w:bCs/>
                    <w:sz w:val="20"/>
                  </w:rPr>
                  <w:fldChar w:fldCharType="end"/>
                </w:r>
              </w:p>
            </w:tc>
            <w:tc>
              <w:tcPr>
                <w:tcW w:w="840" w:type="dxa"/>
                <w:tcBorders>
                  <w:top w:val="single" w:sz="8" w:space="0" w:color="BFBFBF"/>
                  <w:left w:val="single" w:sz="8" w:space="0" w:color="BFBFBF"/>
                  <w:bottom w:val="single" w:sz="8" w:space="0" w:color="BFBFBF"/>
                  <w:right w:val="single" w:sz="8" w:space="0" w:color="BFBFBF"/>
                </w:tcBorders>
                <w:vAlign w:val="center"/>
              </w:tcPr>
              <w:p w14:paraId="51EBB40A"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780" w:type="dxa"/>
                <w:tcBorders>
                  <w:top w:val="single" w:sz="8" w:space="0" w:color="BFBFBF"/>
                  <w:left w:val="single" w:sz="8" w:space="0" w:color="BFBFBF"/>
                  <w:bottom w:val="single" w:sz="8" w:space="0" w:color="BFBFBF"/>
                  <w:right w:val="single" w:sz="8" w:space="0" w:color="BFBFBF"/>
                </w:tcBorders>
                <w:vAlign w:val="center"/>
              </w:tcPr>
              <w:p w14:paraId="5A66D6A5"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3"/>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3029" w:type="dxa"/>
                <w:gridSpan w:val="3"/>
                <w:tcBorders>
                  <w:top w:val="single" w:sz="8" w:space="0" w:color="BFBFBF"/>
                  <w:left w:val="single" w:sz="8" w:space="0" w:color="BFBFBF"/>
                  <w:bottom w:val="single" w:sz="8" w:space="0" w:color="BFBFBF"/>
                  <w:right w:val="single" w:sz="8" w:space="0" w:color="BFBFBF"/>
                </w:tcBorders>
                <w:vAlign w:val="center"/>
              </w:tcPr>
              <w:p w14:paraId="3645712D"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8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2113A125"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val="0"/>
                      <w:textInput>
                        <w:maxLength w:val="2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0919BB19"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
                      <w:enabled/>
                      <w:calcOnExit/>
                      <w:textInput>
                        <w:maxLength w:val="6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3B2B5977" w14:textId="77777777" w:rsidR="00502D65" w:rsidRPr="000B6DDE" w:rsidRDefault="00502D65" w:rsidP="000F6F78">
                <w:pPr>
                  <w:pStyle w:val="Sous-titres"/>
                  <w:tabs>
                    <w:tab w:val="left" w:pos="366"/>
                  </w:tabs>
                  <w:spacing w:line="240" w:lineRule="auto"/>
                  <w:ind w:left="20"/>
                  <w:rPr>
                    <w:rFonts w:cs="Arial"/>
                    <w:bCs/>
                    <w:sz w:val="20"/>
                  </w:rPr>
                </w:pPr>
                <w:r>
                  <w:rPr>
                    <w:rFonts w:cs="Arial"/>
                    <w:bCs/>
                    <w:sz w:val="20"/>
                  </w:rPr>
                  <w:fldChar w:fldCharType="begin">
                    <w:ffData>
                      <w:name w:val="Long2"/>
                      <w:enabled/>
                      <w:calcOnExit/>
                      <w:textInput>
                        <w:maxLength w:val="1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502D65" w:rsidRPr="00830C65" w14:paraId="1AE9057F" w14:textId="77777777" w:rsidTr="000F6F78">
            <w:trPr>
              <w:trHeight w:hRule="exact" w:val="400"/>
              <w:jc w:val="center"/>
            </w:trPr>
            <w:tc>
              <w:tcPr>
                <w:tcW w:w="11177" w:type="dxa"/>
                <w:gridSpan w:val="11"/>
                <w:tcBorders>
                  <w:top w:val="single" w:sz="8" w:space="0" w:color="auto"/>
                  <w:bottom w:val="single" w:sz="8" w:space="0" w:color="000000"/>
                </w:tcBorders>
                <w:vAlign w:val="center"/>
              </w:tcPr>
              <w:p w14:paraId="60E70CF5" w14:textId="77777777" w:rsidR="00502D65" w:rsidRPr="00830C65" w:rsidRDefault="00502D65">
                <w:pPr>
                  <w:pStyle w:val="Sous-titres"/>
                  <w:tabs>
                    <w:tab w:val="left" w:pos="366"/>
                  </w:tabs>
                  <w:rPr>
                    <w:rFonts w:cs="Arial"/>
                    <w:bCs/>
                  </w:rPr>
                </w:pPr>
              </w:p>
            </w:tc>
          </w:tr>
          <w:tr w:rsidR="00502D65" w:rsidRPr="00830C65" w14:paraId="13381080" w14:textId="77777777" w:rsidTr="000F6F78">
            <w:trPr>
              <w:trHeight w:hRule="exact" w:val="320"/>
              <w:jc w:val="center"/>
            </w:trPr>
            <w:tc>
              <w:tcPr>
                <w:tcW w:w="11177" w:type="dxa"/>
                <w:gridSpan w:val="11"/>
                <w:tcBorders>
                  <w:top w:val="single" w:sz="8" w:space="0" w:color="000000"/>
                  <w:left w:val="single" w:sz="8" w:space="0" w:color="000000"/>
                  <w:right w:val="single" w:sz="8" w:space="0" w:color="auto"/>
                </w:tcBorders>
                <w:shd w:val="clear" w:color="auto" w:fill="D9D9D9"/>
                <w:vAlign w:val="center"/>
              </w:tcPr>
              <w:p w14:paraId="7884A197" w14:textId="77777777" w:rsidR="00502D65" w:rsidRPr="000F2EF5" w:rsidRDefault="00502D65" w:rsidP="000F6F78">
                <w:pPr>
                  <w:pStyle w:val="Sous-titres"/>
                  <w:tabs>
                    <w:tab w:val="left" w:pos="366"/>
                  </w:tabs>
                  <w:ind w:left="120"/>
                  <w:rPr>
                    <w:rFonts w:cs="Arial"/>
                    <w:b/>
                    <w:bCs/>
                    <w:sz w:val="20"/>
                  </w:rPr>
                </w:pPr>
                <w:r w:rsidRPr="000F2EF5">
                  <w:rPr>
                    <w:rFonts w:cs="Arial"/>
                    <w:b/>
                    <w:bCs/>
                    <w:sz w:val="20"/>
                  </w:rPr>
                  <w:t>Identification technique</w:t>
                </w:r>
              </w:p>
            </w:tc>
          </w:tr>
          <w:tr w:rsidR="00502D65" w:rsidRPr="00830C65" w14:paraId="0FB6A8FA" w14:textId="77777777" w:rsidTr="000F6F78">
            <w:trPr>
              <w:trHeight w:hRule="exact" w:val="320"/>
              <w:jc w:val="center"/>
            </w:trPr>
            <w:tc>
              <w:tcPr>
                <w:tcW w:w="6390" w:type="dxa"/>
                <w:gridSpan w:val="7"/>
                <w:tcBorders>
                  <w:left w:val="single" w:sz="8" w:space="0" w:color="000000"/>
                  <w:bottom w:val="single" w:sz="8" w:space="0" w:color="BFBFBF"/>
                  <w:right w:val="single" w:sz="8" w:space="0" w:color="BFBFBF"/>
                </w:tcBorders>
                <w:vAlign w:val="center"/>
              </w:tcPr>
              <w:p w14:paraId="68DDAEAD" w14:textId="77777777" w:rsidR="00502D65" w:rsidRPr="000F2EF5" w:rsidRDefault="00502D65" w:rsidP="000F6F78">
                <w:pPr>
                  <w:pStyle w:val="Sous-titres"/>
                  <w:tabs>
                    <w:tab w:val="left" w:pos="366"/>
                  </w:tabs>
                  <w:spacing w:line="240" w:lineRule="exact"/>
                  <w:ind w:left="120"/>
                  <w:rPr>
                    <w:rFonts w:cs="Arial"/>
                    <w:bCs/>
                    <w:sz w:val="20"/>
                  </w:rPr>
                </w:pPr>
                <w:r w:rsidRPr="00D95C71">
                  <w:rPr>
                    <w:rFonts w:cs="Arial"/>
                    <w:bCs/>
                    <w:sz w:val="20"/>
                  </w:rPr>
                  <w:t>Numéro du plan</w:t>
                </w:r>
              </w:p>
            </w:tc>
            <w:tc>
              <w:tcPr>
                <w:tcW w:w="4787" w:type="dxa"/>
                <w:gridSpan w:val="4"/>
                <w:tcBorders>
                  <w:left w:val="single" w:sz="8" w:space="0" w:color="BFBFBF"/>
                  <w:bottom w:val="single" w:sz="8" w:space="0" w:color="BFBFBF"/>
                  <w:right w:val="single" w:sz="8" w:space="0" w:color="auto"/>
                </w:tcBorders>
                <w:vAlign w:val="center"/>
              </w:tcPr>
              <w:p w14:paraId="1B831B2F" w14:textId="77777777" w:rsidR="00502D65" w:rsidRPr="000F2EF5" w:rsidRDefault="00502D65" w:rsidP="000F6F78">
                <w:pPr>
                  <w:pStyle w:val="Sous-titres"/>
                  <w:tabs>
                    <w:tab w:val="left" w:pos="366"/>
                  </w:tabs>
                  <w:spacing w:line="240" w:lineRule="exact"/>
                  <w:ind w:left="120"/>
                  <w:rPr>
                    <w:rFonts w:cs="Arial"/>
                    <w:bCs/>
                    <w:color w:val="FF0000"/>
                    <w:sz w:val="20"/>
                  </w:rPr>
                </w:pPr>
                <w:r w:rsidRPr="00D22E75">
                  <w:rPr>
                    <w:rFonts w:cs="Arial"/>
                    <w:bCs/>
                    <w:color w:val="000000"/>
                    <w:sz w:val="20"/>
                  </w:rPr>
                  <w:t>Numéro de l’unité administrative</w:t>
                </w:r>
              </w:p>
            </w:tc>
          </w:tr>
          <w:tr w:rsidR="00502D65" w:rsidRPr="00830C65" w14:paraId="41A5D1A4" w14:textId="77777777" w:rsidTr="000F6F78">
            <w:trPr>
              <w:trHeight w:hRule="exact" w:val="800"/>
              <w:jc w:val="center"/>
            </w:trPr>
            <w:tc>
              <w:tcPr>
                <w:tcW w:w="6390" w:type="dxa"/>
                <w:gridSpan w:val="7"/>
                <w:tcBorders>
                  <w:top w:val="single" w:sz="8" w:space="0" w:color="BFBFBF"/>
                  <w:left w:val="single" w:sz="8" w:space="0" w:color="000000"/>
                  <w:bottom w:val="single" w:sz="8" w:space="0" w:color="000000"/>
                  <w:right w:val="single" w:sz="8" w:space="0" w:color="BFBFBF"/>
                </w:tcBorders>
              </w:tcPr>
              <w:p w14:paraId="6D7D3C8F" w14:textId="77777777" w:rsidR="00502D65" w:rsidRPr="000B6DDE" w:rsidRDefault="00502D65" w:rsidP="000F6F78">
                <w:pPr>
                  <w:pStyle w:val="Sous-titres"/>
                  <w:tabs>
                    <w:tab w:val="left" w:pos="366"/>
                  </w:tabs>
                  <w:spacing w:before="60"/>
                  <w:ind w:left="120"/>
                  <w:rPr>
                    <w:rFonts w:cs="Arial"/>
                    <w:bCs/>
                    <w:sz w:val="20"/>
                  </w:rPr>
                </w:pPr>
                <w:r w:rsidRPr="000B6DDE">
                  <w:rPr>
                    <w:rFonts w:cs="Arial"/>
                    <w:bCs/>
                    <w:sz w:val="20"/>
                  </w:rPr>
                  <w:fldChar w:fldCharType="begin">
                    <w:ffData>
                      <w:name w:val=""/>
                      <w:enabled/>
                      <w:calcOnExit w:val="0"/>
                      <w:textInput>
                        <w:maxLength w:val="190"/>
                      </w:textInput>
                    </w:ffData>
                  </w:fldChar>
                </w:r>
                <w:r w:rsidRPr="000B6DDE">
                  <w:rPr>
                    <w:rFonts w:cs="Arial"/>
                    <w:bCs/>
                    <w:sz w:val="20"/>
                  </w:rPr>
                  <w:instrText xml:space="preserve"> FORMTEXT </w:instrText>
                </w:r>
                <w:r w:rsidRPr="000B6DDE">
                  <w:rPr>
                    <w:rFonts w:cs="Arial"/>
                    <w:bCs/>
                    <w:sz w:val="20"/>
                  </w:rPr>
                </w:r>
                <w:r w:rsidRPr="000B6DDE">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sidRPr="000B6DDE">
                  <w:rPr>
                    <w:rFonts w:cs="Arial"/>
                    <w:bCs/>
                    <w:sz w:val="20"/>
                  </w:rPr>
                  <w:fldChar w:fldCharType="end"/>
                </w:r>
              </w:p>
            </w:tc>
            <w:tc>
              <w:tcPr>
                <w:tcW w:w="4787" w:type="dxa"/>
                <w:gridSpan w:val="4"/>
                <w:tcBorders>
                  <w:top w:val="single" w:sz="8" w:space="0" w:color="BFBFBF"/>
                  <w:left w:val="single" w:sz="8" w:space="0" w:color="BFBFBF"/>
                  <w:bottom w:val="single" w:sz="8" w:space="0" w:color="000000"/>
                  <w:right w:val="single" w:sz="8" w:space="0" w:color="auto"/>
                </w:tcBorders>
              </w:tcPr>
              <w:p w14:paraId="78892D8F" w14:textId="77777777" w:rsidR="00502D65" w:rsidRPr="000B6DDE" w:rsidRDefault="00502D65" w:rsidP="000F6F78">
                <w:pPr>
                  <w:pStyle w:val="Sous-titres"/>
                  <w:tabs>
                    <w:tab w:val="left" w:pos="366"/>
                  </w:tabs>
                  <w:spacing w:before="60"/>
                  <w:ind w:left="120"/>
                  <w:rPr>
                    <w:rFonts w:cs="Arial"/>
                    <w:bCs/>
                    <w:sz w:val="20"/>
                  </w:rPr>
                </w:pPr>
                <w:r w:rsidRPr="000B6DDE">
                  <w:rPr>
                    <w:rFonts w:cs="Arial"/>
                    <w:bCs/>
                    <w:sz w:val="20"/>
                  </w:rPr>
                  <w:fldChar w:fldCharType="begin">
                    <w:ffData>
                      <w:name w:val=""/>
                      <w:enabled/>
                      <w:calcOnExit w:val="0"/>
                      <w:textInput>
                        <w:maxLength w:val="88"/>
                      </w:textInput>
                    </w:ffData>
                  </w:fldChar>
                </w:r>
                <w:r w:rsidRPr="000B6DDE">
                  <w:rPr>
                    <w:rFonts w:cs="Arial"/>
                    <w:bCs/>
                    <w:sz w:val="20"/>
                  </w:rPr>
                  <w:instrText xml:space="preserve"> FORMTEXT </w:instrText>
                </w:r>
                <w:r w:rsidRPr="000B6DDE">
                  <w:rPr>
                    <w:rFonts w:cs="Arial"/>
                    <w:bCs/>
                    <w:sz w:val="20"/>
                  </w:rPr>
                </w:r>
                <w:r w:rsidRPr="000B6DDE">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sidRPr="000B6DDE">
                  <w:rPr>
                    <w:rFonts w:cs="Arial"/>
                    <w:bCs/>
                    <w:sz w:val="20"/>
                  </w:rPr>
                  <w:fldChar w:fldCharType="end"/>
                </w:r>
              </w:p>
            </w:tc>
          </w:tr>
          <w:tr w:rsidR="00502D65" w:rsidRPr="00830C65" w14:paraId="6CA37E0E" w14:textId="77777777" w:rsidTr="000F6F78">
            <w:trPr>
              <w:trHeight w:hRule="exact" w:val="504"/>
              <w:jc w:val="center"/>
            </w:trPr>
            <w:tc>
              <w:tcPr>
                <w:tcW w:w="11177" w:type="dxa"/>
                <w:gridSpan w:val="11"/>
                <w:tcBorders>
                  <w:top w:val="single" w:sz="8" w:space="0" w:color="000000"/>
                </w:tcBorders>
              </w:tcPr>
              <w:p w14:paraId="116862D0" w14:textId="77777777" w:rsidR="00502D65" w:rsidRPr="000B6DDE" w:rsidRDefault="00502D65" w:rsidP="000F6F78">
                <w:pPr>
                  <w:pStyle w:val="Sous-titres"/>
                  <w:tabs>
                    <w:tab w:val="left" w:pos="366"/>
                  </w:tabs>
                  <w:spacing w:before="60" w:line="240" w:lineRule="exact"/>
                  <w:ind w:left="120"/>
                  <w:jc w:val="right"/>
                  <w:rPr>
                    <w:rFonts w:cs="Arial"/>
                    <w:bCs/>
                    <w:sz w:val="20"/>
                  </w:rPr>
                </w:pPr>
              </w:p>
            </w:tc>
          </w:tr>
        </w:tbl>
        <w:p w14:paraId="5727DDA4" w14:textId="77777777" w:rsidR="008701DD" w:rsidRPr="00502D65" w:rsidRDefault="00FC372A" w:rsidP="00155046">
          <w:pPr>
            <w:sectPr w:rsidR="008701DD" w:rsidRPr="00502D65" w:rsidSect="00AD6010">
              <w:footerReference w:type="default" r:id="rId9"/>
              <w:footerReference w:type="first" r:id="rId10"/>
              <w:pgSz w:w="12242" w:h="20163" w:code="5"/>
              <w:pgMar w:top="317" w:right="1800" w:bottom="1080" w:left="1800" w:header="288" w:footer="288" w:gutter="0"/>
              <w:cols w:space="708"/>
              <w:titlePg/>
              <w:docGrid w:linePitch="360"/>
            </w:sectPr>
          </w:pPr>
        </w:p>
      </w:sdtContent>
    </w:sdt>
    <w:p w14:paraId="2F6EAE7A" w14:textId="77777777" w:rsidR="00EE746F" w:rsidRPr="003D6A09" w:rsidRDefault="00EE746F" w:rsidP="003D6A09">
      <w:pPr>
        <w:spacing w:before="120" w:after="120"/>
        <w:jc w:val="center"/>
        <w:rPr>
          <w:rFonts w:cs="Arial"/>
        </w:rPr>
      </w:pPr>
      <w:r w:rsidRPr="003D6A09">
        <w:rPr>
          <w:rFonts w:cs="Arial"/>
          <w:b/>
          <w:u w:val="single"/>
        </w:rPr>
        <w:lastRenderedPageBreak/>
        <w:t>TABLE DES MATIÈRES</w:t>
      </w:r>
    </w:p>
    <w:p w14:paraId="44284640" w14:textId="77777777" w:rsidR="00EE746F" w:rsidRPr="00E253AE" w:rsidRDefault="00EE746F" w:rsidP="00F7208C">
      <w:pPr>
        <w:pBdr>
          <w:top w:val="double" w:sz="6" w:space="1" w:color="auto"/>
          <w:bottom w:val="double" w:sz="6" w:space="1" w:color="auto"/>
        </w:pBdr>
        <w:tabs>
          <w:tab w:val="center" w:pos="4410"/>
          <w:tab w:val="right" w:pos="8640"/>
        </w:tabs>
        <w:spacing w:before="120" w:after="120"/>
        <w:jc w:val="center"/>
        <w:rPr>
          <w:rFonts w:cs="Arial"/>
          <w:b/>
        </w:rPr>
      </w:pPr>
      <w:r w:rsidRPr="00E253AE">
        <w:rPr>
          <w:rFonts w:cs="Arial"/>
          <w:b/>
        </w:rPr>
        <w:t>ARTICLE</w:t>
      </w:r>
      <w:r w:rsidRPr="00E253AE">
        <w:rPr>
          <w:rFonts w:cs="Arial"/>
          <w:b/>
        </w:rPr>
        <w:tab/>
        <w:t>DESCRIPTION</w:t>
      </w:r>
      <w:r w:rsidRPr="00E253AE">
        <w:rPr>
          <w:rFonts w:cs="Arial"/>
          <w:b/>
        </w:rPr>
        <w:tab/>
        <w:t>PAGE</w:t>
      </w:r>
    </w:p>
    <w:sdt>
      <w:sdtPr>
        <w:rPr>
          <w:rFonts w:ascii="Times New Roman" w:hAnsi="Times New Roman"/>
          <w:b w:val="0"/>
          <w:bCs w:val="0"/>
          <w:noProof w:val="0"/>
          <w:szCs w:val="24"/>
          <w:lang w:val="fr-FR"/>
        </w:rPr>
        <w:id w:val="1242755349"/>
        <w:docPartObj>
          <w:docPartGallery w:val="Table of Contents"/>
          <w:docPartUnique/>
        </w:docPartObj>
      </w:sdtPr>
      <w:sdtEndPr>
        <w:rPr>
          <w:rFonts w:ascii="Arial" w:hAnsi="Arial"/>
        </w:rPr>
      </w:sdtEndPr>
      <w:sdtContent>
        <w:p w14:paraId="581BED79" w14:textId="77777777" w:rsidR="005B3192" w:rsidRPr="007B19FF" w:rsidRDefault="005B3192" w:rsidP="007B19FF">
          <w:pPr>
            <w:pStyle w:val="TM1"/>
            <w:rPr>
              <w:sz w:val="18"/>
            </w:rPr>
          </w:pPr>
        </w:p>
        <w:p w14:paraId="0A78F128" w14:textId="293A05CF" w:rsidR="00F60D9F" w:rsidRDefault="0021335C">
          <w:pPr>
            <w:pStyle w:val="TM1"/>
            <w:rPr>
              <w:rFonts w:asciiTheme="minorHAnsi" w:eastAsiaTheme="minorEastAsia" w:hAnsiTheme="minorHAnsi" w:cstheme="minorBidi"/>
              <w:b w:val="0"/>
              <w:bCs w:val="0"/>
              <w:sz w:val="22"/>
              <w:lang w:eastAsia="fr-CA"/>
            </w:rPr>
          </w:pPr>
          <w:r>
            <w:rPr>
              <w:rFonts w:asciiTheme="minorHAnsi" w:hAnsiTheme="minorHAnsi"/>
              <w:caps/>
              <w:sz w:val="22"/>
              <w:u w:val="single"/>
            </w:rPr>
            <w:fldChar w:fldCharType="begin"/>
          </w:r>
          <w:r>
            <w:rPr>
              <w:rFonts w:asciiTheme="minorHAnsi" w:hAnsiTheme="minorHAnsi"/>
              <w:sz w:val="22"/>
              <w:u w:val="single"/>
            </w:rPr>
            <w:instrText xml:space="preserve"> TOC \o "1-5" \u </w:instrText>
          </w:r>
          <w:r>
            <w:rPr>
              <w:rFonts w:asciiTheme="minorHAnsi" w:hAnsiTheme="minorHAnsi"/>
              <w:caps/>
              <w:sz w:val="22"/>
              <w:u w:val="single"/>
            </w:rPr>
            <w:fldChar w:fldCharType="separate"/>
          </w:r>
          <w:r w:rsidR="00F60D9F">
            <w:t>1.</w:t>
          </w:r>
          <w:r w:rsidR="00F60D9F">
            <w:rPr>
              <w:rFonts w:asciiTheme="minorHAnsi" w:eastAsiaTheme="minorEastAsia" w:hAnsiTheme="minorHAnsi" w:cstheme="minorBidi"/>
              <w:b w:val="0"/>
              <w:bCs w:val="0"/>
              <w:sz w:val="22"/>
              <w:lang w:eastAsia="fr-CA"/>
            </w:rPr>
            <w:tab/>
          </w:r>
          <w:r w:rsidR="00F60D9F">
            <w:t>Numéro de dossier</w:t>
          </w:r>
          <w:r w:rsidR="00F60D9F">
            <w:tab/>
          </w:r>
          <w:r w:rsidR="00F60D9F">
            <w:fldChar w:fldCharType="begin"/>
          </w:r>
          <w:r w:rsidR="00F60D9F">
            <w:instrText xml:space="preserve"> PAGEREF _Toc109983782 \h </w:instrText>
          </w:r>
          <w:r w:rsidR="00F60D9F">
            <w:fldChar w:fldCharType="separate"/>
          </w:r>
          <w:r w:rsidR="00F60D9F">
            <w:t>6</w:t>
          </w:r>
          <w:r w:rsidR="00F60D9F">
            <w:fldChar w:fldCharType="end"/>
          </w:r>
        </w:p>
        <w:p w14:paraId="5CC8417A" w14:textId="04DE530E" w:rsidR="00F60D9F" w:rsidRDefault="00F60D9F">
          <w:pPr>
            <w:pStyle w:val="TM1"/>
            <w:rPr>
              <w:rFonts w:asciiTheme="minorHAnsi" w:eastAsiaTheme="minorEastAsia" w:hAnsiTheme="minorHAnsi" w:cstheme="minorBidi"/>
              <w:b w:val="0"/>
              <w:bCs w:val="0"/>
              <w:sz w:val="22"/>
              <w:lang w:eastAsia="fr-CA"/>
            </w:rPr>
          </w:pPr>
          <w:r>
            <w:t>2.</w:t>
          </w:r>
          <w:r>
            <w:rPr>
              <w:rFonts w:asciiTheme="minorHAnsi" w:eastAsiaTheme="minorEastAsia" w:hAnsiTheme="minorHAnsi" w:cstheme="minorBidi"/>
              <w:b w:val="0"/>
              <w:bCs w:val="0"/>
              <w:sz w:val="22"/>
              <w:lang w:eastAsia="fr-CA"/>
            </w:rPr>
            <w:tab/>
          </w:r>
          <w:r>
            <w:t>Objet du contrat</w:t>
          </w:r>
          <w:r>
            <w:tab/>
          </w:r>
          <w:r>
            <w:fldChar w:fldCharType="begin"/>
          </w:r>
          <w:r>
            <w:instrText xml:space="preserve"> PAGEREF _Toc109983783 \h </w:instrText>
          </w:r>
          <w:r>
            <w:fldChar w:fldCharType="separate"/>
          </w:r>
          <w:r>
            <w:t>6</w:t>
          </w:r>
          <w:r>
            <w:fldChar w:fldCharType="end"/>
          </w:r>
        </w:p>
        <w:p w14:paraId="0984DD22" w14:textId="22BBC19E" w:rsidR="00F60D9F" w:rsidRDefault="00F60D9F">
          <w:pPr>
            <w:pStyle w:val="TM2"/>
            <w:rPr>
              <w:rFonts w:asciiTheme="minorHAnsi" w:eastAsiaTheme="minorEastAsia" w:hAnsiTheme="minorHAnsi" w:cstheme="minorBidi"/>
              <w:bCs w:val="0"/>
              <w:sz w:val="22"/>
              <w:lang w:eastAsia="fr-CA"/>
            </w:rPr>
          </w:pPr>
          <w:r>
            <w:t>2.1</w:t>
          </w:r>
          <w:r>
            <w:rPr>
              <w:rFonts w:asciiTheme="minorHAnsi" w:eastAsiaTheme="minorEastAsia" w:hAnsiTheme="minorHAnsi" w:cstheme="minorBidi"/>
              <w:bCs w:val="0"/>
              <w:sz w:val="22"/>
              <w:lang w:eastAsia="fr-CA"/>
            </w:rPr>
            <w:tab/>
          </w:r>
          <w:r>
            <w:t>Documents contractuels</w:t>
          </w:r>
          <w:r>
            <w:tab/>
          </w:r>
          <w:r>
            <w:fldChar w:fldCharType="begin"/>
          </w:r>
          <w:r>
            <w:instrText xml:space="preserve"> PAGEREF _Toc109983784 \h </w:instrText>
          </w:r>
          <w:r>
            <w:fldChar w:fldCharType="separate"/>
          </w:r>
          <w:r>
            <w:t>6</w:t>
          </w:r>
          <w:r>
            <w:fldChar w:fldCharType="end"/>
          </w:r>
        </w:p>
        <w:p w14:paraId="492425D6" w14:textId="44342813" w:rsidR="00F60D9F" w:rsidRDefault="00F60D9F">
          <w:pPr>
            <w:pStyle w:val="TM2"/>
            <w:rPr>
              <w:rFonts w:asciiTheme="minorHAnsi" w:eastAsiaTheme="minorEastAsia" w:hAnsiTheme="minorHAnsi" w:cstheme="minorBidi"/>
              <w:bCs w:val="0"/>
              <w:sz w:val="22"/>
              <w:lang w:eastAsia="fr-CA"/>
            </w:rPr>
          </w:pPr>
          <w:r>
            <w:t>2.2</w:t>
          </w:r>
          <w:r>
            <w:rPr>
              <w:rFonts w:asciiTheme="minorHAnsi" w:eastAsiaTheme="minorEastAsia" w:hAnsiTheme="minorHAnsi" w:cstheme="minorBidi"/>
              <w:bCs w:val="0"/>
              <w:sz w:val="22"/>
              <w:lang w:eastAsia="fr-CA"/>
            </w:rPr>
            <w:tab/>
          </w:r>
          <w:r>
            <w:t>Description des travaux</w:t>
          </w:r>
          <w:r>
            <w:tab/>
          </w:r>
          <w:r>
            <w:fldChar w:fldCharType="begin"/>
          </w:r>
          <w:r>
            <w:instrText xml:space="preserve"> PAGEREF _Toc109983785 \h </w:instrText>
          </w:r>
          <w:r>
            <w:fldChar w:fldCharType="separate"/>
          </w:r>
          <w:r>
            <w:t>6</w:t>
          </w:r>
          <w:r>
            <w:fldChar w:fldCharType="end"/>
          </w:r>
        </w:p>
        <w:p w14:paraId="0ACC5D56" w14:textId="3E9C7C90" w:rsidR="00F60D9F" w:rsidRDefault="00F60D9F">
          <w:pPr>
            <w:pStyle w:val="TM1"/>
            <w:rPr>
              <w:rFonts w:asciiTheme="minorHAnsi" w:eastAsiaTheme="minorEastAsia" w:hAnsiTheme="minorHAnsi" w:cstheme="minorBidi"/>
              <w:b w:val="0"/>
              <w:bCs w:val="0"/>
              <w:sz w:val="22"/>
              <w:lang w:eastAsia="fr-CA"/>
            </w:rPr>
          </w:pPr>
          <w:r>
            <w:t>3.</w:t>
          </w:r>
          <w:r>
            <w:rPr>
              <w:rFonts w:asciiTheme="minorHAnsi" w:eastAsiaTheme="minorEastAsia" w:hAnsiTheme="minorHAnsi" w:cstheme="minorBidi"/>
              <w:b w:val="0"/>
              <w:bCs w:val="0"/>
              <w:sz w:val="22"/>
              <w:lang w:eastAsia="fr-CA"/>
            </w:rPr>
            <w:tab/>
          </w:r>
          <w:r>
            <w:t>Localisation des travaux</w:t>
          </w:r>
          <w:r>
            <w:tab/>
          </w:r>
          <w:r>
            <w:fldChar w:fldCharType="begin"/>
          </w:r>
          <w:r>
            <w:instrText xml:space="preserve"> PAGEREF _Toc109983786 \h </w:instrText>
          </w:r>
          <w:r>
            <w:fldChar w:fldCharType="separate"/>
          </w:r>
          <w:r>
            <w:t>7</w:t>
          </w:r>
          <w:r>
            <w:fldChar w:fldCharType="end"/>
          </w:r>
        </w:p>
        <w:p w14:paraId="5D255082" w14:textId="4A926808" w:rsidR="00F60D9F" w:rsidRDefault="00F60D9F">
          <w:pPr>
            <w:pStyle w:val="TM2"/>
            <w:rPr>
              <w:rFonts w:asciiTheme="minorHAnsi" w:eastAsiaTheme="minorEastAsia" w:hAnsiTheme="minorHAnsi" w:cstheme="minorBidi"/>
              <w:bCs w:val="0"/>
              <w:sz w:val="22"/>
              <w:lang w:eastAsia="fr-CA"/>
            </w:rPr>
          </w:pPr>
          <w:r>
            <w:t>3.1</w:t>
          </w:r>
          <w:r>
            <w:rPr>
              <w:rFonts w:asciiTheme="minorHAnsi" w:eastAsiaTheme="minorEastAsia" w:hAnsiTheme="minorHAnsi" w:cstheme="minorBidi"/>
              <w:bCs w:val="0"/>
              <w:sz w:val="22"/>
              <w:lang w:eastAsia="fr-CA"/>
            </w:rPr>
            <w:tab/>
          </w:r>
          <w:r>
            <w:t>Circuit principal</w:t>
          </w:r>
          <w:r>
            <w:tab/>
          </w:r>
          <w:r>
            <w:fldChar w:fldCharType="begin"/>
          </w:r>
          <w:r>
            <w:instrText xml:space="preserve"> PAGEREF _Toc109983787 \h </w:instrText>
          </w:r>
          <w:r>
            <w:fldChar w:fldCharType="separate"/>
          </w:r>
          <w:r>
            <w:t>7</w:t>
          </w:r>
          <w:r>
            <w:fldChar w:fldCharType="end"/>
          </w:r>
        </w:p>
        <w:p w14:paraId="7B8E61C4" w14:textId="76347A84" w:rsidR="00F60D9F" w:rsidRDefault="00F60D9F">
          <w:pPr>
            <w:pStyle w:val="TM2"/>
            <w:rPr>
              <w:rFonts w:asciiTheme="minorHAnsi" w:eastAsiaTheme="minorEastAsia" w:hAnsiTheme="minorHAnsi" w:cstheme="minorBidi"/>
              <w:bCs w:val="0"/>
              <w:sz w:val="22"/>
              <w:lang w:eastAsia="fr-CA"/>
            </w:rPr>
          </w:pPr>
          <w:r>
            <w:t>3.2</w:t>
          </w:r>
          <w:r>
            <w:rPr>
              <w:rFonts w:asciiTheme="minorHAnsi" w:eastAsiaTheme="minorEastAsia" w:hAnsiTheme="minorHAnsi" w:cstheme="minorBidi"/>
              <w:bCs w:val="0"/>
              <w:sz w:val="22"/>
              <w:lang w:eastAsia="fr-CA"/>
            </w:rPr>
            <w:tab/>
          </w:r>
          <w:r>
            <w:t xml:space="preserve">Circuit secondaire et autres sites de travaux </w:t>
          </w:r>
          <w:r w:rsidRPr="00D92665">
            <w:rPr>
              <w:highlight w:val="yellow"/>
            </w:rPr>
            <w:t>(si requis)</w:t>
          </w:r>
          <w:r>
            <w:tab/>
          </w:r>
          <w:r>
            <w:fldChar w:fldCharType="begin"/>
          </w:r>
          <w:r>
            <w:instrText xml:space="preserve"> PAGEREF _Toc109983788 \h </w:instrText>
          </w:r>
          <w:r>
            <w:fldChar w:fldCharType="separate"/>
          </w:r>
          <w:r>
            <w:t>7</w:t>
          </w:r>
          <w:r>
            <w:fldChar w:fldCharType="end"/>
          </w:r>
        </w:p>
        <w:p w14:paraId="2049948A" w14:textId="3CE5241B" w:rsidR="00F60D9F" w:rsidRDefault="00F60D9F">
          <w:pPr>
            <w:pStyle w:val="TM1"/>
            <w:rPr>
              <w:rFonts w:asciiTheme="minorHAnsi" w:eastAsiaTheme="minorEastAsia" w:hAnsiTheme="minorHAnsi" w:cstheme="minorBidi"/>
              <w:b w:val="0"/>
              <w:bCs w:val="0"/>
              <w:sz w:val="22"/>
              <w:lang w:eastAsia="fr-CA"/>
            </w:rPr>
          </w:pPr>
          <w:r>
            <w:t>4.</w:t>
          </w:r>
          <w:r>
            <w:rPr>
              <w:rFonts w:asciiTheme="minorHAnsi" w:eastAsiaTheme="minorEastAsia" w:hAnsiTheme="minorHAnsi" w:cstheme="minorBidi"/>
              <w:b w:val="0"/>
              <w:bCs w:val="0"/>
              <w:sz w:val="22"/>
              <w:lang w:eastAsia="fr-CA"/>
            </w:rPr>
            <w:tab/>
          </w:r>
          <w:r>
            <w:t>Documents fournis par le ministère</w:t>
          </w:r>
          <w:r>
            <w:tab/>
          </w:r>
          <w:r>
            <w:fldChar w:fldCharType="begin"/>
          </w:r>
          <w:r>
            <w:instrText xml:space="preserve"> PAGEREF _Toc109983789 \h </w:instrText>
          </w:r>
          <w:r>
            <w:fldChar w:fldCharType="separate"/>
          </w:r>
          <w:r>
            <w:t>7</w:t>
          </w:r>
          <w:r>
            <w:fldChar w:fldCharType="end"/>
          </w:r>
        </w:p>
        <w:p w14:paraId="41D4412F" w14:textId="6B27664F" w:rsidR="00F60D9F" w:rsidRDefault="00F60D9F">
          <w:pPr>
            <w:pStyle w:val="TM1"/>
            <w:rPr>
              <w:rFonts w:asciiTheme="minorHAnsi" w:eastAsiaTheme="minorEastAsia" w:hAnsiTheme="minorHAnsi" w:cstheme="minorBidi"/>
              <w:b w:val="0"/>
              <w:bCs w:val="0"/>
              <w:sz w:val="22"/>
              <w:lang w:eastAsia="fr-CA"/>
            </w:rPr>
          </w:pPr>
          <w:r>
            <w:t>5.</w:t>
          </w:r>
          <w:r>
            <w:rPr>
              <w:rFonts w:asciiTheme="minorHAnsi" w:eastAsiaTheme="minorEastAsia" w:hAnsiTheme="minorHAnsi" w:cstheme="minorBidi"/>
              <w:b w:val="0"/>
              <w:bCs w:val="0"/>
              <w:sz w:val="22"/>
              <w:lang w:eastAsia="fr-CA"/>
            </w:rPr>
            <w:tab/>
          </w:r>
          <w:r>
            <w:t>Durée du contrat</w:t>
          </w:r>
          <w:r>
            <w:tab/>
          </w:r>
          <w:r>
            <w:fldChar w:fldCharType="begin"/>
          </w:r>
          <w:r>
            <w:instrText xml:space="preserve"> PAGEREF _Toc109983790 \h </w:instrText>
          </w:r>
          <w:r>
            <w:fldChar w:fldCharType="separate"/>
          </w:r>
          <w:r>
            <w:t>8</w:t>
          </w:r>
          <w:r>
            <w:fldChar w:fldCharType="end"/>
          </w:r>
        </w:p>
        <w:p w14:paraId="06D573C1" w14:textId="5DD44C65" w:rsidR="00F60D9F" w:rsidRDefault="00F60D9F">
          <w:pPr>
            <w:pStyle w:val="TM1"/>
            <w:rPr>
              <w:rFonts w:asciiTheme="minorHAnsi" w:eastAsiaTheme="minorEastAsia" w:hAnsiTheme="minorHAnsi" w:cstheme="minorBidi"/>
              <w:b w:val="0"/>
              <w:bCs w:val="0"/>
              <w:sz w:val="22"/>
              <w:lang w:eastAsia="fr-CA"/>
            </w:rPr>
          </w:pPr>
          <w:r>
            <w:t>6.</w:t>
          </w:r>
          <w:r>
            <w:rPr>
              <w:rFonts w:asciiTheme="minorHAnsi" w:eastAsiaTheme="minorEastAsia" w:hAnsiTheme="minorHAnsi" w:cstheme="minorBidi"/>
              <w:b w:val="0"/>
              <w:bCs w:val="0"/>
              <w:sz w:val="22"/>
              <w:lang w:eastAsia="fr-CA"/>
            </w:rPr>
            <w:tab/>
          </w:r>
          <w:r>
            <w:t xml:space="preserve">Renouvellement </w:t>
          </w:r>
          <w:r w:rsidRPr="00D92665">
            <w:rPr>
              <w:highlight w:val="yellow"/>
            </w:rPr>
            <w:t>(si requis)</w:t>
          </w:r>
          <w:r>
            <w:tab/>
          </w:r>
          <w:r>
            <w:fldChar w:fldCharType="begin"/>
          </w:r>
          <w:r>
            <w:instrText xml:space="preserve"> PAGEREF _Toc109983791 \h </w:instrText>
          </w:r>
          <w:r>
            <w:fldChar w:fldCharType="separate"/>
          </w:r>
          <w:r>
            <w:t>8</w:t>
          </w:r>
          <w:r>
            <w:fldChar w:fldCharType="end"/>
          </w:r>
        </w:p>
        <w:p w14:paraId="45C6781F" w14:textId="3741B78C" w:rsidR="00F60D9F" w:rsidRDefault="00F60D9F">
          <w:pPr>
            <w:pStyle w:val="TM1"/>
            <w:rPr>
              <w:rFonts w:asciiTheme="minorHAnsi" w:eastAsiaTheme="minorEastAsia" w:hAnsiTheme="minorHAnsi" w:cstheme="minorBidi"/>
              <w:b w:val="0"/>
              <w:bCs w:val="0"/>
              <w:sz w:val="22"/>
              <w:lang w:eastAsia="fr-CA"/>
            </w:rPr>
          </w:pPr>
          <w:r>
            <w:t>7.</w:t>
          </w:r>
          <w:r>
            <w:rPr>
              <w:rFonts w:asciiTheme="minorHAnsi" w:eastAsiaTheme="minorEastAsia" w:hAnsiTheme="minorHAnsi" w:cstheme="minorBidi"/>
              <w:b w:val="0"/>
              <w:bCs w:val="0"/>
              <w:sz w:val="22"/>
              <w:lang w:eastAsia="fr-CA"/>
            </w:rPr>
            <w:tab/>
          </w:r>
          <w:r>
            <w:t>Obligations de l’entrepreneur</w:t>
          </w:r>
          <w:r>
            <w:tab/>
          </w:r>
          <w:r>
            <w:fldChar w:fldCharType="begin"/>
          </w:r>
          <w:r>
            <w:instrText xml:space="preserve"> PAGEREF _Toc109983792 \h </w:instrText>
          </w:r>
          <w:r>
            <w:fldChar w:fldCharType="separate"/>
          </w:r>
          <w:r>
            <w:t>8</w:t>
          </w:r>
          <w:r>
            <w:fldChar w:fldCharType="end"/>
          </w:r>
        </w:p>
        <w:p w14:paraId="69FB2243" w14:textId="436709D2" w:rsidR="00F60D9F" w:rsidRDefault="00F60D9F">
          <w:pPr>
            <w:pStyle w:val="TM2"/>
            <w:rPr>
              <w:rFonts w:asciiTheme="minorHAnsi" w:eastAsiaTheme="minorEastAsia" w:hAnsiTheme="minorHAnsi" w:cstheme="minorBidi"/>
              <w:bCs w:val="0"/>
              <w:sz w:val="22"/>
              <w:lang w:eastAsia="fr-CA"/>
            </w:rPr>
          </w:pPr>
          <w:r>
            <w:t>7.1</w:t>
          </w:r>
          <w:r>
            <w:rPr>
              <w:rFonts w:asciiTheme="minorHAnsi" w:eastAsiaTheme="minorEastAsia" w:hAnsiTheme="minorHAnsi" w:cstheme="minorBidi"/>
              <w:bCs w:val="0"/>
              <w:sz w:val="22"/>
              <w:lang w:eastAsia="fr-CA"/>
            </w:rPr>
            <w:tab/>
          </w:r>
          <w:r>
            <w:t>Représentant de l’entrepreneur</w:t>
          </w:r>
          <w:r>
            <w:tab/>
          </w:r>
          <w:r>
            <w:fldChar w:fldCharType="begin"/>
          </w:r>
          <w:r>
            <w:instrText xml:space="preserve"> PAGEREF _Toc109983793 \h </w:instrText>
          </w:r>
          <w:r>
            <w:fldChar w:fldCharType="separate"/>
          </w:r>
          <w:r>
            <w:t>8</w:t>
          </w:r>
          <w:r>
            <w:fldChar w:fldCharType="end"/>
          </w:r>
        </w:p>
        <w:p w14:paraId="625E5ED9" w14:textId="4E062318" w:rsidR="00F60D9F" w:rsidRDefault="00F60D9F">
          <w:pPr>
            <w:pStyle w:val="TM2"/>
            <w:rPr>
              <w:rFonts w:asciiTheme="minorHAnsi" w:eastAsiaTheme="minorEastAsia" w:hAnsiTheme="minorHAnsi" w:cstheme="minorBidi"/>
              <w:bCs w:val="0"/>
              <w:sz w:val="22"/>
              <w:lang w:eastAsia="fr-CA"/>
            </w:rPr>
          </w:pPr>
          <w:r>
            <w:t>7.2</w:t>
          </w:r>
          <w:r>
            <w:rPr>
              <w:rFonts w:asciiTheme="minorHAnsi" w:eastAsiaTheme="minorEastAsia" w:hAnsiTheme="minorHAnsi" w:cstheme="minorBidi"/>
              <w:bCs w:val="0"/>
              <w:sz w:val="22"/>
              <w:lang w:eastAsia="fr-CA"/>
            </w:rPr>
            <w:tab/>
          </w:r>
          <w:r>
            <w:t>Représentant du Ministère</w:t>
          </w:r>
          <w:r>
            <w:tab/>
          </w:r>
          <w:r>
            <w:fldChar w:fldCharType="begin"/>
          </w:r>
          <w:r>
            <w:instrText xml:space="preserve"> PAGEREF _Toc109983794 \h </w:instrText>
          </w:r>
          <w:r>
            <w:fldChar w:fldCharType="separate"/>
          </w:r>
          <w:r>
            <w:t>9</w:t>
          </w:r>
          <w:r>
            <w:fldChar w:fldCharType="end"/>
          </w:r>
        </w:p>
        <w:p w14:paraId="596983FF" w14:textId="40263DAB" w:rsidR="00F60D9F" w:rsidRDefault="00F60D9F">
          <w:pPr>
            <w:pStyle w:val="TM2"/>
            <w:rPr>
              <w:rFonts w:asciiTheme="minorHAnsi" w:eastAsiaTheme="minorEastAsia" w:hAnsiTheme="minorHAnsi" w:cstheme="minorBidi"/>
              <w:bCs w:val="0"/>
              <w:sz w:val="22"/>
              <w:lang w:eastAsia="fr-CA"/>
            </w:rPr>
          </w:pPr>
          <w:r>
            <w:t>7.3</w:t>
          </w:r>
          <w:r>
            <w:rPr>
              <w:rFonts w:asciiTheme="minorHAnsi" w:eastAsiaTheme="minorEastAsia" w:hAnsiTheme="minorHAnsi" w:cstheme="minorBidi"/>
              <w:bCs w:val="0"/>
              <w:sz w:val="22"/>
              <w:lang w:eastAsia="fr-CA"/>
            </w:rPr>
            <w:tab/>
          </w:r>
          <w:r>
            <w:t>Communication du personnel au chantier</w:t>
          </w:r>
          <w:r>
            <w:tab/>
          </w:r>
          <w:r>
            <w:fldChar w:fldCharType="begin"/>
          </w:r>
          <w:r>
            <w:instrText xml:space="preserve"> PAGEREF _Toc109983795 \h </w:instrText>
          </w:r>
          <w:r>
            <w:fldChar w:fldCharType="separate"/>
          </w:r>
          <w:r>
            <w:t>9</w:t>
          </w:r>
          <w:r>
            <w:fldChar w:fldCharType="end"/>
          </w:r>
        </w:p>
        <w:p w14:paraId="3FF9AD52" w14:textId="74C26F8A" w:rsidR="00F60D9F" w:rsidRDefault="00F60D9F">
          <w:pPr>
            <w:pStyle w:val="TM2"/>
            <w:rPr>
              <w:rFonts w:asciiTheme="minorHAnsi" w:eastAsiaTheme="minorEastAsia" w:hAnsiTheme="minorHAnsi" w:cstheme="minorBidi"/>
              <w:bCs w:val="0"/>
              <w:sz w:val="22"/>
              <w:lang w:eastAsia="fr-CA"/>
            </w:rPr>
          </w:pPr>
          <w:r>
            <w:t>7.4</w:t>
          </w:r>
          <w:r>
            <w:rPr>
              <w:rFonts w:asciiTheme="minorHAnsi" w:eastAsiaTheme="minorEastAsia" w:hAnsiTheme="minorHAnsi" w:cstheme="minorBidi"/>
              <w:bCs w:val="0"/>
              <w:sz w:val="22"/>
              <w:lang w:eastAsia="fr-CA"/>
            </w:rPr>
            <w:tab/>
          </w:r>
          <w:r>
            <w:t>Visites du circuit</w:t>
          </w:r>
          <w:r>
            <w:tab/>
          </w:r>
          <w:r>
            <w:fldChar w:fldCharType="begin"/>
          </w:r>
          <w:r>
            <w:instrText xml:space="preserve"> PAGEREF _Toc109983796 \h </w:instrText>
          </w:r>
          <w:r>
            <w:fldChar w:fldCharType="separate"/>
          </w:r>
          <w:r>
            <w:t>9</w:t>
          </w:r>
          <w:r>
            <w:fldChar w:fldCharType="end"/>
          </w:r>
        </w:p>
        <w:p w14:paraId="687AFAE7" w14:textId="4736A9C0" w:rsidR="00F60D9F" w:rsidRDefault="00F60D9F">
          <w:pPr>
            <w:pStyle w:val="TM3"/>
            <w:rPr>
              <w:rFonts w:asciiTheme="minorHAnsi" w:eastAsiaTheme="minorEastAsia" w:hAnsiTheme="minorHAnsi" w:cstheme="minorBidi"/>
              <w:sz w:val="22"/>
              <w:lang w:eastAsia="fr-CA"/>
            </w:rPr>
          </w:pPr>
          <w:r>
            <w:rPr>
              <w:lang w:eastAsia="fr-CA"/>
            </w:rPr>
            <w:t>7.4.1</w:t>
          </w:r>
          <w:r>
            <w:rPr>
              <w:rFonts w:asciiTheme="minorHAnsi" w:eastAsiaTheme="minorEastAsia" w:hAnsiTheme="minorHAnsi" w:cstheme="minorBidi"/>
              <w:sz w:val="22"/>
              <w:lang w:eastAsia="fr-CA"/>
            </w:rPr>
            <w:tab/>
          </w:r>
          <w:r>
            <w:rPr>
              <w:lang w:eastAsia="fr-CA"/>
            </w:rPr>
            <w:t>Visite du circuit au début de la saison contractuelle</w:t>
          </w:r>
          <w:r>
            <w:tab/>
          </w:r>
          <w:r>
            <w:fldChar w:fldCharType="begin"/>
          </w:r>
          <w:r>
            <w:instrText xml:space="preserve"> PAGEREF _Toc109983797 \h </w:instrText>
          </w:r>
          <w:r>
            <w:fldChar w:fldCharType="separate"/>
          </w:r>
          <w:r>
            <w:t>9</w:t>
          </w:r>
          <w:r>
            <w:fldChar w:fldCharType="end"/>
          </w:r>
        </w:p>
        <w:p w14:paraId="50F86122" w14:textId="6BFE09A0" w:rsidR="00F60D9F" w:rsidRDefault="00F60D9F">
          <w:pPr>
            <w:pStyle w:val="TM3"/>
            <w:rPr>
              <w:rFonts w:asciiTheme="minorHAnsi" w:eastAsiaTheme="minorEastAsia" w:hAnsiTheme="minorHAnsi" w:cstheme="minorBidi"/>
              <w:sz w:val="22"/>
              <w:lang w:eastAsia="fr-CA"/>
            </w:rPr>
          </w:pPr>
          <w:r>
            <w:rPr>
              <w:lang w:eastAsia="fr-CA"/>
            </w:rPr>
            <w:t>7.4.2</w:t>
          </w:r>
          <w:r>
            <w:rPr>
              <w:rFonts w:asciiTheme="minorHAnsi" w:eastAsiaTheme="minorEastAsia" w:hAnsiTheme="minorHAnsi" w:cstheme="minorBidi"/>
              <w:sz w:val="22"/>
              <w:lang w:eastAsia="fr-CA"/>
            </w:rPr>
            <w:tab/>
          </w:r>
          <w:r>
            <w:rPr>
              <w:lang w:eastAsia="fr-CA"/>
            </w:rPr>
            <w:t>Visite du circuit</w:t>
          </w:r>
          <w:r>
            <w:t xml:space="preserve"> </w:t>
          </w:r>
          <w:r>
            <w:rPr>
              <w:lang w:eastAsia="fr-CA"/>
            </w:rPr>
            <w:t>à la fin de la saison contractuelle</w:t>
          </w:r>
          <w:r>
            <w:tab/>
          </w:r>
          <w:r>
            <w:fldChar w:fldCharType="begin"/>
          </w:r>
          <w:r>
            <w:instrText xml:space="preserve"> PAGEREF _Toc109983798 \h </w:instrText>
          </w:r>
          <w:r>
            <w:fldChar w:fldCharType="separate"/>
          </w:r>
          <w:r>
            <w:t>9</w:t>
          </w:r>
          <w:r>
            <w:fldChar w:fldCharType="end"/>
          </w:r>
        </w:p>
        <w:p w14:paraId="63B340CC" w14:textId="6CCB8C05" w:rsidR="00F60D9F" w:rsidRDefault="00F60D9F">
          <w:pPr>
            <w:pStyle w:val="TM2"/>
            <w:rPr>
              <w:rFonts w:asciiTheme="minorHAnsi" w:eastAsiaTheme="minorEastAsia" w:hAnsiTheme="minorHAnsi" w:cstheme="minorBidi"/>
              <w:bCs w:val="0"/>
              <w:sz w:val="22"/>
              <w:lang w:eastAsia="fr-CA"/>
            </w:rPr>
          </w:pPr>
          <w:r>
            <w:t>7.5</w:t>
          </w:r>
          <w:r>
            <w:rPr>
              <w:rFonts w:asciiTheme="minorHAnsi" w:eastAsiaTheme="minorEastAsia" w:hAnsiTheme="minorHAnsi" w:cstheme="minorBidi"/>
              <w:bCs w:val="0"/>
              <w:sz w:val="22"/>
              <w:lang w:eastAsia="fr-CA"/>
            </w:rPr>
            <w:tab/>
          </w:r>
          <w:r>
            <w:t>Patrouilles du circuit et rapports hebdomadaires</w:t>
          </w:r>
          <w:r>
            <w:tab/>
          </w:r>
          <w:r>
            <w:fldChar w:fldCharType="begin"/>
          </w:r>
          <w:r>
            <w:instrText xml:space="preserve"> PAGEREF _Toc109983799 \h </w:instrText>
          </w:r>
          <w:r>
            <w:fldChar w:fldCharType="separate"/>
          </w:r>
          <w:r>
            <w:t>9</w:t>
          </w:r>
          <w:r>
            <w:fldChar w:fldCharType="end"/>
          </w:r>
        </w:p>
        <w:p w14:paraId="6EC9BE14" w14:textId="777209FC" w:rsidR="00F60D9F" w:rsidRDefault="00F60D9F">
          <w:pPr>
            <w:pStyle w:val="TM3"/>
            <w:rPr>
              <w:rFonts w:asciiTheme="minorHAnsi" w:eastAsiaTheme="minorEastAsia" w:hAnsiTheme="minorHAnsi" w:cstheme="minorBidi"/>
              <w:sz w:val="22"/>
              <w:lang w:eastAsia="fr-CA"/>
            </w:rPr>
          </w:pPr>
          <w:r>
            <w:t>7.5.1</w:t>
          </w:r>
          <w:r>
            <w:rPr>
              <w:rFonts w:asciiTheme="minorHAnsi" w:eastAsiaTheme="minorEastAsia" w:hAnsiTheme="minorHAnsi" w:cstheme="minorBidi"/>
              <w:sz w:val="22"/>
              <w:lang w:eastAsia="fr-CA"/>
            </w:rPr>
            <w:tab/>
          </w:r>
          <w:r>
            <w:t>Intervention d’urgence</w:t>
          </w:r>
          <w:r>
            <w:tab/>
          </w:r>
          <w:r>
            <w:fldChar w:fldCharType="begin"/>
          </w:r>
          <w:r>
            <w:instrText xml:space="preserve"> PAGEREF _Toc109983800 \h </w:instrText>
          </w:r>
          <w:r>
            <w:fldChar w:fldCharType="separate"/>
          </w:r>
          <w:r>
            <w:t>10</w:t>
          </w:r>
          <w:r>
            <w:fldChar w:fldCharType="end"/>
          </w:r>
        </w:p>
        <w:p w14:paraId="4C8DFBA7" w14:textId="1C0FBED8" w:rsidR="00F60D9F" w:rsidRDefault="00F60D9F">
          <w:pPr>
            <w:pStyle w:val="TM3"/>
            <w:rPr>
              <w:rFonts w:asciiTheme="minorHAnsi" w:eastAsiaTheme="minorEastAsia" w:hAnsiTheme="minorHAnsi" w:cstheme="minorBidi"/>
              <w:sz w:val="22"/>
              <w:lang w:eastAsia="fr-CA"/>
            </w:rPr>
          </w:pPr>
          <w:r>
            <w:t>7.5.2</w:t>
          </w:r>
          <w:r>
            <w:rPr>
              <w:rFonts w:asciiTheme="minorHAnsi" w:eastAsiaTheme="minorEastAsia" w:hAnsiTheme="minorHAnsi" w:cstheme="minorBidi"/>
              <w:sz w:val="22"/>
              <w:lang w:eastAsia="fr-CA"/>
            </w:rPr>
            <w:tab/>
          </w:r>
          <w:r>
            <w:t>Retenue</w:t>
          </w:r>
          <w:r>
            <w:tab/>
          </w:r>
          <w:r>
            <w:fldChar w:fldCharType="begin"/>
          </w:r>
          <w:r>
            <w:instrText xml:space="preserve"> PAGEREF _Toc109983801 \h </w:instrText>
          </w:r>
          <w:r>
            <w:fldChar w:fldCharType="separate"/>
          </w:r>
          <w:r>
            <w:t>10</w:t>
          </w:r>
          <w:r>
            <w:fldChar w:fldCharType="end"/>
          </w:r>
        </w:p>
        <w:p w14:paraId="7DFC0F34" w14:textId="45BD7716" w:rsidR="00F60D9F" w:rsidRDefault="00F60D9F">
          <w:pPr>
            <w:pStyle w:val="TM1"/>
            <w:rPr>
              <w:rFonts w:asciiTheme="minorHAnsi" w:eastAsiaTheme="minorEastAsia" w:hAnsiTheme="minorHAnsi" w:cstheme="minorBidi"/>
              <w:b w:val="0"/>
              <w:bCs w:val="0"/>
              <w:sz w:val="22"/>
              <w:lang w:eastAsia="fr-CA"/>
            </w:rPr>
          </w:pPr>
          <w:r>
            <w:t>8.</w:t>
          </w:r>
          <w:r>
            <w:rPr>
              <w:rFonts w:asciiTheme="minorHAnsi" w:eastAsiaTheme="minorEastAsia" w:hAnsiTheme="minorHAnsi" w:cstheme="minorBidi"/>
              <w:b w:val="0"/>
              <w:bCs w:val="0"/>
              <w:sz w:val="22"/>
              <w:lang w:eastAsia="fr-CA"/>
            </w:rPr>
            <w:tab/>
          </w:r>
          <w:r>
            <w:t>Gestion de la circulation et signalisation de travaux</w:t>
          </w:r>
          <w:r>
            <w:tab/>
          </w:r>
          <w:r>
            <w:fldChar w:fldCharType="begin"/>
          </w:r>
          <w:r>
            <w:instrText xml:space="preserve"> PAGEREF _Toc109983802 \h </w:instrText>
          </w:r>
          <w:r>
            <w:fldChar w:fldCharType="separate"/>
          </w:r>
          <w:r>
            <w:t>10</w:t>
          </w:r>
          <w:r>
            <w:fldChar w:fldCharType="end"/>
          </w:r>
        </w:p>
        <w:p w14:paraId="49E0406A" w14:textId="6543F812" w:rsidR="00F60D9F" w:rsidRDefault="00F60D9F">
          <w:pPr>
            <w:pStyle w:val="TM2"/>
            <w:rPr>
              <w:rFonts w:asciiTheme="minorHAnsi" w:eastAsiaTheme="minorEastAsia" w:hAnsiTheme="minorHAnsi" w:cstheme="minorBidi"/>
              <w:bCs w:val="0"/>
              <w:sz w:val="22"/>
              <w:lang w:eastAsia="fr-CA"/>
            </w:rPr>
          </w:pPr>
          <w:r>
            <w:t>8.1</w:t>
          </w:r>
          <w:r>
            <w:rPr>
              <w:rFonts w:asciiTheme="minorHAnsi" w:eastAsiaTheme="minorEastAsia" w:hAnsiTheme="minorHAnsi" w:cstheme="minorBidi"/>
              <w:bCs w:val="0"/>
              <w:sz w:val="22"/>
              <w:lang w:eastAsia="fr-CA"/>
            </w:rPr>
            <w:tab/>
          </w:r>
          <w:r>
            <w:t>Généralités</w:t>
          </w:r>
          <w:r>
            <w:tab/>
          </w:r>
          <w:r>
            <w:fldChar w:fldCharType="begin"/>
          </w:r>
          <w:r>
            <w:instrText xml:space="preserve"> PAGEREF _Toc109983803 \h </w:instrText>
          </w:r>
          <w:r>
            <w:fldChar w:fldCharType="separate"/>
          </w:r>
          <w:r>
            <w:t>10</w:t>
          </w:r>
          <w:r>
            <w:fldChar w:fldCharType="end"/>
          </w:r>
        </w:p>
        <w:p w14:paraId="3B140C88" w14:textId="422B23EB" w:rsidR="00F60D9F" w:rsidRDefault="00F60D9F">
          <w:pPr>
            <w:pStyle w:val="TM2"/>
            <w:rPr>
              <w:rFonts w:asciiTheme="minorHAnsi" w:eastAsiaTheme="minorEastAsia" w:hAnsiTheme="minorHAnsi" w:cstheme="minorBidi"/>
              <w:bCs w:val="0"/>
              <w:sz w:val="22"/>
              <w:lang w:eastAsia="fr-CA"/>
            </w:rPr>
          </w:pPr>
          <w:r>
            <w:t>8.2</w:t>
          </w:r>
          <w:r>
            <w:rPr>
              <w:rFonts w:asciiTheme="minorHAnsi" w:eastAsiaTheme="minorEastAsia" w:hAnsiTheme="minorHAnsi" w:cstheme="minorBidi"/>
              <w:bCs w:val="0"/>
              <w:sz w:val="22"/>
              <w:lang w:eastAsia="fr-CA"/>
            </w:rPr>
            <w:tab/>
          </w:r>
          <w:r>
            <w:t>Signalisation de travaux</w:t>
          </w:r>
          <w:r>
            <w:tab/>
          </w:r>
          <w:r>
            <w:fldChar w:fldCharType="begin"/>
          </w:r>
          <w:r>
            <w:instrText xml:space="preserve"> PAGEREF _Toc109983804 \h </w:instrText>
          </w:r>
          <w:r>
            <w:fldChar w:fldCharType="separate"/>
          </w:r>
          <w:r>
            <w:t>10</w:t>
          </w:r>
          <w:r>
            <w:fldChar w:fldCharType="end"/>
          </w:r>
        </w:p>
        <w:p w14:paraId="0B319813" w14:textId="63B49AEE" w:rsidR="00F60D9F" w:rsidRDefault="00F60D9F">
          <w:pPr>
            <w:pStyle w:val="TM2"/>
            <w:rPr>
              <w:rFonts w:asciiTheme="minorHAnsi" w:eastAsiaTheme="minorEastAsia" w:hAnsiTheme="minorHAnsi" w:cstheme="minorBidi"/>
              <w:bCs w:val="0"/>
              <w:sz w:val="22"/>
              <w:lang w:eastAsia="fr-CA"/>
            </w:rPr>
          </w:pPr>
          <w:r>
            <w:t>8.3</w:t>
          </w:r>
          <w:r>
            <w:rPr>
              <w:rFonts w:asciiTheme="minorHAnsi" w:eastAsiaTheme="minorEastAsia" w:hAnsiTheme="minorHAnsi" w:cstheme="minorBidi"/>
              <w:bCs w:val="0"/>
              <w:sz w:val="22"/>
              <w:lang w:eastAsia="fr-CA"/>
            </w:rPr>
            <w:tab/>
          </w:r>
          <w:r>
            <w:t>Securité des opérations</w:t>
          </w:r>
          <w:r>
            <w:tab/>
          </w:r>
          <w:r>
            <w:fldChar w:fldCharType="begin"/>
          </w:r>
          <w:r>
            <w:instrText xml:space="preserve"> PAGEREF _Toc109983805 \h </w:instrText>
          </w:r>
          <w:r>
            <w:fldChar w:fldCharType="separate"/>
          </w:r>
          <w:r>
            <w:t>11</w:t>
          </w:r>
          <w:r>
            <w:fldChar w:fldCharType="end"/>
          </w:r>
        </w:p>
        <w:p w14:paraId="08A3BC24" w14:textId="57051F92" w:rsidR="00F60D9F" w:rsidRDefault="00F60D9F">
          <w:pPr>
            <w:pStyle w:val="TM2"/>
            <w:rPr>
              <w:rFonts w:asciiTheme="minorHAnsi" w:eastAsiaTheme="minorEastAsia" w:hAnsiTheme="minorHAnsi" w:cstheme="minorBidi"/>
              <w:bCs w:val="0"/>
              <w:sz w:val="22"/>
              <w:lang w:eastAsia="fr-CA"/>
            </w:rPr>
          </w:pPr>
          <w:r>
            <w:t>8.4</w:t>
          </w:r>
          <w:r>
            <w:rPr>
              <w:rFonts w:asciiTheme="minorHAnsi" w:eastAsiaTheme="minorEastAsia" w:hAnsiTheme="minorHAnsi" w:cstheme="minorBidi"/>
              <w:bCs w:val="0"/>
              <w:sz w:val="22"/>
              <w:lang w:eastAsia="fr-CA"/>
            </w:rPr>
            <w:tab/>
          </w:r>
          <w:r>
            <w:t>Mode de paiement</w:t>
          </w:r>
          <w:r>
            <w:tab/>
          </w:r>
          <w:r>
            <w:fldChar w:fldCharType="begin"/>
          </w:r>
          <w:r>
            <w:instrText xml:space="preserve"> PAGEREF _Toc109983806 \h </w:instrText>
          </w:r>
          <w:r>
            <w:fldChar w:fldCharType="separate"/>
          </w:r>
          <w:r>
            <w:t>11</w:t>
          </w:r>
          <w:r>
            <w:fldChar w:fldCharType="end"/>
          </w:r>
        </w:p>
        <w:p w14:paraId="0C755D24" w14:textId="4D754ECF" w:rsidR="00F60D9F" w:rsidRDefault="00F60D9F">
          <w:pPr>
            <w:pStyle w:val="TM1"/>
            <w:rPr>
              <w:rFonts w:asciiTheme="minorHAnsi" w:eastAsiaTheme="minorEastAsia" w:hAnsiTheme="minorHAnsi" w:cstheme="minorBidi"/>
              <w:b w:val="0"/>
              <w:bCs w:val="0"/>
              <w:sz w:val="22"/>
              <w:lang w:eastAsia="fr-CA"/>
            </w:rPr>
          </w:pPr>
          <w:r>
            <w:t>9.</w:t>
          </w:r>
          <w:r>
            <w:rPr>
              <w:rFonts w:asciiTheme="minorHAnsi" w:eastAsiaTheme="minorEastAsia" w:hAnsiTheme="minorHAnsi" w:cstheme="minorBidi"/>
              <w:b w:val="0"/>
              <w:bCs w:val="0"/>
              <w:sz w:val="22"/>
              <w:lang w:eastAsia="fr-CA"/>
            </w:rPr>
            <w:tab/>
          </w:r>
          <w:r>
            <w:t>Protection de l’environnement</w:t>
          </w:r>
          <w:r>
            <w:tab/>
          </w:r>
          <w:r>
            <w:fldChar w:fldCharType="begin"/>
          </w:r>
          <w:r>
            <w:instrText xml:space="preserve"> PAGEREF _Toc109983807 \h </w:instrText>
          </w:r>
          <w:r>
            <w:fldChar w:fldCharType="separate"/>
          </w:r>
          <w:r>
            <w:t>11</w:t>
          </w:r>
          <w:r>
            <w:fldChar w:fldCharType="end"/>
          </w:r>
        </w:p>
        <w:p w14:paraId="0D82DA10" w14:textId="3128F1F7" w:rsidR="00F60D9F" w:rsidRDefault="00F60D9F">
          <w:pPr>
            <w:pStyle w:val="TM2"/>
            <w:rPr>
              <w:rFonts w:asciiTheme="minorHAnsi" w:eastAsiaTheme="minorEastAsia" w:hAnsiTheme="minorHAnsi" w:cstheme="minorBidi"/>
              <w:bCs w:val="0"/>
              <w:sz w:val="22"/>
              <w:lang w:eastAsia="fr-CA"/>
            </w:rPr>
          </w:pPr>
          <w:r>
            <w:t>9.1</w:t>
          </w:r>
          <w:r>
            <w:rPr>
              <w:rFonts w:asciiTheme="minorHAnsi" w:eastAsiaTheme="minorEastAsia" w:hAnsiTheme="minorHAnsi" w:cstheme="minorBidi"/>
              <w:bCs w:val="0"/>
              <w:sz w:val="22"/>
              <w:lang w:eastAsia="fr-CA"/>
            </w:rPr>
            <w:tab/>
          </w:r>
          <w:r>
            <w:t>Protection des lacs, des cours d’eau et des milieux humides</w:t>
          </w:r>
          <w:r>
            <w:tab/>
          </w:r>
          <w:r>
            <w:fldChar w:fldCharType="begin"/>
          </w:r>
          <w:r>
            <w:instrText xml:space="preserve"> PAGEREF _Toc109983808 \h </w:instrText>
          </w:r>
          <w:r>
            <w:fldChar w:fldCharType="separate"/>
          </w:r>
          <w:r>
            <w:t>11</w:t>
          </w:r>
          <w:r>
            <w:fldChar w:fldCharType="end"/>
          </w:r>
        </w:p>
        <w:p w14:paraId="6FF46330" w14:textId="59C1F59E" w:rsidR="00F60D9F" w:rsidRDefault="00F60D9F">
          <w:pPr>
            <w:pStyle w:val="TM2"/>
            <w:rPr>
              <w:rFonts w:asciiTheme="minorHAnsi" w:eastAsiaTheme="minorEastAsia" w:hAnsiTheme="minorHAnsi" w:cstheme="minorBidi"/>
              <w:bCs w:val="0"/>
              <w:sz w:val="22"/>
              <w:lang w:eastAsia="fr-CA"/>
            </w:rPr>
          </w:pPr>
          <w:r>
            <w:t>9.2</w:t>
          </w:r>
          <w:r>
            <w:rPr>
              <w:rFonts w:asciiTheme="minorHAnsi" w:eastAsiaTheme="minorEastAsia" w:hAnsiTheme="minorHAnsi" w:cstheme="minorBidi"/>
              <w:bCs w:val="0"/>
              <w:sz w:val="22"/>
              <w:lang w:eastAsia="fr-CA"/>
            </w:rPr>
            <w:tab/>
          </w:r>
          <w:r>
            <w:t>Trousse de récupération</w:t>
          </w:r>
          <w:r>
            <w:tab/>
          </w:r>
          <w:r>
            <w:fldChar w:fldCharType="begin"/>
          </w:r>
          <w:r>
            <w:instrText xml:space="preserve"> PAGEREF _Toc109983809 \h </w:instrText>
          </w:r>
          <w:r>
            <w:fldChar w:fldCharType="separate"/>
          </w:r>
          <w:r>
            <w:t>12</w:t>
          </w:r>
          <w:r>
            <w:fldChar w:fldCharType="end"/>
          </w:r>
        </w:p>
        <w:p w14:paraId="0D8E1E4E" w14:textId="5F5F1792" w:rsidR="00F60D9F" w:rsidRDefault="00F60D9F">
          <w:pPr>
            <w:pStyle w:val="TM2"/>
            <w:rPr>
              <w:rFonts w:asciiTheme="minorHAnsi" w:eastAsiaTheme="minorEastAsia" w:hAnsiTheme="minorHAnsi" w:cstheme="minorBidi"/>
              <w:bCs w:val="0"/>
              <w:sz w:val="22"/>
              <w:lang w:eastAsia="fr-CA"/>
            </w:rPr>
          </w:pPr>
          <w:r>
            <w:t>9.3</w:t>
          </w:r>
          <w:r>
            <w:rPr>
              <w:rFonts w:asciiTheme="minorHAnsi" w:eastAsiaTheme="minorEastAsia" w:hAnsiTheme="minorHAnsi" w:cstheme="minorBidi"/>
              <w:bCs w:val="0"/>
              <w:sz w:val="22"/>
              <w:lang w:eastAsia="fr-CA"/>
            </w:rPr>
            <w:tab/>
          </w:r>
          <w:r>
            <w:t>Mode de paiement</w:t>
          </w:r>
          <w:r>
            <w:tab/>
          </w:r>
          <w:r>
            <w:fldChar w:fldCharType="begin"/>
          </w:r>
          <w:r>
            <w:instrText xml:space="preserve"> PAGEREF _Toc109983810 \h </w:instrText>
          </w:r>
          <w:r>
            <w:fldChar w:fldCharType="separate"/>
          </w:r>
          <w:r>
            <w:t>12</w:t>
          </w:r>
          <w:r>
            <w:fldChar w:fldCharType="end"/>
          </w:r>
        </w:p>
        <w:p w14:paraId="202D3F2D" w14:textId="692FEA0C" w:rsidR="00F60D9F" w:rsidRDefault="00F60D9F">
          <w:pPr>
            <w:pStyle w:val="TM1"/>
            <w:rPr>
              <w:rFonts w:asciiTheme="minorHAnsi" w:eastAsiaTheme="minorEastAsia" w:hAnsiTheme="minorHAnsi" w:cstheme="minorBidi"/>
              <w:b w:val="0"/>
              <w:bCs w:val="0"/>
              <w:sz w:val="22"/>
              <w:lang w:eastAsia="fr-CA"/>
            </w:rPr>
          </w:pPr>
          <w:r>
            <w:t>10.</w:t>
          </w:r>
          <w:r>
            <w:rPr>
              <w:rFonts w:asciiTheme="minorHAnsi" w:eastAsiaTheme="minorEastAsia" w:hAnsiTheme="minorHAnsi" w:cstheme="minorBidi"/>
              <w:b w:val="0"/>
              <w:bCs w:val="0"/>
              <w:sz w:val="22"/>
              <w:lang w:eastAsia="fr-CA"/>
            </w:rPr>
            <w:tab/>
          </w:r>
          <w:r>
            <w:t>Description des travaux</w:t>
          </w:r>
          <w:r>
            <w:tab/>
          </w:r>
          <w:r>
            <w:fldChar w:fldCharType="begin"/>
          </w:r>
          <w:r>
            <w:instrText xml:space="preserve"> PAGEREF _Toc109983811 \h </w:instrText>
          </w:r>
          <w:r>
            <w:fldChar w:fldCharType="separate"/>
          </w:r>
          <w:r>
            <w:t>12</w:t>
          </w:r>
          <w:r>
            <w:fldChar w:fldCharType="end"/>
          </w:r>
        </w:p>
        <w:p w14:paraId="02DD549A" w14:textId="4FD42B76" w:rsidR="00F60D9F" w:rsidRDefault="00F60D9F">
          <w:pPr>
            <w:pStyle w:val="TM2"/>
            <w:rPr>
              <w:rFonts w:asciiTheme="minorHAnsi" w:eastAsiaTheme="minorEastAsia" w:hAnsiTheme="minorHAnsi" w:cstheme="minorBidi"/>
              <w:bCs w:val="0"/>
              <w:sz w:val="22"/>
              <w:lang w:eastAsia="fr-CA"/>
            </w:rPr>
          </w:pPr>
          <w:r>
            <w:t>10.1</w:t>
          </w:r>
          <w:r>
            <w:rPr>
              <w:rFonts w:asciiTheme="minorHAnsi" w:eastAsiaTheme="minorEastAsia" w:hAnsiTheme="minorHAnsi" w:cstheme="minorBidi"/>
              <w:bCs w:val="0"/>
              <w:sz w:val="22"/>
              <w:lang w:eastAsia="fr-CA"/>
            </w:rPr>
            <w:tab/>
          </w:r>
          <w:r>
            <w:t>Nivellement (grattage) et mise en forme de la chaussée</w:t>
          </w:r>
          <w:r>
            <w:tab/>
          </w:r>
          <w:r>
            <w:fldChar w:fldCharType="begin"/>
          </w:r>
          <w:r>
            <w:instrText xml:space="preserve"> PAGEREF _Toc109983812 \h </w:instrText>
          </w:r>
          <w:r>
            <w:fldChar w:fldCharType="separate"/>
          </w:r>
          <w:r>
            <w:t>12</w:t>
          </w:r>
          <w:r>
            <w:fldChar w:fldCharType="end"/>
          </w:r>
        </w:p>
        <w:p w14:paraId="000354B7" w14:textId="62211B07" w:rsidR="00F60D9F" w:rsidRDefault="00F60D9F">
          <w:pPr>
            <w:pStyle w:val="TM3"/>
            <w:rPr>
              <w:rFonts w:asciiTheme="minorHAnsi" w:eastAsiaTheme="minorEastAsia" w:hAnsiTheme="minorHAnsi" w:cstheme="minorBidi"/>
              <w:sz w:val="22"/>
              <w:lang w:eastAsia="fr-CA"/>
            </w:rPr>
          </w:pPr>
          <w:r>
            <w:rPr>
              <w:lang w:eastAsia="fr-CA"/>
            </w:rPr>
            <w:t>10.1.1</w:t>
          </w:r>
          <w:r>
            <w:rPr>
              <w:rFonts w:asciiTheme="minorHAnsi" w:eastAsiaTheme="minorEastAsia" w:hAnsiTheme="minorHAnsi" w:cstheme="minorBidi"/>
              <w:sz w:val="22"/>
              <w:lang w:eastAsia="fr-CA"/>
            </w:rPr>
            <w:tab/>
          </w:r>
          <w:r>
            <w:rPr>
              <w:lang w:eastAsia="fr-CA"/>
            </w:rPr>
            <w:t>Nivellement (grattage) et mise en forme – Précisions</w:t>
          </w:r>
          <w:r>
            <w:tab/>
          </w:r>
          <w:r>
            <w:fldChar w:fldCharType="begin"/>
          </w:r>
          <w:r>
            <w:instrText xml:space="preserve"> PAGEREF _Toc109983813 \h </w:instrText>
          </w:r>
          <w:r>
            <w:fldChar w:fldCharType="separate"/>
          </w:r>
          <w:r>
            <w:t>12</w:t>
          </w:r>
          <w:r>
            <w:fldChar w:fldCharType="end"/>
          </w:r>
        </w:p>
        <w:p w14:paraId="1AD5AFE0" w14:textId="20CA8403" w:rsidR="00F60D9F" w:rsidRDefault="00F60D9F">
          <w:pPr>
            <w:pStyle w:val="TM3"/>
            <w:rPr>
              <w:rFonts w:asciiTheme="minorHAnsi" w:eastAsiaTheme="minorEastAsia" w:hAnsiTheme="minorHAnsi" w:cstheme="minorBidi"/>
              <w:sz w:val="22"/>
              <w:lang w:eastAsia="fr-CA"/>
            </w:rPr>
          </w:pPr>
          <w:r>
            <w:t>10.1.2</w:t>
          </w:r>
          <w:r>
            <w:rPr>
              <w:rFonts w:asciiTheme="minorHAnsi" w:eastAsiaTheme="minorEastAsia" w:hAnsiTheme="minorHAnsi" w:cstheme="minorBidi"/>
              <w:sz w:val="22"/>
              <w:lang w:eastAsia="fr-CA"/>
            </w:rPr>
            <w:tab/>
          </w:r>
          <w:r>
            <w:t>Enlèvement des andains existants à proximité et sous les glissières</w:t>
          </w:r>
          <w:r>
            <w:tab/>
          </w:r>
          <w:r>
            <w:fldChar w:fldCharType="begin"/>
          </w:r>
          <w:r>
            <w:instrText xml:space="preserve"> PAGEREF _Toc109983814 \h </w:instrText>
          </w:r>
          <w:r>
            <w:fldChar w:fldCharType="separate"/>
          </w:r>
          <w:r>
            <w:t>13</w:t>
          </w:r>
          <w:r>
            <w:fldChar w:fldCharType="end"/>
          </w:r>
        </w:p>
        <w:p w14:paraId="12C8E21D" w14:textId="0AC5589E" w:rsidR="00F60D9F" w:rsidRDefault="00F60D9F">
          <w:pPr>
            <w:pStyle w:val="TM3"/>
            <w:rPr>
              <w:rFonts w:asciiTheme="minorHAnsi" w:eastAsiaTheme="minorEastAsia" w:hAnsiTheme="minorHAnsi" w:cstheme="minorBidi"/>
              <w:sz w:val="22"/>
              <w:lang w:eastAsia="fr-CA"/>
            </w:rPr>
          </w:pPr>
          <w:r>
            <w:t>10.1.3</w:t>
          </w:r>
          <w:r>
            <w:rPr>
              <w:rFonts w:asciiTheme="minorHAnsi" w:eastAsiaTheme="minorEastAsia" w:hAnsiTheme="minorHAnsi" w:cstheme="minorBidi"/>
              <w:sz w:val="22"/>
              <w:lang w:eastAsia="fr-CA"/>
            </w:rPr>
            <w:tab/>
          </w:r>
          <w:r>
            <w:t xml:space="preserve">Opération de déneigement </w:t>
          </w:r>
          <w:r w:rsidRPr="00D92665">
            <w:rPr>
              <w:highlight w:val="yellow"/>
            </w:rPr>
            <w:t>(si requis)</w:t>
          </w:r>
          <w:r>
            <w:tab/>
          </w:r>
          <w:r>
            <w:fldChar w:fldCharType="begin"/>
          </w:r>
          <w:r>
            <w:instrText xml:space="preserve"> PAGEREF _Toc109983815 \h </w:instrText>
          </w:r>
          <w:r>
            <w:fldChar w:fldCharType="separate"/>
          </w:r>
          <w:r>
            <w:t>14</w:t>
          </w:r>
          <w:r>
            <w:fldChar w:fldCharType="end"/>
          </w:r>
        </w:p>
        <w:p w14:paraId="3F972F01" w14:textId="4D670629" w:rsidR="00F60D9F" w:rsidRDefault="00F60D9F">
          <w:pPr>
            <w:pStyle w:val="TM3"/>
            <w:rPr>
              <w:rFonts w:asciiTheme="minorHAnsi" w:eastAsiaTheme="minorEastAsia" w:hAnsiTheme="minorHAnsi" w:cstheme="minorBidi"/>
              <w:sz w:val="22"/>
              <w:lang w:eastAsia="fr-CA"/>
            </w:rPr>
          </w:pPr>
          <w:r>
            <w:t>10.1.4</w:t>
          </w:r>
          <w:r>
            <w:rPr>
              <w:rFonts w:asciiTheme="minorHAnsi" w:eastAsiaTheme="minorEastAsia" w:hAnsiTheme="minorHAnsi" w:cstheme="minorBidi"/>
              <w:sz w:val="22"/>
              <w:lang w:eastAsia="fr-CA"/>
            </w:rPr>
            <w:tab/>
          </w:r>
          <w:r>
            <w:t>Matériel et machinerie</w:t>
          </w:r>
          <w:r>
            <w:tab/>
          </w:r>
          <w:r>
            <w:fldChar w:fldCharType="begin"/>
          </w:r>
          <w:r>
            <w:instrText xml:space="preserve"> PAGEREF _Toc109983816 \h </w:instrText>
          </w:r>
          <w:r>
            <w:fldChar w:fldCharType="separate"/>
          </w:r>
          <w:r>
            <w:t>14</w:t>
          </w:r>
          <w:r>
            <w:fldChar w:fldCharType="end"/>
          </w:r>
        </w:p>
        <w:p w14:paraId="25F3033F" w14:textId="1E1C2A7A" w:rsidR="00F60D9F" w:rsidRDefault="00F60D9F">
          <w:pPr>
            <w:pStyle w:val="TM4"/>
            <w:rPr>
              <w:rFonts w:asciiTheme="minorHAnsi" w:hAnsiTheme="minorHAnsi" w:cstheme="minorBidi"/>
              <w:sz w:val="22"/>
              <w:lang w:eastAsia="fr-CA"/>
            </w:rPr>
          </w:pPr>
          <w:r>
            <w:t>10.1.4.1</w:t>
          </w:r>
          <w:r>
            <w:rPr>
              <w:rFonts w:asciiTheme="minorHAnsi" w:hAnsiTheme="minorHAnsi" w:cstheme="minorBidi"/>
              <w:sz w:val="22"/>
              <w:lang w:eastAsia="fr-CA"/>
            </w:rPr>
            <w:tab/>
          </w:r>
          <w:r>
            <w:t>Niveleuse</w:t>
          </w:r>
          <w:r>
            <w:tab/>
          </w:r>
          <w:r>
            <w:fldChar w:fldCharType="begin"/>
          </w:r>
          <w:r>
            <w:instrText xml:space="preserve"> PAGEREF _Toc109983817 \h </w:instrText>
          </w:r>
          <w:r>
            <w:fldChar w:fldCharType="separate"/>
          </w:r>
          <w:r>
            <w:t>14</w:t>
          </w:r>
          <w:r>
            <w:fldChar w:fldCharType="end"/>
          </w:r>
        </w:p>
        <w:p w14:paraId="76D03F1B" w14:textId="63D542EE" w:rsidR="00F60D9F" w:rsidRDefault="00F60D9F">
          <w:pPr>
            <w:pStyle w:val="TM3"/>
            <w:rPr>
              <w:rFonts w:asciiTheme="minorHAnsi" w:eastAsiaTheme="minorEastAsia" w:hAnsiTheme="minorHAnsi" w:cstheme="minorBidi"/>
              <w:sz w:val="22"/>
              <w:lang w:eastAsia="fr-CA"/>
            </w:rPr>
          </w:pPr>
          <w:r>
            <w:t>10.1.5</w:t>
          </w:r>
          <w:r>
            <w:rPr>
              <w:rFonts w:asciiTheme="minorHAnsi" w:eastAsiaTheme="minorEastAsia" w:hAnsiTheme="minorHAnsi" w:cstheme="minorBidi"/>
              <w:sz w:val="22"/>
              <w:lang w:eastAsia="fr-CA"/>
            </w:rPr>
            <w:tab/>
          </w:r>
          <w:r>
            <w:t>Mise en œuvre</w:t>
          </w:r>
          <w:r>
            <w:tab/>
          </w:r>
          <w:r>
            <w:fldChar w:fldCharType="begin"/>
          </w:r>
          <w:r>
            <w:instrText xml:space="preserve"> PAGEREF _Toc109983818 \h </w:instrText>
          </w:r>
          <w:r>
            <w:fldChar w:fldCharType="separate"/>
          </w:r>
          <w:r>
            <w:t>15</w:t>
          </w:r>
          <w:r>
            <w:fldChar w:fldCharType="end"/>
          </w:r>
        </w:p>
        <w:p w14:paraId="2E11E9FE" w14:textId="728DCBA9" w:rsidR="00F60D9F" w:rsidRDefault="00F60D9F">
          <w:pPr>
            <w:pStyle w:val="TM3"/>
            <w:rPr>
              <w:rFonts w:asciiTheme="minorHAnsi" w:eastAsiaTheme="minorEastAsia" w:hAnsiTheme="minorHAnsi" w:cstheme="minorBidi"/>
              <w:sz w:val="22"/>
              <w:lang w:eastAsia="fr-CA"/>
            </w:rPr>
          </w:pPr>
          <w:r>
            <w:t>10.1.6</w:t>
          </w:r>
          <w:r>
            <w:rPr>
              <w:rFonts w:asciiTheme="minorHAnsi" w:eastAsiaTheme="minorEastAsia" w:hAnsiTheme="minorHAnsi" w:cstheme="minorBidi"/>
              <w:sz w:val="22"/>
              <w:lang w:eastAsia="fr-CA"/>
            </w:rPr>
            <w:tab/>
          </w:r>
          <w:r>
            <w:t>Niveau de qualité requis</w:t>
          </w:r>
          <w:r>
            <w:tab/>
          </w:r>
          <w:r>
            <w:fldChar w:fldCharType="begin"/>
          </w:r>
          <w:r>
            <w:instrText xml:space="preserve"> PAGEREF _Toc109983819 \h </w:instrText>
          </w:r>
          <w:r>
            <w:fldChar w:fldCharType="separate"/>
          </w:r>
          <w:r>
            <w:t>15</w:t>
          </w:r>
          <w:r>
            <w:fldChar w:fldCharType="end"/>
          </w:r>
        </w:p>
        <w:p w14:paraId="004A806E" w14:textId="33993F74" w:rsidR="00F60D9F" w:rsidRDefault="00F60D9F">
          <w:pPr>
            <w:pStyle w:val="TM3"/>
            <w:rPr>
              <w:rFonts w:asciiTheme="minorHAnsi" w:eastAsiaTheme="minorEastAsia" w:hAnsiTheme="minorHAnsi" w:cstheme="minorBidi"/>
              <w:sz w:val="22"/>
              <w:lang w:eastAsia="fr-CA"/>
            </w:rPr>
          </w:pPr>
          <w:r>
            <w:lastRenderedPageBreak/>
            <w:t>10.1.7</w:t>
          </w:r>
          <w:r>
            <w:rPr>
              <w:rFonts w:asciiTheme="minorHAnsi" w:eastAsiaTheme="minorEastAsia" w:hAnsiTheme="minorHAnsi" w:cstheme="minorBidi"/>
              <w:sz w:val="22"/>
              <w:lang w:eastAsia="fr-CA"/>
            </w:rPr>
            <w:tab/>
          </w:r>
          <w:r>
            <w:t>Mode de paiement – Nivellement (grattage) et mise en forme</w:t>
          </w:r>
          <w:r>
            <w:tab/>
          </w:r>
          <w:r>
            <w:fldChar w:fldCharType="begin"/>
          </w:r>
          <w:r>
            <w:instrText xml:space="preserve"> PAGEREF _Toc109983820 \h </w:instrText>
          </w:r>
          <w:r>
            <w:fldChar w:fldCharType="separate"/>
          </w:r>
          <w:r>
            <w:t>16</w:t>
          </w:r>
          <w:r>
            <w:fldChar w:fldCharType="end"/>
          </w:r>
        </w:p>
        <w:p w14:paraId="452DB68E" w14:textId="5208C3E3" w:rsidR="00F60D9F" w:rsidRDefault="00F60D9F">
          <w:pPr>
            <w:pStyle w:val="TM3"/>
            <w:rPr>
              <w:rFonts w:asciiTheme="minorHAnsi" w:eastAsiaTheme="minorEastAsia" w:hAnsiTheme="minorHAnsi" w:cstheme="minorBidi"/>
              <w:sz w:val="22"/>
              <w:lang w:eastAsia="fr-CA"/>
            </w:rPr>
          </w:pPr>
          <w:r>
            <w:t>10.1.8</w:t>
          </w:r>
          <w:r>
            <w:rPr>
              <w:rFonts w:asciiTheme="minorHAnsi" w:eastAsiaTheme="minorEastAsia" w:hAnsiTheme="minorHAnsi" w:cstheme="minorBidi"/>
              <w:sz w:val="22"/>
              <w:lang w:eastAsia="fr-CA"/>
            </w:rPr>
            <w:tab/>
          </w:r>
          <w:r>
            <w:t>Mode de paiement pour les 2</w:t>
          </w:r>
          <w:r w:rsidRPr="00D92665">
            <w:rPr>
              <w:vertAlign w:val="superscript"/>
            </w:rPr>
            <w:t>e</w:t>
          </w:r>
          <w:r>
            <w:t xml:space="preserve"> et 3</w:t>
          </w:r>
          <w:r w:rsidRPr="00D92665">
            <w:rPr>
              <w:vertAlign w:val="superscript"/>
            </w:rPr>
            <w:t>e</w:t>
          </w:r>
          <w:r>
            <w:t xml:space="preserve"> années du contrat </w:t>
          </w:r>
          <w:r w:rsidRPr="00D92665">
            <w:rPr>
              <w:highlight w:val="yellow"/>
            </w:rPr>
            <w:t>(si requis)</w:t>
          </w:r>
          <w:r>
            <w:tab/>
          </w:r>
          <w:r>
            <w:fldChar w:fldCharType="begin"/>
          </w:r>
          <w:r>
            <w:instrText xml:space="preserve"> PAGEREF _Toc109983821 \h </w:instrText>
          </w:r>
          <w:r>
            <w:fldChar w:fldCharType="separate"/>
          </w:r>
          <w:r>
            <w:t>16</w:t>
          </w:r>
          <w:r>
            <w:fldChar w:fldCharType="end"/>
          </w:r>
        </w:p>
        <w:p w14:paraId="05C14114" w14:textId="5F5648C1" w:rsidR="00F60D9F" w:rsidRDefault="00F60D9F">
          <w:pPr>
            <w:pStyle w:val="TM3"/>
            <w:rPr>
              <w:rFonts w:asciiTheme="minorHAnsi" w:eastAsiaTheme="minorEastAsia" w:hAnsiTheme="minorHAnsi" w:cstheme="minorBidi"/>
              <w:sz w:val="22"/>
              <w:lang w:eastAsia="fr-CA"/>
            </w:rPr>
          </w:pPr>
          <w:r>
            <w:t>10.1.9</w:t>
          </w:r>
          <w:r>
            <w:rPr>
              <w:rFonts w:asciiTheme="minorHAnsi" w:eastAsiaTheme="minorEastAsia" w:hAnsiTheme="minorHAnsi" w:cstheme="minorBidi"/>
              <w:sz w:val="22"/>
              <w:lang w:eastAsia="fr-CA"/>
            </w:rPr>
            <w:tab/>
          </w:r>
          <w:r>
            <w:t>Mode de paiement – Enlèvement des andains existants</w:t>
          </w:r>
          <w:r>
            <w:tab/>
          </w:r>
          <w:r>
            <w:fldChar w:fldCharType="begin"/>
          </w:r>
          <w:r>
            <w:instrText xml:space="preserve"> PAGEREF _Toc109983822 \h </w:instrText>
          </w:r>
          <w:r>
            <w:fldChar w:fldCharType="separate"/>
          </w:r>
          <w:r>
            <w:t>16</w:t>
          </w:r>
          <w:r>
            <w:fldChar w:fldCharType="end"/>
          </w:r>
        </w:p>
        <w:p w14:paraId="61EA55CF" w14:textId="0C522A9F" w:rsidR="00F60D9F" w:rsidRDefault="00F60D9F">
          <w:pPr>
            <w:pStyle w:val="TM4"/>
            <w:rPr>
              <w:rFonts w:asciiTheme="minorHAnsi" w:hAnsiTheme="minorHAnsi" w:cstheme="minorBidi"/>
              <w:sz w:val="22"/>
              <w:lang w:eastAsia="fr-CA"/>
            </w:rPr>
          </w:pPr>
          <w:r>
            <w:t>10.1.9.1</w:t>
          </w:r>
          <w:r>
            <w:rPr>
              <w:rFonts w:asciiTheme="minorHAnsi" w:hAnsiTheme="minorHAnsi" w:cstheme="minorBidi"/>
              <w:sz w:val="22"/>
              <w:lang w:eastAsia="fr-CA"/>
            </w:rPr>
            <w:tab/>
          </w:r>
          <w:r>
            <w:t>Retenue – Andains</w:t>
          </w:r>
          <w:r>
            <w:tab/>
          </w:r>
          <w:r>
            <w:fldChar w:fldCharType="begin"/>
          </w:r>
          <w:r>
            <w:instrText xml:space="preserve"> PAGEREF _Toc109983823 \h </w:instrText>
          </w:r>
          <w:r>
            <w:fldChar w:fldCharType="separate"/>
          </w:r>
          <w:r>
            <w:t>16</w:t>
          </w:r>
          <w:r>
            <w:fldChar w:fldCharType="end"/>
          </w:r>
        </w:p>
        <w:p w14:paraId="75EAD338" w14:textId="31188D67" w:rsidR="00F60D9F" w:rsidRDefault="00F60D9F">
          <w:pPr>
            <w:pStyle w:val="TM2"/>
            <w:rPr>
              <w:rFonts w:asciiTheme="minorHAnsi" w:eastAsiaTheme="minorEastAsia" w:hAnsiTheme="minorHAnsi" w:cstheme="minorBidi"/>
              <w:bCs w:val="0"/>
              <w:sz w:val="22"/>
              <w:lang w:eastAsia="fr-CA"/>
            </w:rPr>
          </w:pPr>
          <w:r>
            <w:t>10.2</w:t>
          </w:r>
          <w:r>
            <w:rPr>
              <w:rFonts w:asciiTheme="minorHAnsi" w:eastAsiaTheme="minorEastAsia" w:hAnsiTheme="minorHAnsi" w:cstheme="minorBidi"/>
              <w:bCs w:val="0"/>
              <w:sz w:val="22"/>
              <w:lang w:eastAsia="fr-CA"/>
            </w:rPr>
            <w:tab/>
          </w:r>
          <w:r>
            <w:t>Application d’abat-poussière</w:t>
          </w:r>
          <w:r>
            <w:tab/>
          </w:r>
          <w:r>
            <w:fldChar w:fldCharType="begin"/>
          </w:r>
          <w:r>
            <w:instrText xml:space="preserve"> PAGEREF _Toc109983824 \h </w:instrText>
          </w:r>
          <w:r>
            <w:fldChar w:fldCharType="separate"/>
          </w:r>
          <w:r>
            <w:t>17</w:t>
          </w:r>
          <w:r>
            <w:fldChar w:fldCharType="end"/>
          </w:r>
        </w:p>
        <w:p w14:paraId="4CB5F032" w14:textId="1EC6B0C6" w:rsidR="00F60D9F" w:rsidRDefault="00F60D9F">
          <w:pPr>
            <w:pStyle w:val="TM3"/>
            <w:rPr>
              <w:rFonts w:asciiTheme="minorHAnsi" w:eastAsiaTheme="minorEastAsia" w:hAnsiTheme="minorHAnsi" w:cstheme="minorBidi"/>
              <w:sz w:val="22"/>
              <w:lang w:eastAsia="fr-CA"/>
            </w:rPr>
          </w:pPr>
          <w:r>
            <w:t>10.2.1</w:t>
          </w:r>
          <w:r>
            <w:rPr>
              <w:rFonts w:asciiTheme="minorHAnsi" w:eastAsiaTheme="minorEastAsia" w:hAnsiTheme="minorHAnsi" w:cstheme="minorBidi"/>
              <w:sz w:val="22"/>
              <w:lang w:eastAsia="fr-CA"/>
            </w:rPr>
            <w:tab/>
          </w:r>
          <w:r>
            <w:t>Description et envergure des travaux</w:t>
          </w:r>
          <w:r>
            <w:tab/>
          </w:r>
          <w:r>
            <w:fldChar w:fldCharType="begin"/>
          </w:r>
          <w:r>
            <w:instrText xml:space="preserve"> PAGEREF _Toc109983825 \h </w:instrText>
          </w:r>
          <w:r>
            <w:fldChar w:fldCharType="separate"/>
          </w:r>
          <w:r>
            <w:t>17</w:t>
          </w:r>
          <w:r>
            <w:fldChar w:fldCharType="end"/>
          </w:r>
        </w:p>
        <w:p w14:paraId="7ACC9AE2" w14:textId="68930CE2" w:rsidR="00F60D9F" w:rsidRDefault="00F60D9F">
          <w:pPr>
            <w:pStyle w:val="TM3"/>
            <w:rPr>
              <w:rFonts w:asciiTheme="minorHAnsi" w:eastAsiaTheme="minorEastAsia" w:hAnsiTheme="minorHAnsi" w:cstheme="minorBidi"/>
              <w:sz w:val="22"/>
              <w:lang w:eastAsia="fr-CA"/>
            </w:rPr>
          </w:pPr>
          <w:r>
            <w:t>10.2.2</w:t>
          </w:r>
          <w:r>
            <w:rPr>
              <w:rFonts w:asciiTheme="minorHAnsi" w:eastAsiaTheme="minorEastAsia" w:hAnsiTheme="minorHAnsi" w:cstheme="minorBidi"/>
              <w:sz w:val="22"/>
              <w:lang w:eastAsia="fr-CA"/>
            </w:rPr>
            <w:tab/>
          </w:r>
          <w:r>
            <w:t>Matériaux</w:t>
          </w:r>
          <w:r>
            <w:tab/>
          </w:r>
          <w:r>
            <w:fldChar w:fldCharType="begin"/>
          </w:r>
          <w:r>
            <w:instrText xml:space="preserve"> PAGEREF _Toc109983826 \h </w:instrText>
          </w:r>
          <w:r>
            <w:fldChar w:fldCharType="separate"/>
          </w:r>
          <w:r>
            <w:t>17</w:t>
          </w:r>
          <w:r>
            <w:fldChar w:fldCharType="end"/>
          </w:r>
        </w:p>
        <w:p w14:paraId="165EBF73" w14:textId="49ACBBD0" w:rsidR="00F60D9F" w:rsidRDefault="00F60D9F">
          <w:pPr>
            <w:pStyle w:val="TM4"/>
            <w:rPr>
              <w:rFonts w:asciiTheme="minorHAnsi" w:hAnsiTheme="minorHAnsi" w:cstheme="minorBidi"/>
              <w:sz w:val="22"/>
              <w:lang w:eastAsia="fr-CA"/>
            </w:rPr>
          </w:pPr>
          <w:r>
            <w:t>10.2.2.1</w:t>
          </w:r>
          <w:r>
            <w:rPr>
              <w:rFonts w:asciiTheme="minorHAnsi" w:hAnsiTheme="minorHAnsi" w:cstheme="minorBidi"/>
              <w:sz w:val="22"/>
              <w:lang w:eastAsia="fr-CA"/>
            </w:rPr>
            <w:tab/>
          </w:r>
          <w:r>
            <w:t>Eau</w:t>
          </w:r>
          <w:r>
            <w:tab/>
          </w:r>
          <w:r>
            <w:fldChar w:fldCharType="begin"/>
          </w:r>
          <w:r>
            <w:instrText xml:space="preserve"> PAGEREF _Toc109983827 \h </w:instrText>
          </w:r>
          <w:r>
            <w:fldChar w:fldCharType="separate"/>
          </w:r>
          <w:r>
            <w:t>17</w:t>
          </w:r>
          <w:r>
            <w:fldChar w:fldCharType="end"/>
          </w:r>
        </w:p>
        <w:p w14:paraId="4BE34F41" w14:textId="54EE872D" w:rsidR="00F60D9F" w:rsidRDefault="00F60D9F">
          <w:pPr>
            <w:pStyle w:val="TM4"/>
            <w:rPr>
              <w:rFonts w:asciiTheme="minorHAnsi" w:hAnsiTheme="minorHAnsi" w:cstheme="minorBidi"/>
              <w:sz w:val="22"/>
              <w:lang w:eastAsia="fr-CA"/>
            </w:rPr>
          </w:pPr>
          <w:r>
            <w:t>10.2.2.2</w:t>
          </w:r>
          <w:r>
            <w:rPr>
              <w:rFonts w:asciiTheme="minorHAnsi" w:hAnsiTheme="minorHAnsi" w:cstheme="minorBidi"/>
              <w:sz w:val="22"/>
              <w:lang w:eastAsia="fr-CA"/>
            </w:rPr>
            <w:tab/>
          </w:r>
          <w:r>
            <w:t>Sels chlorurés hygroscopiques</w:t>
          </w:r>
          <w:r>
            <w:tab/>
          </w:r>
          <w:r>
            <w:fldChar w:fldCharType="begin"/>
          </w:r>
          <w:r>
            <w:instrText xml:space="preserve"> PAGEREF _Toc109983828 \h </w:instrText>
          </w:r>
          <w:r>
            <w:fldChar w:fldCharType="separate"/>
          </w:r>
          <w:r>
            <w:t>17</w:t>
          </w:r>
          <w:r>
            <w:fldChar w:fldCharType="end"/>
          </w:r>
        </w:p>
        <w:p w14:paraId="6A645E75" w14:textId="3AD6A10C" w:rsidR="00F60D9F" w:rsidRDefault="00F60D9F">
          <w:pPr>
            <w:pStyle w:val="TM4"/>
            <w:rPr>
              <w:rFonts w:asciiTheme="minorHAnsi" w:hAnsiTheme="minorHAnsi" w:cstheme="minorBidi"/>
              <w:sz w:val="22"/>
              <w:lang w:eastAsia="fr-CA"/>
            </w:rPr>
          </w:pPr>
          <w:r>
            <w:t>10.2.2.3</w:t>
          </w:r>
          <w:r>
            <w:rPr>
              <w:rFonts w:asciiTheme="minorHAnsi" w:hAnsiTheme="minorHAnsi" w:cstheme="minorBidi"/>
              <w:sz w:val="22"/>
              <w:lang w:eastAsia="fr-CA"/>
            </w:rPr>
            <w:tab/>
          </w:r>
          <w:r>
            <w:t>Attestation de conformité des sels chlorurés hygroscopiques</w:t>
          </w:r>
          <w:r>
            <w:tab/>
          </w:r>
          <w:r>
            <w:fldChar w:fldCharType="begin"/>
          </w:r>
          <w:r>
            <w:instrText xml:space="preserve"> PAGEREF _Toc109983829 \h </w:instrText>
          </w:r>
          <w:r>
            <w:fldChar w:fldCharType="separate"/>
          </w:r>
          <w:r>
            <w:t>18</w:t>
          </w:r>
          <w:r>
            <w:fldChar w:fldCharType="end"/>
          </w:r>
        </w:p>
        <w:p w14:paraId="27889349" w14:textId="300E4B4B" w:rsidR="00F60D9F" w:rsidRDefault="00F60D9F">
          <w:pPr>
            <w:pStyle w:val="TM3"/>
            <w:rPr>
              <w:rFonts w:asciiTheme="minorHAnsi" w:eastAsiaTheme="minorEastAsia" w:hAnsiTheme="minorHAnsi" w:cstheme="minorBidi"/>
              <w:sz w:val="22"/>
              <w:lang w:eastAsia="fr-CA"/>
            </w:rPr>
          </w:pPr>
          <w:r>
            <w:rPr>
              <w:lang w:eastAsia="fr-CA"/>
            </w:rPr>
            <w:t>10.2.3</w:t>
          </w:r>
          <w:r>
            <w:rPr>
              <w:rFonts w:asciiTheme="minorHAnsi" w:eastAsiaTheme="minorEastAsia" w:hAnsiTheme="minorHAnsi" w:cstheme="minorBidi"/>
              <w:sz w:val="22"/>
              <w:lang w:eastAsia="fr-CA"/>
            </w:rPr>
            <w:tab/>
          </w:r>
          <w:r>
            <w:rPr>
              <w:lang w:eastAsia="fr-CA"/>
            </w:rPr>
            <w:t>Matériel – Épandage d’abat-poussières sous forme aqueuse</w:t>
          </w:r>
          <w:r>
            <w:tab/>
          </w:r>
          <w:r>
            <w:fldChar w:fldCharType="begin"/>
          </w:r>
          <w:r>
            <w:instrText xml:space="preserve"> PAGEREF _Toc109983830 \h </w:instrText>
          </w:r>
          <w:r>
            <w:fldChar w:fldCharType="separate"/>
          </w:r>
          <w:r>
            <w:t>18</w:t>
          </w:r>
          <w:r>
            <w:fldChar w:fldCharType="end"/>
          </w:r>
        </w:p>
        <w:p w14:paraId="3D8716C2" w14:textId="0C6E8AF7" w:rsidR="00F60D9F" w:rsidRDefault="00F60D9F">
          <w:pPr>
            <w:pStyle w:val="TM3"/>
            <w:rPr>
              <w:rFonts w:asciiTheme="minorHAnsi" w:eastAsiaTheme="minorEastAsia" w:hAnsiTheme="minorHAnsi" w:cstheme="minorBidi"/>
              <w:sz w:val="22"/>
              <w:lang w:eastAsia="fr-CA"/>
            </w:rPr>
          </w:pPr>
          <w:r>
            <w:t>10.2.4</w:t>
          </w:r>
          <w:r>
            <w:rPr>
              <w:rFonts w:asciiTheme="minorHAnsi" w:eastAsiaTheme="minorEastAsia" w:hAnsiTheme="minorHAnsi" w:cstheme="minorBidi"/>
              <w:sz w:val="22"/>
              <w:lang w:eastAsia="fr-CA"/>
            </w:rPr>
            <w:tab/>
          </w:r>
          <w:r>
            <w:t>Mise en œuvre</w:t>
          </w:r>
          <w:r>
            <w:tab/>
          </w:r>
          <w:r>
            <w:fldChar w:fldCharType="begin"/>
          </w:r>
          <w:r>
            <w:instrText xml:space="preserve"> PAGEREF _Toc109983831 \h </w:instrText>
          </w:r>
          <w:r>
            <w:fldChar w:fldCharType="separate"/>
          </w:r>
          <w:r>
            <w:t>18</w:t>
          </w:r>
          <w:r>
            <w:fldChar w:fldCharType="end"/>
          </w:r>
        </w:p>
        <w:p w14:paraId="0280F602" w14:textId="4A180796" w:rsidR="00F60D9F" w:rsidRDefault="00F60D9F">
          <w:pPr>
            <w:pStyle w:val="TM3"/>
            <w:rPr>
              <w:rFonts w:asciiTheme="minorHAnsi" w:eastAsiaTheme="minorEastAsia" w:hAnsiTheme="minorHAnsi" w:cstheme="minorBidi"/>
              <w:sz w:val="22"/>
              <w:lang w:eastAsia="fr-CA"/>
            </w:rPr>
          </w:pPr>
          <w:r>
            <w:t>10.2.5</w:t>
          </w:r>
          <w:r>
            <w:rPr>
              <w:rFonts w:asciiTheme="minorHAnsi" w:eastAsiaTheme="minorEastAsia" w:hAnsiTheme="minorHAnsi" w:cstheme="minorBidi"/>
              <w:sz w:val="22"/>
              <w:lang w:eastAsia="fr-CA"/>
            </w:rPr>
            <w:tab/>
          </w:r>
          <w:r>
            <w:t>Mode de paiement – Abat-poussière</w:t>
          </w:r>
          <w:r>
            <w:tab/>
          </w:r>
          <w:r>
            <w:fldChar w:fldCharType="begin"/>
          </w:r>
          <w:r>
            <w:instrText xml:space="preserve"> PAGEREF _Toc109983832 \h </w:instrText>
          </w:r>
          <w:r>
            <w:fldChar w:fldCharType="separate"/>
          </w:r>
          <w:r>
            <w:t>19</w:t>
          </w:r>
          <w:r>
            <w:fldChar w:fldCharType="end"/>
          </w:r>
        </w:p>
        <w:p w14:paraId="286A62ED" w14:textId="2001CE09" w:rsidR="00F60D9F" w:rsidRDefault="00F60D9F">
          <w:pPr>
            <w:pStyle w:val="TM4"/>
            <w:rPr>
              <w:rFonts w:asciiTheme="minorHAnsi" w:hAnsiTheme="minorHAnsi" w:cstheme="minorBidi"/>
              <w:sz w:val="22"/>
              <w:lang w:eastAsia="fr-CA"/>
            </w:rPr>
          </w:pPr>
          <w:r>
            <w:t>10.2.5.1</w:t>
          </w:r>
          <w:r>
            <w:rPr>
              <w:rFonts w:asciiTheme="minorHAnsi" w:hAnsiTheme="minorHAnsi" w:cstheme="minorBidi"/>
              <w:sz w:val="22"/>
              <w:lang w:eastAsia="fr-CA"/>
            </w:rPr>
            <w:tab/>
          </w:r>
          <w:r>
            <w:t>Abat-poussière par épandage d’eau</w:t>
          </w:r>
          <w:r>
            <w:tab/>
          </w:r>
          <w:r>
            <w:fldChar w:fldCharType="begin"/>
          </w:r>
          <w:r>
            <w:instrText xml:space="preserve"> PAGEREF _Toc109983833 \h </w:instrText>
          </w:r>
          <w:r>
            <w:fldChar w:fldCharType="separate"/>
          </w:r>
          <w:r>
            <w:t>19</w:t>
          </w:r>
          <w:r>
            <w:fldChar w:fldCharType="end"/>
          </w:r>
        </w:p>
        <w:p w14:paraId="1461DA6C" w14:textId="740C02E6" w:rsidR="00F60D9F" w:rsidRDefault="00F60D9F">
          <w:pPr>
            <w:pStyle w:val="TM4"/>
            <w:rPr>
              <w:rFonts w:asciiTheme="minorHAnsi" w:hAnsiTheme="minorHAnsi" w:cstheme="minorBidi"/>
              <w:sz w:val="22"/>
              <w:lang w:eastAsia="fr-CA"/>
            </w:rPr>
          </w:pPr>
          <w:r>
            <w:t>10.2.5.2</w:t>
          </w:r>
          <w:r>
            <w:rPr>
              <w:rFonts w:asciiTheme="minorHAnsi" w:hAnsiTheme="minorHAnsi" w:cstheme="minorBidi"/>
              <w:sz w:val="22"/>
              <w:lang w:eastAsia="fr-CA"/>
            </w:rPr>
            <w:tab/>
          </w:r>
          <w:r>
            <w:t>Abat-poussière au moyen de sels chlorurés hygroscopiques</w:t>
          </w:r>
          <w:r>
            <w:tab/>
          </w:r>
          <w:r>
            <w:fldChar w:fldCharType="begin"/>
          </w:r>
          <w:r>
            <w:instrText xml:space="preserve"> PAGEREF _Toc109983834 \h </w:instrText>
          </w:r>
          <w:r>
            <w:fldChar w:fldCharType="separate"/>
          </w:r>
          <w:r>
            <w:t>20</w:t>
          </w:r>
          <w:r>
            <w:fldChar w:fldCharType="end"/>
          </w:r>
        </w:p>
        <w:p w14:paraId="09050DD2" w14:textId="4AB93D75" w:rsidR="00F60D9F" w:rsidRDefault="00F60D9F">
          <w:pPr>
            <w:pStyle w:val="TM1"/>
            <w:rPr>
              <w:rFonts w:asciiTheme="minorHAnsi" w:eastAsiaTheme="minorEastAsia" w:hAnsiTheme="minorHAnsi" w:cstheme="minorBidi"/>
              <w:b w:val="0"/>
              <w:bCs w:val="0"/>
              <w:sz w:val="22"/>
              <w:lang w:eastAsia="fr-CA"/>
            </w:rPr>
          </w:pPr>
          <w:r>
            <w:t>11.</w:t>
          </w:r>
          <w:r>
            <w:rPr>
              <w:rFonts w:asciiTheme="minorHAnsi" w:eastAsiaTheme="minorEastAsia" w:hAnsiTheme="minorHAnsi" w:cstheme="minorBidi"/>
              <w:b w:val="0"/>
              <w:bCs w:val="0"/>
              <w:sz w:val="22"/>
              <w:lang w:eastAsia="fr-CA"/>
            </w:rPr>
            <w:tab/>
          </w:r>
          <w:r>
            <w:t>Travaux connexes</w:t>
          </w:r>
          <w:r>
            <w:tab/>
          </w:r>
          <w:r>
            <w:fldChar w:fldCharType="begin"/>
          </w:r>
          <w:r>
            <w:instrText xml:space="preserve"> PAGEREF _Toc109983835 \h </w:instrText>
          </w:r>
          <w:r>
            <w:fldChar w:fldCharType="separate"/>
          </w:r>
          <w:r>
            <w:t>21</w:t>
          </w:r>
          <w:r>
            <w:fldChar w:fldCharType="end"/>
          </w:r>
        </w:p>
        <w:p w14:paraId="21EFE7B0" w14:textId="68506606" w:rsidR="00F60D9F" w:rsidRDefault="00F60D9F">
          <w:pPr>
            <w:pStyle w:val="TM1"/>
            <w:rPr>
              <w:rFonts w:asciiTheme="minorHAnsi" w:eastAsiaTheme="minorEastAsia" w:hAnsiTheme="minorHAnsi" w:cstheme="minorBidi"/>
              <w:b w:val="0"/>
              <w:bCs w:val="0"/>
              <w:sz w:val="22"/>
              <w:lang w:eastAsia="fr-CA"/>
            </w:rPr>
          </w:pPr>
          <w:r>
            <w:t>12.</w:t>
          </w:r>
          <w:r>
            <w:rPr>
              <w:rFonts w:asciiTheme="minorHAnsi" w:eastAsiaTheme="minorEastAsia" w:hAnsiTheme="minorHAnsi" w:cstheme="minorBidi"/>
              <w:b w:val="0"/>
              <w:bCs w:val="0"/>
              <w:sz w:val="22"/>
              <w:lang w:eastAsia="fr-CA"/>
            </w:rPr>
            <w:tab/>
          </w:r>
          <w:r>
            <w:t>Matériaux fournis par le Ministère</w:t>
          </w:r>
          <w:r>
            <w:tab/>
          </w:r>
          <w:r>
            <w:fldChar w:fldCharType="begin"/>
          </w:r>
          <w:r>
            <w:instrText xml:space="preserve"> PAGEREF _Toc109983836 \h </w:instrText>
          </w:r>
          <w:r>
            <w:fldChar w:fldCharType="separate"/>
          </w:r>
          <w:r>
            <w:t>21</w:t>
          </w:r>
          <w:r>
            <w:fldChar w:fldCharType="end"/>
          </w:r>
        </w:p>
        <w:p w14:paraId="0B981FD6" w14:textId="58DBD024" w:rsidR="00F60D9F" w:rsidRDefault="00F60D9F">
          <w:pPr>
            <w:pStyle w:val="TM1"/>
            <w:rPr>
              <w:rFonts w:asciiTheme="minorHAnsi" w:eastAsiaTheme="minorEastAsia" w:hAnsiTheme="minorHAnsi" w:cstheme="minorBidi"/>
              <w:b w:val="0"/>
              <w:bCs w:val="0"/>
              <w:sz w:val="22"/>
              <w:lang w:eastAsia="fr-CA"/>
            </w:rPr>
          </w:pPr>
          <w:r>
            <w:t>13.</w:t>
          </w:r>
          <w:r>
            <w:rPr>
              <w:rFonts w:asciiTheme="minorHAnsi" w:eastAsiaTheme="minorEastAsia" w:hAnsiTheme="minorHAnsi" w:cstheme="minorBidi"/>
              <w:b w:val="0"/>
              <w:bCs w:val="0"/>
              <w:sz w:val="22"/>
              <w:lang w:eastAsia="fr-CA"/>
            </w:rPr>
            <w:tab/>
          </w:r>
          <w:r>
            <w:t>Facturation, paiements et pénalités</w:t>
          </w:r>
          <w:r>
            <w:tab/>
          </w:r>
          <w:r>
            <w:fldChar w:fldCharType="begin"/>
          </w:r>
          <w:r>
            <w:instrText xml:space="preserve"> PAGEREF _Toc109983837 \h </w:instrText>
          </w:r>
          <w:r>
            <w:fldChar w:fldCharType="separate"/>
          </w:r>
          <w:r>
            <w:t>21</w:t>
          </w:r>
          <w:r>
            <w:fldChar w:fldCharType="end"/>
          </w:r>
        </w:p>
        <w:p w14:paraId="660A0080" w14:textId="7A13EE82" w:rsidR="00F60D9F" w:rsidRDefault="00F60D9F">
          <w:pPr>
            <w:pStyle w:val="TM2"/>
            <w:rPr>
              <w:rFonts w:asciiTheme="minorHAnsi" w:eastAsiaTheme="minorEastAsia" w:hAnsiTheme="minorHAnsi" w:cstheme="minorBidi"/>
              <w:bCs w:val="0"/>
              <w:sz w:val="22"/>
              <w:lang w:eastAsia="fr-CA"/>
            </w:rPr>
          </w:pPr>
          <w:r>
            <w:t>13.1</w:t>
          </w:r>
          <w:r>
            <w:rPr>
              <w:rFonts w:asciiTheme="minorHAnsi" w:eastAsiaTheme="minorEastAsia" w:hAnsiTheme="minorHAnsi" w:cstheme="minorBidi"/>
              <w:bCs w:val="0"/>
              <w:sz w:val="22"/>
              <w:lang w:eastAsia="fr-CA"/>
            </w:rPr>
            <w:tab/>
          </w:r>
          <w:r>
            <w:t>Facturation et paiements</w:t>
          </w:r>
          <w:r>
            <w:tab/>
          </w:r>
          <w:r>
            <w:fldChar w:fldCharType="begin"/>
          </w:r>
          <w:r>
            <w:instrText xml:space="preserve"> PAGEREF _Toc109983838 \h </w:instrText>
          </w:r>
          <w:r>
            <w:fldChar w:fldCharType="separate"/>
          </w:r>
          <w:r>
            <w:t>21</w:t>
          </w:r>
          <w:r>
            <w:fldChar w:fldCharType="end"/>
          </w:r>
        </w:p>
        <w:p w14:paraId="28C20B57" w14:textId="69A71199" w:rsidR="00F60D9F" w:rsidRDefault="00F60D9F">
          <w:pPr>
            <w:pStyle w:val="TM2"/>
            <w:rPr>
              <w:rFonts w:asciiTheme="minorHAnsi" w:eastAsiaTheme="minorEastAsia" w:hAnsiTheme="minorHAnsi" w:cstheme="minorBidi"/>
              <w:bCs w:val="0"/>
              <w:sz w:val="22"/>
              <w:lang w:eastAsia="fr-CA"/>
            </w:rPr>
          </w:pPr>
          <w:r>
            <w:t>13.2</w:t>
          </w:r>
          <w:r>
            <w:rPr>
              <w:rFonts w:asciiTheme="minorHAnsi" w:eastAsiaTheme="minorEastAsia" w:hAnsiTheme="minorHAnsi" w:cstheme="minorBidi"/>
              <w:bCs w:val="0"/>
              <w:sz w:val="22"/>
              <w:lang w:eastAsia="fr-CA"/>
            </w:rPr>
            <w:tab/>
          </w:r>
          <w:r>
            <w:t>Retenues permanentes</w:t>
          </w:r>
          <w:r>
            <w:tab/>
          </w:r>
          <w:r>
            <w:fldChar w:fldCharType="begin"/>
          </w:r>
          <w:r>
            <w:instrText xml:space="preserve"> PAGEREF _Toc109983839 \h </w:instrText>
          </w:r>
          <w:r>
            <w:fldChar w:fldCharType="separate"/>
          </w:r>
          <w:r>
            <w:t>22</w:t>
          </w:r>
          <w:r>
            <w:fldChar w:fldCharType="end"/>
          </w:r>
        </w:p>
        <w:p w14:paraId="3739BE1B" w14:textId="7EBED227" w:rsidR="00F60D9F" w:rsidRDefault="00F60D9F">
          <w:pPr>
            <w:pStyle w:val="TM1"/>
            <w:rPr>
              <w:rFonts w:asciiTheme="minorHAnsi" w:eastAsiaTheme="minorEastAsia" w:hAnsiTheme="minorHAnsi" w:cstheme="minorBidi"/>
              <w:b w:val="0"/>
              <w:bCs w:val="0"/>
              <w:sz w:val="22"/>
              <w:lang w:eastAsia="fr-CA"/>
            </w:rPr>
          </w:pPr>
          <w:r>
            <w:t>14.</w:t>
          </w:r>
          <w:r>
            <w:rPr>
              <w:rFonts w:asciiTheme="minorHAnsi" w:eastAsiaTheme="minorEastAsia" w:hAnsiTheme="minorHAnsi" w:cstheme="minorBidi"/>
              <w:b w:val="0"/>
              <w:bCs w:val="0"/>
              <w:sz w:val="22"/>
              <w:lang w:eastAsia="fr-CA"/>
            </w:rPr>
            <w:tab/>
          </w:r>
          <w:r>
            <w:t>Signature et date du devis</w:t>
          </w:r>
          <w:r>
            <w:tab/>
          </w:r>
          <w:r>
            <w:fldChar w:fldCharType="begin"/>
          </w:r>
          <w:r>
            <w:instrText xml:space="preserve"> PAGEREF _Toc109983840 \h </w:instrText>
          </w:r>
          <w:r>
            <w:fldChar w:fldCharType="separate"/>
          </w:r>
          <w:r>
            <w:t>22</w:t>
          </w:r>
          <w:r>
            <w:fldChar w:fldCharType="end"/>
          </w:r>
        </w:p>
        <w:p w14:paraId="3AC38FF1" w14:textId="3D3EDFCF" w:rsidR="00804A8A" w:rsidRPr="00E253AE" w:rsidRDefault="0021335C" w:rsidP="000F61C4">
          <w:r>
            <w:rPr>
              <w:rFonts w:asciiTheme="minorHAnsi" w:hAnsiTheme="minorHAnsi"/>
              <w:sz w:val="22"/>
              <w:szCs w:val="22"/>
              <w:u w:val="single"/>
            </w:rPr>
            <w:fldChar w:fldCharType="end"/>
          </w:r>
        </w:p>
      </w:sdtContent>
    </w:sdt>
    <w:p w14:paraId="23D9E0EE" w14:textId="77777777" w:rsidR="00231394" w:rsidRDefault="00231394" w:rsidP="00231394">
      <w:pPr>
        <w:pStyle w:val="CORPSDETEXTE"/>
      </w:pPr>
    </w:p>
    <w:p w14:paraId="05ABF0B9" w14:textId="72B83034" w:rsidR="0036382D" w:rsidRDefault="0036382D">
      <w:pPr>
        <w:rPr>
          <w:rFonts w:cs="Arial"/>
        </w:rPr>
      </w:pPr>
      <w:r>
        <w:br w:type="page"/>
      </w:r>
    </w:p>
    <w:p w14:paraId="1F1E40CA" w14:textId="77777777" w:rsidR="00D2491D" w:rsidRDefault="00D2491D" w:rsidP="00D2491D">
      <w:pPr>
        <w:pStyle w:val="CORPSDETEXTE"/>
      </w:pPr>
    </w:p>
    <w:p w14:paraId="303EA84C" w14:textId="77777777" w:rsidR="009F6A77" w:rsidRDefault="00966857" w:rsidP="00966857">
      <w:pPr>
        <w:pStyle w:val="Titrelisteannexes-tableaux-figures"/>
      </w:pPr>
      <w:r w:rsidRPr="00966857">
        <w:t>L</w:t>
      </w:r>
      <w:r>
        <w:t>ISTE DES ANNEXES</w:t>
      </w:r>
    </w:p>
    <w:p w14:paraId="6ECB4333" w14:textId="56D51BC5" w:rsidR="00E63C77" w:rsidRPr="00E253AE" w:rsidRDefault="00E63C77" w:rsidP="00E63C77">
      <w:pPr>
        <w:pBdr>
          <w:top w:val="double" w:sz="6" w:space="1" w:color="auto"/>
          <w:bottom w:val="double" w:sz="6" w:space="1" w:color="auto"/>
        </w:pBdr>
        <w:tabs>
          <w:tab w:val="center" w:pos="4410"/>
          <w:tab w:val="right" w:pos="8640"/>
        </w:tabs>
        <w:spacing w:before="120" w:after="120"/>
        <w:jc w:val="center"/>
        <w:rPr>
          <w:rFonts w:cs="Arial"/>
          <w:b/>
        </w:rPr>
      </w:pPr>
      <w:r>
        <w:rPr>
          <w:rFonts w:cs="Arial"/>
          <w:b/>
        </w:rPr>
        <w:t>A</w:t>
      </w:r>
      <w:r w:rsidR="00231394">
        <w:rPr>
          <w:rFonts w:cs="Arial"/>
          <w:b/>
        </w:rPr>
        <w:t>NNEXE</w:t>
      </w:r>
      <w:r w:rsidRPr="00E253AE">
        <w:rPr>
          <w:rFonts w:cs="Arial"/>
          <w:b/>
        </w:rPr>
        <w:tab/>
        <w:t>DESCRIPTION</w:t>
      </w:r>
      <w:r w:rsidRPr="00E253AE">
        <w:rPr>
          <w:rFonts w:cs="Arial"/>
          <w:b/>
        </w:rPr>
        <w:tab/>
        <w:t>PAGE</w:t>
      </w:r>
    </w:p>
    <w:p w14:paraId="339CA27B" w14:textId="17C700B1" w:rsidR="00D74C0D" w:rsidRDefault="00BA7246">
      <w:pPr>
        <w:pStyle w:val="Tabledesillustrations"/>
        <w:rPr>
          <w:rFonts w:asciiTheme="minorHAnsi" w:eastAsiaTheme="minorEastAsia" w:hAnsiTheme="minorHAnsi" w:cstheme="minorBidi"/>
          <w:noProof/>
          <w:sz w:val="22"/>
          <w:szCs w:val="22"/>
          <w:lang w:eastAsia="fr-CA"/>
        </w:rPr>
      </w:pPr>
      <w:r>
        <w:rPr>
          <w:b/>
        </w:rPr>
        <w:fldChar w:fldCharType="begin"/>
      </w:r>
      <w:r>
        <w:rPr>
          <w:b/>
        </w:rPr>
        <w:instrText xml:space="preserve"> TOC \h \z \t "Légende" \c </w:instrText>
      </w:r>
      <w:r>
        <w:rPr>
          <w:b/>
        </w:rPr>
        <w:fldChar w:fldCharType="separate"/>
      </w:r>
      <w:hyperlink w:anchor="_Toc109893227" w:history="1">
        <w:r w:rsidR="00D74C0D" w:rsidRPr="00306419">
          <w:rPr>
            <w:rStyle w:val="Lienhypertexte"/>
          </w:rPr>
          <w:t>Annexe A – Plan de localisation</w:t>
        </w:r>
        <w:r w:rsidR="00D74C0D">
          <w:rPr>
            <w:noProof/>
            <w:webHidden/>
          </w:rPr>
          <w:tab/>
        </w:r>
        <w:r w:rsidR="00D74C0D">
          <w:rPr>
            <w:noProof/>
            <w:webHidden/>
          </w:rPr>
          <w:fldChar w:fldCharType="begin"/>
        </w:r>
        <w:r w:rsidR="00D74C0D">
          <w:rPr>
            <w:noProof/>
            <w:webHidden/>
          </w:rPr>
          <w:instrText xml:space="preserve"> PAGEREF _Toc109893227 \h </w:instrText>
        </w:r>
        <w:r w:rsidR="00D74C0D">
          <w:rPr>
            <w:noProof/>
            <w:webHidden/>
          </w:rPr>
        </w:r>
        <w:r w:rsidR="00D74C0D">
          <w:rPr>
            <w:noProof/>
            <w:webHidden/>
          </w:rPr>
          <w:fldChar w:fldCharType="separate"/>
        </w:r>
        <w:r w:rsidR="00D74C0D">
          <w:rPr>
            <w:noProof/>
            <w:webHidden/>
          </w:rPr>
          <w:t>22</w:t>
        </w:r>
        <w:r w:rsidR="00D74C0D">
          <w:rPr>
            <w:noProof/>
            <w:webHidden/>
          </w:rPr>
          <w:fldChar w:fldCharType="end"/>
        </w:r>
      </w:hyperlink>
    </w:p>
    <w:p w14:paraId="1B121F4E" w14:textId="6B75FA13" w:rsidR="00D74C0D" w:rsidRDefault="00FC372A">
      <w:pPr>
        <w:pStyle w:val="Tabledesillustrations"/>
        <w:rPr>
          <w:rFonts w:asciiTheme="minorHAnsi" w:eastAsiaTheme="minorEastAsia" w:hAnsiTheme="minorHAnsi" w:cstheme="minorBidi"/>
          <w:noProof/>
          <w:sz w:val="22"/>
          <w:szCs w:val="22"/>
          <w:lang w:eastAsia="fr-CA"/>
        </w:rPr>
      </w:pPr>
      <w:hyperlink w:anchor="_Toc109893228" w:history="1">
        <w:r w:rsidR="00D74C0D" w:rsidRPr="00306419">
          <w:rPr>
            <w:rStyle w:val="Lienhypertexte"/>
          </w:rPr>
          <w:t>Annexe B – Rapport hebdomadaire de l’entrepreneur – Entretien estival de chaussée à surface granulaire</w:t>
        </w:r>
        <w:r w:rsidR="00D74C0D">
          <w:rPr>
            <w:noProof/>
            <w:webHidden/>
          </w:rPr>
          <w:tab/>
        </w:r>
        <w:r w:rsidR="00D74C0D">
          <w:rPr>
            <w:noProof/>
            <w:webHidden/>
          </w:rPr>
          <w:fldChar w:fldCharType="begin"/>
        </w:r>
        <w:r w:rsidR="00D74C0D">
          <w:rPr>
            <w:noProof/>
            <w:webHidden/>
          </w:rPr>
          <w:instrText xml:space="preserve"> PAGEREF _Toc109893228 \h </w:instrText>
        </w:r>
        <w:r w:rsidR="00D74C0D">
          <w:rPr>
            <w:noProof/>
            <w:webHidden/>
          </w:rPr>
        </w:r>
        <w:r w:rsidR="00D74C0D">
          <w:rPr>
            <w:noProof/>
            <w:webHidden/>
          </w:rPr>
          <w:fldChar w:fldCharType="separate"/>
        </w:r>
        <w:r w:rsidR="00D74C0D">
          <w:rPr>
            <w:noProof/>
            <w:webHidden/>
          </w:rPr>
          <w:t>23</w:t>
        </w:r>
        <w:r w:rsidR="00D74C0D">
          <w:rPr>
            <w:noProof/>
            <w:webHidden/>
          </w:rPr>
          <w:fldChar w:fldCharType="end"/>
        </w:r>
      </w:hyperlink>
    </w:p>
    <w:p w14:paraId="726ABBD7" w14:textId="2147A5EA" w:rsidR="00092618" w:rsidRDefault="00BA7246" w:rsidP="00092618">
      <w:pPr>
        <w:pStyle w:val="CORPSDETEXTE"/>
      </w:pPr>
      <w:r>
        <w:fldChar w:fldCharType="end"/>
      </w:r>
    </w:p>
    <w:p w14:paraId="72104F4E" w14:textId="7EF0A725" w:rsidR="00C62EA1" w:rsidRPr="00C62EA1" w:rsidRDefault="00C62EA1" w:rsidP="00C62EA1">
      <w:pPr>
        <w:shd w:val="clear" w:color="auto" w:fill="92D050"/>
        <w:spacing w:before="120" w:after="120"/>
        <w:jc w:val="center"/>
        <w:rPr>
          <w:rFonts w:cs="Arial"/>
          <w:b/>
          <w:color w:val="000000" w:themeColor="text1"/>
          <w:lang w:eastAsia="fr-CA"/>
        </w:rPr>
      </w:pPr>
      <w:r w:rsidRPr="00C62EA1">
        <w:rPr>
          <w:rFonts w:cs="Arial"/>
          <w:b/>
          <w:color w:val="000000" w:themeColor="text1"/>
          <w:lang w:eastAsia="fr-CA"/>
        </w:rPr>
        <w:t>Instructions portant sur l’affichage et le retrait des « </w:t>
      </w:r>
      <w:r w:rsidR="005618BD">
        <w:rPr>
          <w:rFonts w:cs="Arial"/>
          <w:b/>
          <w:color w:val="000000" w:themeColor="text1"/>
          <w:lang w:eastAsia="fr-CA"/>
        </w:rPr>
        <w:t>t</w:t>
      </w:r>
      <w:r w:rsidRPr="00C62EA1">
        <w:rPr>
          <w:rFonts w:cs="Arial"/>
          <w:b/>
          <w:color w:val="000000" w:themeColor="text1"/>
          <w:lang w:eastAsia="fr-CA"/>
        </w:rPr>
        <w:t>extes masqués » adressés au</w:t>
      </w:r>
      <w:r w:rsidR="003C357B">
        <w:rPr>
          <w:rFonts w:cs="Arial"/>
          <w:b/>
          <w:color w:val="000000" w:themeColor="text1"/>
          <w:lang w:eastAsia="fr-CA"/>
        </w:rPr>
        <w:t xml:space="preserve"> responsable du devis</w:t>
      </w:r>
    </w:p>
    <w:p w14:paraId="76BF5599" w14:textId="0826B1A2" w:rsidR="00C62EA1" w:rsidRPr="00C62EA1" w:rsidRDefault="00C62EA1" w:rsidP="00C62EA1">
      <w:pPr>
        <w:numPr>
          <w:ilvl w:val="0"/>
          <w:numId w:val="8"/>
        </w:numPr>
        <w:shd w:val="clear" w:color="auto" w:fill="92D050"/>
        <w:spacing w:before="120" w:after="120"/>
        <w:jc w:val="both"/>
        <w:rPr>
          <w:rFonts w:cs="Arial"/>
          <w:color w:val="000000" w:themeColor="text1"/>
          <w:lang w:eastAsia="fr-CA"/>
        </w:rPr>
      </w:pPr>
      <w:r w:rsidRPr="00C62EA1">
        <w:rPr>
          <w:rFonts w:cs="Arial"/>
          <w:color w:val="000000" w:themeColor="text1"/>
          <w:lang w:eastAsia="fr-CA"/>
        </w:rPr>
        <w:t xml:space="preserve">Pour afficher les </w:t>
      </w:r>
      <w:r w:rsidR="005618BD">
        <w:rPr>
          <w:rFonts w:cs="Arial"/>
          <w:color w:val="000000" w:themeColor="text1"/>
          <w:lang w:eastAsia="fr-CA"/>
        </w:rPr>
        <w:t>n</w:t>
      </w:r>
      <w:r w:rsidRPr="00C62EA1">
        <w:rPr>
          <w:rFonts w:cs="Arial"/>
          <w:color w:val="000000" w:themeColor="text1"/>
          <w:lang w:eastAsia="fr-CA"/>
        </w:rPr>
        <w:t xml:space="preserve">otes adressées au </w:t>
      </w:r>
      <w:r w:rsidR="003C357B">
        <w:rPr>
          <w:rFonts w:cs="Arial"/>
          <w:color w:val="000000" w:themeColor="text1"/>
          <w:lang w:eastAsia="fr-CA"/>
        </w:rPr>
        <w:t>responsable du devis</w:t>
      </w:r>
      <w:r w:rsidRPr="00C62EA1">
        <w:rPr>
          <w:rFonts w:cs="Arial"/>
          <w:color w:val="000000" w:themeColor="text1"/>
          <w:lang w:eastAsia="fr-CA"/>
        </w:rPr>
        <w:t xml:space="preserve"> sous le format de texte masqué (</w:t>
      </w:r>
      <w:r w:rsidR="00853DA5">
        <w:rPr>
          <w:rFonts w:cs="Arial"/>
          <w:color w:val="0000CC"/>
          <w:highlight w:val="lightGray"/>
          <w:u w:val="dotted"/>
          <w:lang w:eastAsia="fr-CA"/>
        </w:rPr>
        <w:t>fonte</w:t>
      </w:r>
      <w:r w:rsidRPr="00C62EA1">
        <w:rPr>
          <w:rFonts w:cs="Arial"/>
          <w:color w:val="0000CC"/>
          <w:highlight w:val="lightGray"/>
          <w:u w:val="dotted"/>
          <w:lang w:eastAsia="fr-CA"/>
        </w:rPr>
        <w:t xml:space="preserve"> de couleur bleue sur fond gris</w:t>
      </w:r>
      <w:r w:rsidRPr="00C62EA1">
        <w:rPr>
          <w:rFonts w:cs="Arial"/>
          <w:color w:val="000000" w:themeColor="text1"/>
          <w:lang w:eastAsia="fr-CA"/>
        </w:rPr>
        <w:t xml:space="preserve">), l’option </w:t>
      </w:r>
      <w:r w:rsidRPr="0036382D">
        <w:rPr>
          <w:rFonts w:cs="Arial"/>
          <w:i/>
          <w:iCs/>
          <w:lang w:eastAsia="fr-CA"/>
        </w:rPr>
        <w:t>Texte masqué</w:t>
      </w:r>
      <w:r w:rsidRPr="00C62EA1">
        <w:rPr>
          <w:rFonts w:cs="Arial"/>
          <w:color w:val="000000" w:themeColor="text1"/>
          <w:lang w:eastAsia="fr-CA"/>
        </w:rPr>
        <w:t xml:space="preserve"> dans le menu </w:t>
      </w:r>
      <w:r w:rsidRPr="00C62EA1">
        <w:rPr>
          <w:rFonts w:cs="Arial"/>
          <w:i/>
          <w:color w:val="000000" w:themeColor="text1"/>
          <w:lang w:eastAsia="fr-CA"/>
        </w:rPr>
        <w:t>Fichier/Options/Affichage/</w:t>
      </w:r>
      <w:r w:rsidR="00FE2DAF">
        <w:rPr>
          <w:rFonts w:cs="Arial"/>
          <w:i/>
          <w:color w:val="000000" w:themeColor="text1"/>
          <w:lang w:eastAsia="fr-CA"/>
        </w:rPr>
        <w:t>T</w:t>
      </w:r>
      <w:r w:rsidRPr="00C62EA1">
        <w:rPr>
          <w:rFonts w:cs="Arial"/>
          <w:i/>
          <w:color w:val="000000" w:themeColor="text1"/>
          <w:lang w:eastAsia="fr-CA"/>
        </w:rPr>
        <w:t>oujours afficher ces marques de mise en forme à l’écran</w:t>
      </w:r>
      <w:r w:rsidRPr="00C62EA1">
        <w:rPr>
          <w:rFonts w:cs="Arial"/>
          <w:color w:val="000000" w:themeColor="text1"/>
          <w:lang w:eastAsia="fr-CA"/>
        </w:rPr>
        <w:t xml:space="preserve"> doit être activée.</w:t>
      </w:r>
    </w:p>
    <w:p w14:paraId="2543CEF0" w14:textId="5BE00BE7" w:rsidR="00C62EA1" w:rsidRPr="003B49DA" w:rsidRDefault="00C62EA1" w:rsidP="003B49DA">
      <w:pPr>
        <w:numPr>
          <w:ilvl w:val="0"/>
          <w:numId w:val="8"/>
        </w:numPr>
        <w:shd w:val="clear" w:color="auto" w:fill="92D050"/>
        <w:spacing w:before="120" w:after="120"/>
        <w:jc w:val="both"/>
        <w:rPr>
          <w:rFonts w:cs="Arial"/>
          <w:color w:val="000000" w:themeColor="text1"/>
          <w:lang w:eastAsia="fr-CA"/>
        </w:rPr>
      </w:pPr>
      <w:r w:rsidRPr="00C62EA1">
        <w:rPr>
          <w:rFonts w:cs="Arial"/>
          <w:color w:val="000000" w:themeColor="text1"/>
          <w:lang w:eastAsia="fr-CA"/>
        </w:rPr>
        <w:t xml:space="preserve">Pour imprimer la version complétée et définitive du devis du projet, l’option </w:t>
      </w:r>
      <w:r w:rsidRPr="00C62EA1">
        <w:rPr>
          <w:rFonts w:cs="Arial"/>
          <w:i/>
          <w:color w:val="000000" w:themeColor="text1"/>
          <w:lang w:eastAsia="fr-CA"/>
        </w:rPr>
        <w:t>Imprimer le texte masqué</w:t>
      </w:r>
      <w:r w:rsidRPr="00C62EA1">
        <w:rPr>
          <w:rFonts w:cs="Arial"/>
          <w:color w:val="000000" w:themeColor="text1"/>
          <w:lang w:eastAsia="fr-CA"/>
        </w:rPr>
        <w:t xml:space="preserve"> dans le menu </w:t>
      </w:r>
      <w:r w:rsidRPr="00C62EA1">
        <w:rPr>
          <w:rFonts w:cs="Arial"/>
          <w:i/>
          <w:color w:val="000000" w:themeColor="text1"/>
          <w:lang w:eastAsia="fr-CA"/>
        </w:rPr>
        <w:t>Fichier/Options/Affichage/Options d’impression</w:t>
      </w:r>
      <w:r w:rsidR="003B49DA">
        <w:rPr>
          <w:rFonts w:cs="Arial"/>
          <w:color w:val="000000" w:themeColor="text1"/>
          <w:lang w:eastAsia="fr-CA"/>
        </w:rPr>
        <w:t xml:space="preserve"> doit être désactivée.</w:t>
      </w:r>
    </w:p>
    <w:p w14:paraId="35668682" w14:textId="254AC375" w:rsidR="009F6A77" w:rsidRPr="00134B44" w:rsidRDefault="00C62EA1" w:rsidP="00C62EA1">
      <w:pPr>
        <w:numPr>
          <w:ilvl w:val="0"/>
          <w:numId w:val="8"/>
        </w:numPr>
        <w:shd w:val="clear" w:color="auto" w:fill="92D050"/>
        <w:spacing w:before="120" w:after="120"/>
        <w:jc w:val="both"/>
        <w:rPr>
          <w:rFonts w:cs="Arial"/>
          <w:color w:val="000000" w:themeColor="text1"/>
          <w:lang w:eastAsia="fr-CA"/>
        </w:rPr>
      </w:pPr>
      <w:r w:rsidRPr="00C62EA1">
        <w:rPr>
          <w:rFonts w:cs="Arial"/>
          <w:color w:val="000000" w:themeColor="text1"/>
          <w:lang w:eastAsia="fr-CA"/>
        </w:rPr>
        <w:t xml:space="preserve">Les zones de </w:t>
      </w:r>
      <w:r w:rsidRPr="00AD43E1">
        <w:rPr>
          <w:rFonts w:cs="Arial"/>
          <w:color w:val="000000" w:themeColor="text1"/>
          <w:lang w:eastAsia="fr-CA"/>
        </w:rPr>
        <w:t xml:space="preserve">texte </w:t>
      </w:r>
      <w:r w:rsidR="00AD43E1">
        <w:rPr>
          <w:rFonts w:cs="Arial"/>
          <w:color w:val="000000" w:themeColor="text1"/>
          <w:lang w:eastAsia="fr-CA"/>
        </w:rPr>
        <w:t xml:space="preserve">noire </w:t>
      </w:r>
      <w:r w:rsidRPr="00C62EA1">
        <w:rPr>
          <w:rFonts w:cs="Arial"/>
          <w:color w:val="000000" w:themeColor="text1"/>
          <w:lang w:eastAsia="fr-CA"/>
        </w:rPr>
        <w:t xml:space="preserve">sur fond vert – </w:t>
      </w:r>
      <w:r w:rsidRPr="00AD43E1">
        <w:rPr>
          <w:rFonts w:cs="Arial"/>
          <w:i/>
          <w:color w:val="000000" w:themeColor="text1"/>
          <w:lang w:eastAsia="fr-CA"/>
        </w:rPr>
        <w:t>comme celle-ci</w:t>
      </w:r>
      <w:r w:rsidRPr="00C62EA1">
        <w:rPr>
          <w:rFonts w:cs="Arial"/>
          <w:color w:val="000000" w:themeColor="text1"/>
          <w:lang w:eastAsia="fr-CA"/>
        </w:rPr>
        <w:t xml:space="preserve"> – doivent être effacées </w:t>
      </w:r>
      <w:r w:rsidRPr="00C62EA1">
        <w:rPr>
          <w:rFonts w:cs="Arial"/>
          <w:i/>
          <w:color w:val="000000" w:themeColor="text1"/>
          <w:lang w:eastAsia="fr-CA"/>
        </w:rPr>
        <w:t>manuellement</w:t>
      </w:r>
      <w:r w:rsidRPr="00C62EA1">
        <w:rPr>
          <w:rFonts w:cs="Arial"/>
          <w:color w:val="000000" w:themeColor="text1"/>
          <w:lang w:eastAsia="fr-CA"/>
        </w:rPr>
        <w:t xml:space="preserve"> par le </w:t>
      </w:r>
      <w:r w:rsidR="003C357B">
        <w:rPr>
          <w:rFonts w:cs="Arial"/>
          <w:color w:val="000000" w:themeColor="text1"/>
          <w:lang w:eastAsia="fr-CA"/>
        </w:rPr>
        <w:t>responsable (ou par la personne responsable du parachèvement du devis)</w:t>
      </w:r>
      <w:r w:rsidRPr="00C62EA1">
        <w:rPr>
          <w:rFonts w:cs="Arial"/>
          <w:color w:val="000000" w:themeColor="text1"/>
          <w:lang w:eastAsia="fr-CA"/>
        </w:rPr>
        <w:t xml:space="preserve"> avant l’impression de la version complétée et définitive du devis du projet.</w:t>
      </w:r>
    </w:p>
    <w:p w14:paraId="39430158" w14:textId="75A163A7" w:rsidR="009C392D" w:rsidRPr="006E7844" w:rsidRDefault="00134B44" w:rsidP="006E7844">
      <w:pPr>
        <w:pStyle w:val="Masqu"/>
        <w:jc w:val="center"/>
        <w:rPr>
          <w:b/>
          <w:bCs w:val="0"/>
        </w:rPr>
      </w:pPr>
      <w:r w:rsidRPr="006E7844">
        <w:rPr>
          <w:b/>
          <w:bCs w:val="0"/>
        </w:rPr>
        <w:t xml:space="preserve">Notes adressées au </w:t>
      </w:r>
      <w:r w:rsidR="00B6221B" w:rsidRPr="006E7844">
        <w:rPr>
          <w:b/>
          <w:bCs w:val="0"/>
        </w:rPr>
        <w:t>responsable du devis</w:t>
      </w:r>
    </w:p>
    <w:p w14:paraId="1923F708" w14:textId="77777777" w:rsidR="00B6221B" w:rsidRPr="00B6221B" w:rsidRDefault="00B6221B" w:rsidP="00330D8C">
      <w:pPr>
        <w:pStyle w:val="Masqu"/>
      </w:pPr>
      <w:r>
        <w:rPr>
          <w:b/>
        </w:rPr>
        <w:t xml:space="preserve">Mise en garde : </w:t>
      </w:r>
      <w:r w:rsidRPr="00B6221B">
        <w:t xml:space="preserve">Ce devis type doit être utilisé uniquement pour des travaux d’entretien estival de chaussées à surface granulaire où, si des matériaux granulaires sont requis, ils sont fournis par le Ministère. </w:t>
      </w:r>
    </w:p>
    <w:p w14:paraId="13C89EEA" w14:textId="77777777" w:rsidR="00B6221B" w:rsidRPr="00B6221B" w:rsidRDefault="00B6221B" w:rsidP="00330D8C">
      <w:pPr>
        <w:pStyle w:val="Masqu"/>
      </w:pPr>
      <w:r w:rsidRPr="00B6221B">
        <w:t xml:space="preserve">Ce devis type ne doit donc pas servir pour des travaux de rechargement de chaussées ou pour d’autres types de travaux nécessitant la fourniture de matériaux granulaires par l’entrepreneur. </w:t>
      </w:r>
    </w:p>
    <w:p w14:paraId="5A9757D2" w14:textId="1285228B" w:rsidR="005257D4" w:rsidRPr="00B6221B" w:rsidRDefault="00B6221B" w:rsidP="00330D8C">
      <w:pPr>
        <w:pStyle w:val="Masqu"/>
      </w:pPr>
      <w:r w:rsidRPr="00B6221B">
        <w:t xml:space="preserve">Ce document constitue un aide-mémoire pour le responsable du devis. Ce devis type ne doit pas être utilisé dans son intégralité sans une relecture et une adaptation au contexte des travaux par le responsable du devis. Au besoin, certains textes proposés </w:t>
      </w:r>
      <w:r w:rsidRPr="00330D8C">
        <w:t>doivent</w:t>
      </w:r>
      <w:r w:rsidRPr="00B6221B">
        <w:t xml:space="preserve"> être modifiés ou retirés alors que des textes adaptés aux particularités des travaux doivent être rédigés et ajoutés au devis.</w:t>
      </w:r>
    </w:p>
    <w:p w14:paraId="56095E44" w14:textId="4D18088A" w:rsidR="005257D4" w:rsidRPr="00330D8C" w:rsidRDefault="00B6221B" w:rsidP="00330D8C">
      <w:pPr>
        <w:pStyle w:val="Masqu"/>
        <w:rPr>
          <w:b/>
          <w:bCs w:val="0"/>
        </w:rPr>
      </w:pPr>
      <w:r w:rsidRPr="00330D8C">
        <w:rPr>
          <w:b/>
          <w:bCs w:val="0"/>
        </w:rPr>
        <w:t>Signification des différents types de texte</w:t>
      </w:r>
      <w:r w:rsidR="00455BB3">
        <w:rPr>
          <w:b/>
          <w:bCs w:val="0"/>
        </w:rPr>
        <w:t>s</w:t>
      </w:r>
      <w:r w:rsidRPr="00330D8C">
        <w:rPr>
          <w:b/>
          <w:bCs w:val="0"/>
        </w:rPr>
        <w:t xml:space="preserve"> présents dans le devis type :</w:t>
      </w:r>
    </w:p>
    <w:p w14:paraId="297087E8" w14:textId="77777777" w:rsidR="00A84F1C" w:rsidRDefault="00C74FD6" w:rsidP="00A84F1C">
      <w:pPr>
        <w:pStyle w:val="Masqu"/>
        <w:numPr>
          <w:ilvl w:val="0"/>
          <w:numId w:val="7"/>
        </w:numPr>
      </w:pPr>
      <w:r w:rsidRPr="00666869">
        <w:t>Les zones de texte bleu</w:t>
      </w:r>
      <w:r w:rsidR="00CE2A17">
        <w:t xml:space="preserve"> </w:t>
      </w:r>
      <w:r w:rsidR="008B6A04">
        <w:rPr>
          <w:color w:val="C00000"/>
        </w:rPr>
        <w:t>et</w:t>
      </w:r>
      <w:r w:rsidR="00CE2A17" w:rsidRPr="005257D4">
        <w:rPr>
          <w:color w:val="C00000"/>
        </w:rPr>
        <w:t xml:space="preserve"> rouge</w:t>
      </w:r>
      <w:r w:rsidRPr="005257D4">
        <w:rPr>
          <w:color w:val="C00000"/>
        </w:rPr>
        <w:t xml:space="preserve"> </w:t>
      </w:r>
      <w:r w:rsidRPr="00666869">
        <w:t>sur fond grisé</w:t>
      </w:r>
      <w:r w:rsidR="00CE2A17">
        <w:t xml:space="preserve"> (comme celle-ci)</w:t>
      </w:r>
      <w:r w:rsidRPr="00666869">
        <w:t xml:space="preserve"> constituent des notes à l’attention du </w:t>
      </w:r>
      <w:r w:rsidR="008B6A04">
        <w:t>responsable du devis</w:t>
      </w:r>
      <w:r w:rsidRPr="00666869">
        <w:t xml:space="preserve"> et </w:t>
      </w:r>
      <w:r w:rsidR="00D362FF">
        <w:t xml:space="preserve">ne doivent pas </w:t>
      </w:r>
      <w:r w:rsidR="00D362FF" w:rsidRPr="00666869">
        <w:t>apparaît</w:t>
      </w:r>
      <w:r w:rsidR="00D362FF">
        <w:t>re</w:t>
      </w:r>
      <w:r w:rsidR="00CE2A17">
        <w:t xml:space="preserve"> au devis définitif</w:t>
      </w:r>
      <w:r w:rsidRPr="00666869">
        <w:t>.</w:t>
      </w:r>
    </w:p>
    <w:p w14:paraId="156F276A" w14:textId="18D7CA17" w:rsidR="009025B1" w:rsidRPr="005257D4" w:rsidRDefault="00C74FD6" w:rsidP="00A84F1C">
      <w:pPr>
        <w:pStyle w:val="Masqu"/>
        <w:numPr>
          <w:ilvl w:val="0"/>
          <w:numId w:val="7"/>
        </w:numPr>
      </w:pPr>
      <w:r w:rsidRPr="00666869">
        <w:t xml:space="preserve">Les champs surlignés en </w:t>
      </w:r>
      <w:r w:rsidRPr="00A84F1C">
        <w:rPr>
          <w:highlight w:val="yellow"/>
        </w:rPr>
        <w:t>jaune</w:t>
      </w:r>
      <w:r w:rsidRPr="00666869">
        <w:t xml:space="preserve"> peuvent être modifiés selon les particularités du contrat.</w:t>
      </w:r>
    </w:p>
    <w:p w14:paraId="2ADBE23C" w14:textId="20F06AA3" w:rsidR="00CE2A17" w:rsidRPr="008B6A04" w:rsidRDefault="00CE2A17" w:rsidP="00330D8C">
      <w:pPr>
        <w:pStyle w:val="Masqu"/>
      </w:pPr>
      <w:r w:rsidRPr="008B6A04">
        <w:t xml:space="preserve">Toutes les références aux articles du </w:t>
      </w:r>
      <w:r w:rsidRPr="006E7844">
        <w:rPr>
          <w:i/>
          <w:iCs/>
        </w:rPr>
        <w:t>Cahier des charges et devis généraux</w:t>
      </w:r>
      <w:r w:rsidRPr="008B6A04">
        <w:t xml:space="preserve"> –</w:t>
      </w:r>
      <w:r w:rsidRPr="006E7844">
        <w:rPr>
          <w:i/>
          <w:iCs/>
        </w:rPr>
        <w:t>Construction et réparation</w:t>
      </w:r>
      <w:r w:rsidRPr="008B6A04">
        <w:t xml:space="preserve"> (CCDG)</w:t>
      </w:r>
      <w:r w:rsidR="00625269">
        <w:t>,</w:t>
      </w:r>
      <w:r w:rsidRPr="008B6A04">
        <w:t xml:space="preserve"> </w:t>
      </w:r>
      <w:r w:rsidR="008B6A04" w:rsidRPr="008B6A04">
        <w:t xml:space="preserve">ainsi qu’aux Tomes I à VIII de la collection </w:t>
      </w:r>
      <w:r w:rsidR="008B6A04" w:rsidRPr="006E7844">
        <w:rPr>
          <w:i/>
          <w:iCs/>
        </w:rPr>
        <w:t>Normes – Ouvrages routiers</w:t>
      </w:r>
      <w:r w:rsidR="008B6A04" w:rsidRPr="008B6A04">
        <w:t xml:space="preserve"> du ministère des Transports (MTQ), doivent être validées par le responsable du devis.</w:t>
      </w:r>
      <w:r w:rsidRPr="008B6A04">
        <w:t xml:space="preserve"> </w:t>
      </w:r>
    </w:p>
    <w:p w14:paraId="5082DA08" w14:textId="02D24831" w:rsidR="00CE2A17" w:rsidRDefault="00CE2A17" w:rsidP="00330D8C">
      <w:pPr>
        <w:pStyle w:val="Masqu"/>
      </w:pPr>
      <w:r>
        <w:t>À moins d’indication contraire, toute référence à ces documents constitue un renvoi à l’édition en vigueur à la date de publication de l’appel d’offres.</w:t>
      </w:r>
    </w:p>
    <w:p w14:paraId="363ED066" w14:textId="2EA74F9B" w:rsidR="008B6A04" w:rsidRPr="007869AC" w:rsidRDefault="008B6A04" w:rsidP="00330D8C">
      <w:pPr>
        <w:pStyle w:val="Masqu"/>
        <w:rPr>
          <w:b/>
          <w:bCs w:val="0"/>
        </w:rPr>
      </w:pPr>
      <w:r w:rsidRPr="007869AC">
        <w:rPr>
          <w:b/>
          <w:bCs w:val="0"/>
        </w:rPr>
        <w:t>Devis 101 – «</w:t>
      </w:r>
      <w:r w:rsidR="00936505">
        <w:rPr>
          <w:b/>
          <w:bCs w:val="0"/>
        </w:rPr>
        <w:t> </w:t>
      </w:r>
      <w:r w:rsidRPr="007869AC">
        <w:rPr>
          <w:b/>
          <w:bCs w:val="0"/>
        </w:rPr>
        <w:t>Clauses administratives particulières</w:t>
      </w:r>
      <w:r w:rsidR="00936505">
        <w:rPr>
          <w:b/>
          <w:bCs w:val="0"/>
        </w:rPr>
        <w:t> </w:t>
      </w:r>
      <w:r w:rsidRPr="007869AC">
        <w:rPr>
          <w:b/>
          <w:bCs w:val="0"/>
        </w:rPr>
        <w:t>»</w:t>
      </w:r>
    </w:p>
    <w:p w14:paraId="22CDB153" w14:textId="77777777" w:rsidR="008B6A04" w:rsidRDefault="008B6A04" w:rsidP="00330D8C">
      <w:pPr>
        <w:pStyle w:val="Masqu"/>
      </w:pPr>
      <w:r>
        <w:t xml:space="preserve">Certaines clauses administratives sont présentées dans ce devis type. Si le devis du contrat comprend un devis spécial 101 « Clauses administratives particulières » distinct, les </w:t>
      </w:r>
      <w:r w:rsidRPr="00330D8C">
        <w:rPr>
          <w:highlight w:val="yellow"/>
        </w:rPr>
        <w:t>articles 1 à 7</w:t>
      </w:r>
      <w:r>
        <w:t xml:space="preserve"> doivent être retirés du présent devis et les informations qu’ils contiennent doivent être transférées dans le devis 101 « Clauses administratives particulières » du contrat.</w:t>
      </w:r>
    </w:p>
    <w:p w14:paraId="48186F94" w14:textId="0A5B3FD4" w:rsidR="008B6A04" w:rsidRPr="00330D8C" w:rsidRDefault="008B6A04" w:rsidP="00330D8C">
      <w:pPr>
        <w:pStyle w:val="Masqu"/>
        <w:rPr>
          <w:b/>
          <w:bCs w:val="0"/>
        </w:rPr>
      </w:pPr>
      <w:r w:rsidRPr="00330D8C">
        <w:rPr>
          <w:b/>
          <w:bCs w:val="0"/>
        </w:rPr>
        <w:t>Devis</w:t>
      </w:r>
      <w:r w:rsidR="00A32FD8">
        <w:rPr>
          <w:b/>
          <w:bCs w:val="0"/>
        </w:rPr>
        <w:t> </w:t>
      </w:r>
      <w:r w:rsidRPr="00330D8C">
        <w:rPr>
          <w:b/>
          <w:bCs w:val="0"/>
        </w:rPr>
        <w:t>155 – «</w:t>
      </w:r>
      <w:r w:rsidR="00A32FD8">
        <w:rPr>
          <w:b/>
          <w:bCs w:val="0"/>
        </w:rPr>
        <w:t> </w:t>
      </w:r>
      <w:r w:rsidRPr="00330D8C">
        <w:rPr>
          <w:b/>
          <w:bCs w:val="0"/>
        </w:rPr>
        <w:t>Gestion de la circulation et signalisation de travaux</w:t>
      </w:r>
      <w:r w:rsidR="00A32FD8">
        <w:rPr>
          <w:b/>
          <w:bCs w:val="0"/>
        </w:rPr>
        <w:t> </w:t>
      </w:r>
      <w:r w:rsidRPr="00330D8C">
        <w:rPr>
          <w:b/>
          <w:bCs w:val="0"/>
        </w:rPr>
        <w:t>»</w:t>
      </w:r>
    </w:p>
    <w:p w14:paraId="6C7D63F8" w14:textId="12CBF322" w:rsidR="008B6A04" w:rsidRDefault="008B6A04" w:rsidP="00330D8C">
      <w:pPr>
        <w:pStyle w:val="Masqu"/>
      </w:pPr>
      <w:r>
        <w:t>Si le devis du contrat comprend un devis</w:t>
      </w:r>
      <w:r w:rsidR="00A32FD8">
        <w:t> </w:t>
      </w:r>
      <w:r>
        <w:t>155 «</w:t>
      </w:r>
      <w:r w:rsidR="00A32FD8">
        <w:t> </w:t>
      </w:r>
      <w:r>
        <w:t>Gestion de la circulation et signalisation de travaux</w:t>
      </w:r>
      <w:r w:rsidR="00A32FD8">
        <w:t> </w:t>
      </w:r>
      <w:r>
        <w:t xml:space="preserve">» distinct, </w:t>
      </w:r>
      <w:r w:rsidRPr="00330D8C">
        <w:rPr>
          <w:highlight w:val="yellow"/>
        </w:rPr>
        <w:t>l’article</w:t>
      </w:r>
      <w:r w:rsidR="00A32FD8">
        <w:rPr>
          <w:highlight w:val="yellow"/>
        </w:rPr>
        <w:t> </w:t>
      </w:r>
      <w:r w:rsidRPr="00330D8C">
        <w:rPr>
          <w:highlight w:val="yellow"/>
        </w:rPr>
        <w:t>8</w:t>
      </w:r>
      <w:r>
        <w:t xml:space="preserve"> doit être retiré du présent devis et les informations qu’il contient doivent être transférées dans le devis</w:t>
      </w:r>
      <w:r w:rsidR="00A32FD8">
        <w:t> </w:t>
      </w:r>
      <w:r>
        <w:t>155 «</w:t>
      </w:r>
      <w:r w:rsidR="00A32FD8">
        <w:t> </w:t>
      </w:r>
      <w:r>
        <w:t>Gestion de la circulation et signalisation de travaux</w:t>
      </w:r>
      <w:r w:rsidR="00A32FD8">
        <w:t> </w:t>
      </w:r>
      <w:r>
        <w:t>» du contrat.</w:t>
      </w:r>
    </w:p>
    <w:p w14:paraId="21710DD1" w14:textId="1586F370" w:rsidR="008B6A04" w:rsidRPr="00330D8C" w:rsidRDefault="008B6A04" w:rsidP="00330D8C">
      <w:pPr>
        <w:pStyle w:val="Masqu"/>
        <w:rPr>
          <w:b/>
          <w:bCs w:val="0"/>
        </w:rPr>
      </w:pPr>
      <w:r w:rsidRPr="00330D8C">
        <w:rPr>
          <w:b/>
          <w:bCs w:val="0"/>
        </w:rPr>
        <w:t>Devis</w:t>
      </w:r>
      <w:r w:rsidR="00A32FD8">
        <w:rPr>
          <w:b/>
          <w:bCs w:val="0"/>
        </w:rPr>
        <w:t> </w:t>
      </w:r>
      <w:r w:rsidRPr="00330D8C">
        <w:rPr>
          <w:b/>
          <w:bCs w:val="0"/>
        </w:rPr>
        <w:t>185 – «</w:t>
      </w:r>
      <w:r w:rsidR="00A32FD8">
        <w:rPr>
          <w:b/>
          <w:bCs w:val="0"/>
        </w:rPr>
        <w:t> </w:t>
      </w:r>
      <w:r w:rsidRPr="00330D8C">
        <w:rPr>
          <w:b/>
          <w:bCs w:val="0"/>
        </w:rPr>
        <w:t>Protection de l’environnement</w:t>
      </w:r>
      <w:r w:rsidR="00A32FD8">
        <w:rPr>
          <w:b/>
          <w:bCs w:val="0"/>
        </w:rPr>
        <w:t> </w:t>
      </w:r>
      <w:r w:rsidRPr="00330D8C">
        <w:rPr>
          <w:b/>
          <w:bCs w:val="0"/>
        </w:rPr>
        <w:t>»</w:t>
      </w:r>
    </w:p>
    <w:p w14:paraId="58282471" w14:textId="018EB18C" w:rsidR="008B6A04" w:rsidRDefault="008B6A04" w:rsidP="00330D8C">
      <w:pPr>
        <w:pStyle w:val="Masqu"/>
      </w:pPr>
      <w:r>
        <w:t>Si le devis du contrat comprend un devis</w:t>
      </w:r>
      <w:r w:rsidR="00A32FD8">
        <w:t> </w:t>
      </w:r>
      <w:r>
        <w:t>185 «</w:t>
      </w:r>
      <w:r w:rsidR="00A32FD8">
        <w:t> </w:t>
      </w:r>
      <w:r>
        <w:t>Protection de l’environnement</w:t>
      </w:r>
      <w:r w:rsidR="00A32FD8">
        <w:t> </w:t>
      </w:r>
      <w:r>
        <w:t xml:space="preserve">» distinct, </w:t>
      </w:r>
      <w:r w:rsidRPr="00330D8C">
        <w:rPr>
          <w:highlight w:val="yellow"/>
        </w:rPr>
        <w:t>l’article</w:t>
      </w:r>
      <w:r w:rsidR="00A32FD8">
        <w:rPr>
          <w:highlight w:val="yellow"/>
        </w:rPr>
        <w:t> </w:t>
      </w:r>
      <w:r w:rsidRPr="00330D8C">
        <w:rPr>
          <w:highlight w:val="yellow"/>
        </w:rPr>
        <w:t>9</w:t>
      </w:r>
      <w:r>
        <w:t xml:space="preserve"> doit être retiré du présent devis et les informations qu’il contient doivent être transférées dans le devis</w:t>
      </w:r>
      <w:r w:rsidR="00A32FD8">
        <w:t> </w:t>
      </w:r>
      <w:r>
        <w:t>185 «</w:t>
      </w:r>
      <w:r w:rsidR="00A32FD8">
        <w:t> </w:t>
      </w:r>
      <w:r>
        <w:t>Gestion de la circulation et signalisation de travaux</w:t>
      </w:r>
      <w:r w:rsidR="00A32FD8">
        <w:t> </w:t>
      </w:r>
      <w:r>
        <w:t>» du contrat.</w:t>
      </w:r>
    </w:p>
    <w:p w14:paraId="0C042E15" w14:textId="0085BE0B" w:rsidR="00E433E7" w:rsidRPr="00D62BE4" w:rsidRDefault="00E433E7" w:rsidP="000E0A32">
      <w:pPr>
        <w:pStyle w:val="Masqupolicerouge"/>
      </w:pPr>
      <w:r w:rsidRPr="00D62BE4">
        <w:t>Le texte en rouge vise à guider le responsable du devis dans la création des articles à prévoir au bordereau de soumission. Les codes d’ouvrage correspondant aux modes de paiement prescrits dans ce devis type et dans le CCDG sont présents dans le système «</w:t>
      </w:r>
      <w:r w:rsidR="001C18D9">
        <w:t> </w:t>
      </w:r>
      <w:r w:rsidRPr="00D62BE4">
        <w:t>Bordereau et demande de paiement</w:t>
      </w:r>
      <w:r w:rsidR="001C18D9">
        <w:t> </w:t>
      </w:r>
      <w:r w:rsidRPr="00D62BE4">
        <w:t>» (BDP) du Ministère.</w:t>
      </w:r>
    </w:p>
    <w:p w14:paraId="306B288B" w14:textId="46E9F4AE" w:rsidR="00BD0FBE" w:rsidRPr="00CE2A17" w:rsidRDefault="00CE2A17" w:rsidP="00330D8C">
      <w:pPr>
        <w:pStyle w:val="Masqu"/>
      </w:pPr>
      <w:r w:rsidRPr="00CE2A17">
        <w:t>Les articles relatifs aux retenues</w:t>
      </w:r>
      <w:r w:rsidR="00D73545">
        <w:t xml:space="preserve"> ou</w:t>
      </w:r>
      <w:r w:rsidRPr="00CE2A17">
        <w:t xml:space="preserve"> pénalités</w:t>
      </w:r>
      <w:r w:rsidR="00D73545">
        <w:t xml:space="preserve"> </w:t>
      </w:r>
      <w:r w:rsidRPr="00CE2A17">
        <w:t>sont présentés en lien avec des articles inscrits au bordereau en cours de travaux et ils ne sont pas à prévoir au bordereau de soumission.</w:t>
      </w:r>
    </w:p>
    <w:p w14:paraId="19FF1751" w14:textId="77777777" w:rsidR="00BD0FBE" w:rsidRPr="00BD0FBE" w:rsidRDefault="00BD0FBE">
      <w:pPr>
        <w:pStyle w:val="Masqu"/>
        <w:sectPr w:rsidR="00BD0FBE" w:rsidRPr="00BD0FBE" w:rsidSect="00AA50D0">
          <w:headerReference w:type="default" r:id="rId11"/>
          <w:footerReference w:type="default" r:id="rId12"/>
          <w:pgSz w:w="12242" w:h="20163" w:code="5"/>
          <w:pgMar w:top="1440" w:right="1797" w:bottom="1440" w:left="1797" w:header="709" w:footer="709" w:gutter="0"/>
          <w:cols w:space="708"/>
          <w:formProt w:val="0"/>
          <w:docGrid w:linePitch="360"/>
        </w:sectPr>
      </w:pPr>
    </w:p>
    <w:p w14:paraId="6A2E4874" w14:textId="772800BE" w:rsidR="00B76CC1" w:rsidRPr="008957C5" w:rsidRDefault="00CE1471" w:rsidP="00430EA4">
      <w:pPr>
        <w:pStyle w:val="Titre1"/>
      </w:pPr>
      <w:bookmarkStart w:id="6" w:name="_Toc109983782"/>
      <w:r w:rsidRPr="008957C5">
        <w:t>Numéro de dossier</w:t>
      </w:r>
      <w:bookmarkEnd w:id="6"/>
    </w:p>
    <w:p w14:paraId="3614C756" w14:textId="714942B4" w:rsidR="00640D94" w:rsidRPr="00F044B2" w:rsidRDefault="00640D94" w:rsidP="00277194">
      <w:pPr>
        <w:pStyle w:val="CORPSDETEXTE"/>
      </w:pPr>
      <w:r w:rsidRPr="00F044B2">
        <w:t>Le présent contrat est inscrit au Système ministériel de suivi des informations contractuelles (</w:t>
      </w:r>
      <w:r w:rsidR="00932F2B">
        <w:t>S</w:t>
      </w:r>
      <w:r w:rsidRPr="00F044B2">
        <w:t xml:space="preserve">ystème SIC) sous le numéro de dossier </w:t>
      </w:r>
      <w:r w:rsidRPr="00DD749C">
        <w:t>suivant</w:t>
      </w:r>
      <w:r w:rsidRPr="00F044B2">
        <w:t xml:space="preserve"> : </w:t>
      </w:r>
      <w:r w:rsidRPr="00F044B2">
        <w:rPr>
          <w:highlight w:val="yellow"/>
        </w:rPr>
        <w:t>XXXX – XX – XXXX</w:t>
      </w:r>
      <w:r w:rsidRPr="00F044B2">
        <w:t>.</w:t>
      </w:r>
    </w:p>
    <w:p w14:paraId="490476B3" w14:textId="180712CC" w:rsidR="00033DBB" w:rsidRPr="003607B8" w:rsidRDefault="00033DBB" w:rsidP="00430EA4">
      <w:pPr>
        <w:pStyle w:val="Titre1"/>
      </w:pPr>
      <w:bookmarkStart w:id="7" w:name="_Toc109983783"/>
      <w:r w:rsidRPr="008957C5">
        <w:t>Objet du contrat</w:t>
      </w:r>
      <w:bookmarkEnd w:id="7"/>
    </w:p>
    <w:p w14:paraId="4B4A864C" w14:textId="347C0E9E" w:rsidR="00033DBB" w:rsidRPr="008957C5" w:rsidRDefault="00D62BE4" w:rsidP="00C46B11">
      <w:pPr>
        <w:pStyle w:val="Titre2"/>
      </w:pPr>
      <w:bookmarkStart w:id="8" w:name="_Toc109983784"/>
      <w:r>
        <w:t>Documents contractuels</w:t>
      </w:r>
      <w:bookmarkEnd w:id="8"/>
    </w:p>
    <w:p w14:paraId="26BC3FDA" w14:textId="2290F4CB" w:rsidR="00640D94" w:rsidRPr="00640D94" w:rsidRDefault="000306F6" w:rsidP="00277194">
      <w:pPr>
        <w:pStyle w:val="CORPSDETEXTE"/>
        <w:rPr>
          <w:lang w:eastAsia="fr-CA"/>
        </w:rPr>
      </w:pPr>
      <w:r w:rsidRPr="000306F6">
        <w:rPr>
          <w:lang w:eastAsia="fr-CA"/>
        </w:rPr>
        <w:t xml:space="preserve">Le présent devis, par son contenu, complète le </w:t>
      </w:r>
      <w:r w:rsidRPr="000306F6">
        <w:rPr>
          <w:i/>
          <w:iCs/>
          <w:lang w:eastAsia="fr-CA"/>
        </w:rPr>
        <w:t>Cahier des charges et devis généraux – Construction et réparation</w:t>
      </w:r>
      <w:r w:rsidRPr="000306F6">
        <w:rPr>
          <w:lang w:eastAsia="fr-CA"/>
        </w:rPr>
        <w:t xml:space="preserve"> (CCDG), ainsi que la collection </w:t>
      </w:r>
      <w:r w:rsidRPr="000306F6">
        <w:rPr>
          <w:i/>
          <w:iCs/>
          <w:lang w:eastAsia="fr-CA"/>
        </w:rPr>
        <w:t>Normes – Ouvrages routiers</w:t>
      </w:r>
      <w:r w:rsidRPr="000306F6">
        <w:rPr>
          <w:lang w:eastAsia="fr-CA"/>
        </w:rPr>
        <w:t xml:space="preserve"> du Ministère, </w:t>
      </w:r>
      <w:r w:rsidR="0036382D">
        <w:rPr>
          <w:lang w:eastAsia="fr-CA"/>
        </w:rPr>
        <w:t>t</w:t>
      </w:r>
      <w:r w:rsidRPr="000306F6">
        <w:rPr>
          <w:lang w:eastAsia="fr-CA"/>
        </w:rPr>
        <w:t>omes I à VIII et, plus spécifiquement, les normes présentées dans les volumes et tomes suivants</w:t>
      </w:r>
      <w:r>
        <w:rPr>
          <w:lang w:eastAsia="fr-CA"/>
        </w:rPr>
        <w:t> </w:t>
      </w:r>
      <w:r w:rsidRPr="000306F6">
        <w:rPr>
          <w:lang w:eastAsia="fr-CA"/>
        </w:rPr>
        <w:t>:</w:t>
      </w:r>
    </w:p>
    <w:p w14:paraId="247068D4" w14:textId="184C8557" w:rsidR="000306F6" w:rsidRPr="000306F6" w:rsidRDefault="000306F6" w:rsidP="000306F6">
      <w:pPr>
        <w:pStyle w:val="Puces"/>
      </w:pPr>
      <w:proofErr w:type="gramStart"/>
      <w:r w:rsidRPr="000306F6">
        <w:t>volumes</w:t>
      </w:r>
      <w:proofErr w:type="gramEnd"/>
      <w:r w:rsidRPr="000306F6">
        <w:t xml:space="preserve"> I et II du </w:t>
      </w:r>
      <w:r w:rsidRPr="00D73545">
        <w:rPr>
          <w:i/>
          <w:iCs/>
        </w:rPr>
        <w:t xml:space="preserve">Tome V </w:t>
      </w:r>
      <w:r w:rsidR="001C18D9">
        <w:rPr>
          <w:i/>
          <w:iCs/>
        </w:rPr>
        <w:sym w:font="Symbol" w:char="F02D"/>
      </w:r>
      <w:r w:rsidRPr="00D73545">
        <w:rPr>
          <w:i/>
          <w:iCs/>
        </w:rPr>
        <w:t xml:space="preserve"> Signalisation routière</w:t>
      </w:r>
      <w:r w:rsidRPr="000306F6">
        <w:t>;</w:t>
      </w:r>
    </w:p>
    <w:p w14:paraId="1EEA4592" w14:textId="17071BE7" w:rsidR="00033DBB" w:rsidRDefault="0036382D" w:rsidP="00640EB3">
      <w:pPr>
        <w:pStyle w:val="Puces"/>
      </w:pPr>
      <w:proofErr w:type="gramStart"/>
      <w:r>
        <w:rPr>
          <w:i/>
          <w:iCs/>
        </w:rPr>
        <w:t>t</w:t>
      </w:r>
      <w:r w:rsidR="000306F6" w:rsidRPr="000306F6">
        <w:rPr>
          <w:i/>
          <w:iCs/>
        </w:rPr>
        <w:t>ome</w:t>
      </w:r>
      <w:proofErr w:type="gramEnd"/>
      <w:r w:rsidR="000306F6" w:rsidRPr="000306F6">
        <w:rPr>
          <w:i/>
          <w:iCs/>
        </w:rPr>
        <w:t xml:space="preserve"> VI - Entretien</w:t>
      </w:r>
      <w:r w:rsidR="000306F6" w:rsidRPr="000306F6">
        <w:t xml:space="preserve"> et, plus spécifiquement, les deux normes suivantes</w:t>
      </w:r>
      <w:r w:rsidR="000306F6">
        <w:t> :</w:t>
      </w:r>
    </w:p>
    <w:p w14:paraId="3BAD22B7" w14:textId="79909777" w:rsidR="000306F6" w:rsidRDefault="000306F6" w:rsidP="000306F6">
      <w:pPr>
        <w:pStyle w:val="Pucesflches"/>
      </w:pPr>
      <w:proofErr w:type="gramStart"/>
      <w:r>
        <w:t>norme</w:t>
      </w:r>
      <w:proofErr w:type="gramEnd"/>
      <w:r w:rsidR="001C18D9">
        <w:t> </w:t>
      </w:r>
      <w:r>
        <w:t>2201 «</w:t>
      </w:r>
      <w:r w:rsidR="001C18D9">
        <w:t> </w:t>
      </w:r>
      <w:r>
        <w:t>Mise en forme des surfaces de roulement en matériaux granulaires</w:t>
      </w:r>
      <w:r w:rsidR="001C18D9">
        <w:t> </w:t>
      </w:r>
      <w:r>
        <w:t>»;</w:t>
      </w:r>
    </w:p>
    <w:p w14:paraId="75216A26" w14:textId="3B0F9FCD" w:rsidR="000306F6" w:rsidRDefault="000306F6" w:rsidP="000306F6">
      <w:pPr>
        <w:pStyle w:val="Pucesflches"/>
      </w:pPr>
      <w:proofErr w:type="gramStart"/>
      <w:r>
        <w:t>norme</w:t>
      </w:r>
      <w:proofErr w:type="gramEnd"/>
      <w:r w:rsidR="001C18D9">
        <w:t> </w:t>
      </w:r>
      <w:r>
        <w:t>2202 «</w:t>
      </w:r>
      <w:r w:rsidR="001C18D9">
        <w:t> </w:t>
      </w:r>
      <w:r>
        <w:t>Application d'abat-poussières sur les surfaces de roulement en matériaux granulaires</w:t>
      </w:r>
      <w:r w:rsidR="001C18D9">
        <w:t> </w:t>
      </w:r>
      <w:r>
        <w:t>».</w:t>
      </w:r>
    </w:p>
    <w:p w14:paraId="10C1EABF" w14:textId="25CCE13E" w:rsidR="000306F6" w:rsidRDefault="000306F6" w:rsidP="000306F6">
      <w:pPr>
        <w:pStyle w:val="CORPSDETEXTE"/>
      </w:pPr>
      <w:r w:rsidRPr="000306F6">
        <w:t>Toute référence à ces documents constitue un renvoi à l’édition en vigueur à la date de publication de l’appel d’offres.</w:t>
      </w:r>
    </w:p>
    <w:p w14:paraId="11BF7EA2" w14:textId="77777777" w:rsidR="000306F6" w:rsidRDefault="000306F6" w:rsidP="000306F6">
      <w:pPr>
        <w:pStyle w:val="Masqu"/>
      </w:pPr>
      <w:r>
        <w:t xml:space="preserve">Au besoin, le responsable du devis doit ajuster la liste des documents ci-dessous en fonction de l’ensemble des documents du contrat. </w:t>
      </w:r>
    </w:p>
    <w:p w14:paraId="7A69C186" w14:textId="77777777" w:rsidR="000306F6" w:rsidRDefault="000306F6" w:rsidP="000306F6">
      <w:pPr>
        <w:pStyle w:val="Masqu"/>
      </w:pPr>
      <w:r>
        <w:t xml:space="preserve">Les devis et les bordereaux ci-dessous sont présentés à titre d’exemples. </w:t>
      </w:r>
    </w:p>
    <w:p w14:paraId="3FE9E064" w14:textId="1D035A38" w:rsidR="000306F6" w:rsidRDefault="000306F6" w:rsidP="000306F6">
      <w:pPr>
        <w:pStyle w:val="Masqu"/>
      </w:pPr>
      <w:r>
        <w:t>Chaque devis technique doit être accompagné d’un bordereau correspondant.</w:t>
      </w:r>
    </w:p>
    <w:p w14:paraId="24A8E818" w14:textId="0F40E6B7" w:rsidR="000306F6" w:rsidRDefault="000306F6" w:rsidP="000306F6">
      <w:pPr>
        <w:pStyle w:val="CORPSDETEXTE"/>
      </w:pPr>
      <w:r w:rsidRPr="000306F6">
        <w:t>Le contrat comprend aussi les devis et bordereaux suivants</w:t>
      </w:r>
      <w:r>
        <w:t> </w:t>
      </w:r>
      <w:r w:rsidRPr="000306F6">
        <w:t>:</w:t>
      </w:r>
    </w:p>
    <w:p w14:paraId="47DFA530" w14:textId="4237B473" w:rsidR="000306F6" w:rsidRDefault="00F5253A" w:rsidP="000306F6">
      <w:pPr>
        <w:pStyle w:val="Masqu"/>
      </w:pPr>
      <w:r>
        <w:t>À</w:t>
      </w:r>
      <w:r w:rsidR="000306F6" w:rsidRPr="000306F6">
        <w:t xml:space="preserve"> compléter selon les particularités du contrat</w:t>
      </w:r>
      <w:r>
        <w:t>.</w:t>
      </w:r>
    </w:p>
    <w:p w14:paraId="07AF56A9" w14:textId="0FD07D10" w:rsidR="005958BA" w:rsidRDefault="005958BA" w:rsidP="005958BA">
      <w:pPr>
        <w:pStyle w:val="CORPSDETEXTE"/>
        <w:rPr>
          <w:b/>
          <w:bCs/>
        </w:rPr>
      </w:pPr>
      <w:r w:rsidRPr="00D072F2">
        <w:rPr>
          <w:b/>
          <w:bCs/>
          <w:highlight w:val="yellow"/>
        </w:rPr>
        <w:t>Devis :</w:t>
      </w:r>
    </w:p>
    <w:p w14:paraId="0C5D8940" w14:textId="617240C8" w:rsidR="005958BA" w:rsidRPr="00D072F2" w:rsidRDefault="005958BA" w:rsidP="005958BA">
      <w:pPr>
        <w:pStyle w:val="Puces"/>
        <w:rPr>
          <w:highlight w:val="yellow"/>
        </w:rPr>
      </w:pPr>
      <w:proofErr w:type="gramStart"/>
      <w:r w:rsidRPr="00D072F2">
        <w:rPr>
          <w:highlight w:val="yellow"/>
        </w:rPr>
        <w:t>devis</w:t>
      </w:r>
      <w:proofErr w:type="gramEnd"/>
      <w:r w:rsidRPr="00D072F2">
        <w:rPr>
          <w:highlight w:val="yellow"/>
        </w:rPr>
        <w:t xml:space="preserve"> spécial</w:t>
      </w:r>
      <w:r w:rsidR="00F5253A">
        <w:rPr>
          <w:highlight w:val="yellow"/>
        </w:rPr>
        <w:t> </w:t>
      </w:r>
      <w:r w:rsidRPr="00D072F2">
        <w:rPr>
          <w:highlight w:val="yellow"/>
        </w:rPr>
        <w:t>101 «</w:t>
      </w:r>
      <w:r w:rsidR="00F5253A">
        <w:rPr>
          <w:highlight w:val="yellow"/>
        </w:rPr>
        <w:t> </w:t>
      </w:r>
      <w:r w:rsidRPr="00D072F2">
        <w:rPr>
          <w:highlight w:val="yellow"/>
        </w:rPr>
        <w:t>Clauses administratives particulières</w:t>
      </w:r>
      <w:r w:rsidR="00F5253A">
        <w:rPr>
          <w:highlight w:val="yellow"/>
        </w:rPr>
        <w:t> </w:t>
      </w:r>
      <w:r w:rsidRPr="00D072F2">
        <w:rPr>
          <w:highlight w:val="yellow"/>
        </w:rPr>
        <w:t>»;</w:t>
      </w:r>
    </w:p>
    <w:p w14:paraId="7B6708C1" w14:textId="772C132B" w:rsidR="005958BA" w:rsidRDefault="005958BA" w:rsidP="005958BA">
      <w:pPr>
        <w:pStyle w:val="Puces"/>
      </w:pPr>
      <w:proofErr w:type="gramStart"/>
      <w:r>
        <w:t>devis</w:t>
      </w:r>
      <w:proofErr w:type="gramEnd"/>
      <w:r>
        <w:t xml:space="preserve"> technique</w:t>
      </w:r>
      <w:r w:rsidR="00F5253A">
        <w:t> </w:t>
      </w:r>
      <w:r>
        <w:t>11X «</w:t>
      </w:r>
      <w:r w:rsidR="00F5253A">
        <w:t> </w:t>
      </w:r>
      <w:r>
        <w:t>Entretien estival de chaussée à surface granulaire</w:t>
      </w:r>
      <w:r w:rsidR="00F5253A">
        <w:t> </w:t>
      </w:r>
      <w:r>
        <w:t>»;</w:t>
      </w:r>
    </w:p>
    <w:p w14:paraId="3AC7D045" w14:textId="70E842A4" w:rsidR="005958BA" w:rsidRPr="00D072F2" w:rsidRDefault="005958BA" w:rsidP="005958BA">
      <w:pPr>
        <w:pStyle w:val="Puces"/>
        <w:rPr>
          <w:highlight w:val="yellow"/>
        </w:rPr>
      </w:pPr>
      <w:proofErr w:type="gramStart"/>
      <w:r w:rsidRPr="00D072F2">
        <w:rPr>
          <w:highlight w:val="yellow"/>
        </w:rPr>
        <w:t>devis</w:t>
      </w:r>
      <w:proofErr w:type="gramEnd"/>
      <w:r w:rsidRPr="00D072F2">
        <w:rPr>
          <w:highlight w:val="yellow"/>
        </w:rPr>
        <w:t xml:space="preserve"> technique</w:t>
      </w:r>
      <w:r w:rsidR="00F5253A">
        <w:rPr>
          <w:highlight w:val="yellow"/>
        </w:rPr>
        <w:t> </w:t>
      </w:r>
      <w:r w:rsidRPr="00D072F2">
        <w:rPr>
          <w:highlight w:val="yellow"/>
        </w:rPr>
        <w:t>155 «</w:t>
      </w:r>
      <w:r w:rsidR="00F5253A">
        <w:rPr>
          <w:highlight w:val="yellow"/>
        </w:rPr>
        <w:t> </w:t>
      </w:r>
      <w:r w:rsidRPr="00D072F2">
        <w:rPr>
          <w:highlight w:val="yellow"/>
        </w:rPr>
        <w:t>Gestion de la circulation et signalisation de travaux</w:t>
      </w:r>
      <w:r w:rsidR="00F5253A">
        <w:rPr>
          <w:highlight w:val="yellow"/>
        </w:rPr>
        <w:t> </w:t>
      </w:r>
      <w:r w:rsidRPr="00D072F2">
        <w:rPr>
          <w:highlight w:val="yellow"/>
        </w:rPr>
        <w:t>»;</w:t>
      </w:r>
    </w:p>
    <w:p w14:paraId="1E8DC029" w14:textId="19518EAF" w:rsidR="005958BA" w:rsidRPr="00D072F2" w:rsidRDefault="005958BA" w:rsidP="005958BA">
      <w:pPr>
        <w:pStyle w:val="Puces"/>
        <w:rPr>
          <w:highlight w:val="yellow"/>
        </w:rPr>
      </w:pPr>
      <w:proofErr w:type="gramStart"/>
      <w:r w:rsidRPr="00D072F2">
        <w:rPr>
          <w:highlight w:val="yellow"/>
        </w:rPr>
        <w:t>devis</w:t>
      </w:r>
      <w:proofErr w:type="gramEnd"/>
      <w:r w:rsidRPr="00D072F2">
        <w:rPr>
          <w:highlight w:val="yellow"/>
        </w:rPr>
        <w:t xml:space="preserve"> technique</w:t>
      </w:r>
      <w:r w:rsidR="00F5253A">
        <w:rPr>
          <w:highlight w:val="yellow"/>
        </w:rPr>
        <w:t> </w:t>
      </w:r>
      <w:r w:rsidRPr="00D072F2">
        <w:rPr>
          <w:highlight w:val="yellow"/>
        </w:rPr>
        <w:t>185 «</w:t>
      </w:r>
      <w:r w:rsidR="00F5253A">
        <w:rPr>
          <w:highlight w:val="yellow"/>
        </w:rPr>
        <w:t> </w:t>
      </w:r>
      <w:r w:rsidRPr="00D072F2">
        <w:rPr>
          <w:highlight w:val="yellow"/>
        </w:rPr>
        <w:t>Protection de l’environnement</w:t>
      </w:r>
      <w:r w:rsidR="00F5253A">
        <w:rPr>
          <w:highlight w:val="yellow"/>
        </w:rPr>
        <w:t> </w:t>
      </w:r>
      <w:r w:rsidRPr="00D072F2">
        <w:rPr>
          <w:highlight w:val="yellow"/>
        </w:rPr>
        <w:t>»;</w:t>
      </w:r>
    </w:p>
    <w:p w14:paraId="3F11973F" w14:textId="3F6F789B" w:rsidR="005958BA" w:rsidRPr="00D072F2" w:rsidRDefault="005958BA" w:rsidP="005958BA">
      <w:pPr>
        <w:pStyle w:val="Puces"/>
        <w:rPr>
          <w:highlight w:val="yellow"/>
        </w:rPr>
      </w:pPr>
      <w:proofErr w:type="gramStart"/>
      <w:r w:rsidRPr="00D072F2">
        <w:rPr>
          <w:highlight w:val="yellow"/>
        </w:rPr>
        <w:t>devis</w:t>
      </w:r>
      <w:proofErr w:type="gramEnd"/>
      <w:r w:rsidRPr="00D072F2">
        <w:rPr>
          <w:highlight w:val="yellow"/>
        </w:rPr>
        <w:t xml:space="preserve"> technique</w:t>
      </w:r>
      <w:r w:rsidR="00F5253A">
        <w:rPr>
          <w:highlight w:val="yellow"/>
        </w:rPr>
        <w:t> </w:t>
      </w:r>
      <w:r w:rsidRPr="00D072F2">
        <w:rPr>
          <w:highlight w:val="yellow"/>
        </w:rPr>
        <w:t>18X «</w:t>
      </w:r>
      <w:r w:rsidR="00F5253A">
        <w:rPr>
          <w:highlight w:val="yellow"/>
        </w:rPr>
        <w:t> </w:t>
      </w:r>
      <w:r w:rsidRPr="00D072F2">
        <w:rPr>
          <w:highlight w:val="yellow"/>
        </w:rPr>
        <w:t>Gestion des sols et des matériaux</w:t>
      </w:r>
      <w:r w:rsidR="00F5253A">
        <w:rPr>
          <w:highlight w:val="yellow"/>
        </w:rPr>
        <w:t> </w:t>
      </w:r>
      <w:r w:rsidRPr="00D072F2">
        <w:rPr>
          <w:highlight w:val="yellow"/>
        </w:rPr>
        <w:t>».</w:t>
      </w:r>
    </w:p>
    <w:p w14:paraId="4C5A77DF" w14:textId="50477A7D" w:rsidR="005958BA" w:rsidRDefault="005958BA" w:rsidP="005958BA">
      <w:pPr>
        <w:pStyle w:val="CORPSDETEXTE"/>
        <w:rPr>
          <w:b/>
          <w:bCs/>
        </w:rPr>
      </w:pPr>
      <w:r w:rsidRPr="00D072F2">
        <w:rPr>
          <w:b/>
          <w:bCs/>
          <w:highlight w:val="yellow"/>
        </w:rPr>
        <w:lastRenderedPageBreak/>
        <w:t>Bordereaux :</w:t>
      </w:r>
    </w:p>
    <w:p w14:paraId="4971BF3F" w14:textId="68DB81D9" w:rsidR="005958BA" w:rsidRDefault="005958BA" w:rsidP="005958BA">
      <w:pPr>
        <w:pStyle w:val="Puces"/>
      </w:pPr>
      <w:proofErr w:type="gramStart"/>
      <w:r>
        <w:t>bordereau</w:t>
      </w:r>
      <w:proofErr w:type="gramEnd"/>
      <w:r w:rsidR="00F5253A">
        <w:t> </w:t>
      </w:r>
      <w:r>
        <w:t>200 «</w:t>
      </w:r>
      <w:r w:rsidR="00F5253A">
        <w:t> </w:t>
      </w:r>
      <w:r>
        <w:t>Sommaire des bordereaux</w:t>
      </w:r>
      <w:r w:rsidR="00F5253A">
        <w:t> </w:t>
      </w:r>
      <w:r>
        <w:t>»;</w:t>
      </w:r>
    </w:p>
    <w:p w14:paraId="2BC2BF69" w14:textId="48115D77" w:rsidR="005958BA" w:rsidRDefault="005958BA" w:rsidP="005958BA">
      <w:pPr>
        <w:pStyle w:val="Puces"/>
      </w:pPr>
      <w:proofErr w:type="gramStart"/>
      <w:r>
        <w:t>bordereau</w:t>
      </w:r>
      <w:proofErr w:type="gramEnd"/>
      <w:r w:rsidR="00F5253A">
        <w:t> </w:t>
      </w:r>
      <w:r>
        <w:t>21</w:t>
      </w:r>
      <w:r w:rsidRPr="00D072F2">
        <w:rPr>
          <w:highlight w:val="yellow"/>
        </w:rPr>
        <w:t>X</w:t>
      </w:r>
      <w:r>
        <w:t xml:space="preserve"> «</w:t>
      </w:r>
      <w:r w:rsidR="00F5253A">
        <w:t> </w:t>
      </w:r>
      <w:r>
        <w:t>Entretien estival de chaussée à surface granulaire</w:t>
      </w:r>
      <w:r w:rsidR="00F5253A">
        <w:t> </w:t>
      </w:r>
      <w:r>
        <w:t>»;</w:t>
      </w:r>
    </w:p>
    <w:p w14:paraId="6935EBB8" w14:textId="5D3B6CD4" w:rsidR="005958BA" w:rsidRPr="00D072F2" w:rsidRDefault="005958BA" w:rsidP="005958BA">
      <w:pPr>
        <w:pStyle w:val="Puces"/>
        <w:rPr>
          <w:highlight w:val="yellow"/>
        </w:rPr>
      </w:pPr>
      <w:proofErr w:type="gramStart"/>
      <w:r w:rsidRPr="00D072F2">
        <w:rPr>
          <w:highlight w:val="yellow"/>
        </w:rPr>
        <w:t>bordereau</w:t>
      </w:r>
      <w:proofErr w:type="gramEnd"/>
      <w:r w:rsidR="00F5253A">
        <w:rPr>
          <w:highlight w:val="yellow"/>
        </w:rPr>
        <w:t> </w:t>
      </w:r>
      <w:r w:rsidRPr="00D072F2">
        <w:rPr>
          <w:highlight w:val="yellow"/>
        </w:rPr>
        <w:t>255 «</w:t>
      </w:r>
      <w:r w:rsidR="00F5253A">
        <w:rPr>
          <w:highlight w:val="yellow"/>
        </w:rPr>
        <w:t> </w:t>
      </w:r>
      <w:r w:rsidRPr="00D072F2">
        <w:rPr>
          <w:highlight w:val="yellow"/>
        </w:rPr>
        <w:t>Gestion de la circulation et signalisation de travaux</w:t>
      </w:r>
      <w:r w:rsidR="00F5253A">
        <w:rPr>
          <w:highlight w:val="yellow"/>
        </w:rPr>
        <w:t> </w:t>
      </w:r>
      <w:r w:rsidRPr="00D072F2">
        <w:rPr>
          <w:highlight w:val="yellow"/>
        </w:rPr>
        <w:t>»;</w:t>
      </w:r>
    </w:p>
    <w:p w14:paraId="54A0E41C" w14:textId="4BCAEF9C" w:rsidR="005958BA" w:rsidRPr="00D072F2" w:rsidRDefault="005958BA" w:rsidP="005958BA">
      <w:pPr>
        <w:pStyle w:val="Puces"/>
        <w:rPr>
          <w:highlight w:val="yellow"/>
        </w:rPr>
      </w:pPr>
      <w:proofErr w:type="gramStart"/>
      <w:r w:rsidRPr="00D072F2">
        <w:rPr>
          <w:highlight w:val="yellow"/>
        </w:rPr>
        <w:t>bordereau</w:t>
      </w:r>
      <w:proofErr w:type="gramEnd"/>
      <w:r w:rsidR="00F5253A">
        <w:rPr>
          <w:highlight w:val="yellow"/>
        </w:rPr>
        <w:t> </w:t>
      </w:r>
      <w:r w:rsidRPr="00D072F2">
        <w:rPr>
          <w:highlight w:val="yellow"/>
        </w:rPr>
        <w:t>285 «</w:t>
      </w:r>
      <w:r w:rsidR="00F5253A">
        <w:rPr>
          <w:highlight w:val="yellow"/>
        </w:rPr>
        <w:t> </w:t>
      </w:r>
      <w:r w:rsidRPr="00D072F2">
        <w:rPr>
          <w:highlight w:val="yellow"/>
        </w:rPr>
        <w:t>Protection de l’environnement</w:t>
      </w:r>
      <w:r w:rsidR="00F5253A">
        <w:rPr>
          <w:highlight w:val="yellow"/>
        </w:rPr>
        <w:t> </w:t>
      </w:r>
      <w:r w:rsidRPr="00D072F2">
        <w:rPr>
          <w:highlight w:val="yellow"/>
        </w:rPr>
        <w:t>»;</w:t>
      </w:r>
    </w:p>
    <w:p w14:paraId="3B5BE016" w14:textId="73104578" w:rsidR="005958BA" w:rsidRPr="00D072F2" w:rsidRDefault="005958BA" w:rsidP="005958BA">
      <w:pPr>
        <w:pStyle w:val="Puces"/>
        <w:rPr>
          <w:highlight w:val="yellow"/>
        </w:rPr>
      </w:pPr>
      <w:proofErr w:type="gramStart"/>
      <w:r w:rsidRPr="00D072F2">
        <w:rPr>
          <w:highlight w:val="yellow"/>
        </w:rPr>
        <w:t>bordereau</w:t>
      </w:r>
      <w:proofErr w:type="gramEnd"/>
      <w:r w:rsidR="00F5253A">
        <w:rPr>
          <w:highlight w:val="yellow"/>
        </w:rPr>
        <w:t> </w:t>
      </w:r>
      <w:r w:rsidRPr="00D072F2">
        <w:rPr>
          <w:highlight w:val="yellow"/>
        </w:rPr>
        <w:t>28X «</w:t>
      </w:r>
      <w:r w:rsidR="00F5253A">
        <w:rPr>
          <w:highlight w:val="yellow"/>
        </w:rPr>
        <w:t> </w:t>
      </w:r>
      <w:r w:rsidRPr="00D072F2">
        <w:rPr>
          <w:highlight w:val="yellow"/>
        </w:rPr>
        <w:t>Gestion des sols et des matériaux</w:t>
      </w:r>
      <w:r w:rsidR="00F5253A">
        <w:rPr>
          <w:highlight w:val="yellow"/>
        </w:rPr>
        <w:t> </w:t>
      </w:r>
      <w:r w:rsidRPr="00D072F2">
        <w:rPr>
          <w:highlight w:val="yellow"/>
        </w:rPr>
        <w:t>».</w:t>
      </w:r>
    </w:p>
    <w:p w14:paraId="4FFDA722" w14:textId="5EC18B55" w:rsidR="00A337A7" w:rsidRDefault="00A337A7" w:rsidP="00C46B11">
      <w:pPr>
        <w:pStyle w:val="Titre2"/>
      </w:pPr>
      <w:bookmarkStart w:id="9" w:name="_Toc109983785"/>
      <w:r>
        <w:t>Description des travaux</w:t>
      </w:r>
      <w:bookmarkEnd w:id="9"/>
    </w:p>
    <w:p w14:paraId="420B2EE5" w14:textId="265E5D28" w:rsidR="00A337A7" w:rsidRPr="00BB71AB" w:rsidRDefault="00A337A7" w:rsidP="00A337A7">
      <w:pPr>
        <w:pStyle w:val="CORPSDETEXTE"/>
        <w:rPr>
          <w:lang w:eastAsia="fr-CA"/>
        </w:rPr>
      </w:pPr>
      <w:r w:rsidRPr="00A337A7">
        <w:rPr>
          <w:lang w:eastAsia="fr-CA"/>
        </w:rPr>
        <w:t>Les travaux consistent à effectuer l’entretien des chaussées à surface granulaire par nivellement (grattage) en conformité avec les exigences de l’article</w:t>
      </w:r>
      <w:r w:rsidR="000E7CC8">
        <w:rPr>
          <w:lang w:eastAsia="fr-CA"/>
        </w:rPr>
        <w:t> </w:t>
      </w:r>
      <w:r w:rsidRPr="00A337A7">
        <w:rPr>
          <w:highlight w:val="yellow"/>
          <w:lang w:eastAsia="fr-CA"/>
        </w:rPr>
        <w:t>12.5</w:t>
      </w:r>
      <w:r w:rsidRPr="00A337A7">
        <w:rPr>
          <w:lang w:eastAsia="fr-CA"/>
        </w:rPr>
        <w:t xml:space="preserve"> «</w:t>
      </w:r>
      <w:r w:rsidR="000E7CC8">
        <w:rPr>
          <w:lang w:eastAsia="fr-CA"/>
        </w:rPr>
        <w:t> </w:t>
      </w:r>
      <w:r w:rsidRPr="00A337A7">
        <w:rPr>
          <w:lang w:eastAsia="fr-CA"/>
        </w:rPr>
        <w:t>Entretien de chaussée à surface granulaire</w:t>
      </w:r>
      <w:r w:rsidR="000E7CC8">
        <w:rPr>
          <w:lang w:eastAsia="fr-CA"/>
        </w:rPr>
        <w:t> </w:t>
      </w:r>
      <w:r w:rsidRPr="00A337A7">
        <w:rPr>
          <w:lang w:eastAsia="fr-CA"/>
        </w:rPr>
        <w:t xml:space="preserve">» du CCDG et de la norme </w:t>
      </w:r>
      <w:r w:rsidRPr="00BB71AB">
        <w:rPr>
          <w:lang w:eastAsia="fr-CA"/>
        </w:rPr>
        <w:t>2201</w:t>
      </w:r>
      <w:r w:rsidRPr="00A337A7">
        <w:rPr>
          <w:lang w:eastAsia="fr-CA"/>
        </w:rPr>
        <w:t xml:space="preserve"> </w:t>
      </w:r>
      <w:r w:rsidRPr="00BB71AB">
        <w:rPr>
          <w:lang w:eastAsia="fr-CA"/>
        </w:rPr>
        <w:t>«</w:t>
      </w:r>
      <w:r w:rsidR="000E7CC8" w:rsidRPr="00BB71AB">
        <w:rPr>
          <w:lang w:eastAsia="fr-CA"/>
        </w:rPr>
        <w:t> </w:t>
      </w:r>
      <w:r w:rsidRPr="00BB71AB">
        <w:rPr>
          <w:lang w:eastAsia="fr-CA"/>
        </w:rPr>
        <w:t>Mise en forme des surfaces de roulement en matériaux granulaires</w:t>
      </w:r>
      <w:r w:rsidR="000E7CC8" w:rsidRPr="00BB71AB">
        <w:rPr>
          <w:lang w:eastAsia="fr-CA"/>
        </w:rPr>
        <w:t> </w:t>
      </w:r>
      <w:r w:rsidRPr="00BB71AB">
        <w:rPr>
          <w:lang w:eastAsia="fr-CA"/>
        </w:rPr>
        <w:t xml:space="preserve">» sur une longueur de </w:t>
      </w:r>
      <w:proofErr w:type="gramStart"/>
      <w:r w:rsidRPr="00A337A7">
        <w:rPr>
          <w:highlight w:val="yellow"/>
        </w:rPr>
        <w:t>XX,XX</w:t>
      </w:r>
      <w:proofErr w:type="gramEnd"/>
      <w:r w:rsidRPr="00BB71AB">
        <w:rPr>
          <w:lang w:eastAsia="fr-CA"/>
        </w:rPr>
        <w:t xml:space="preserve"> kilomètres.</w:t>
      </w:r>
    </w:p>
    <w:p w14:paraId="3123F275" w14:textId="43571168" w:rsidR="00A337A7" w:rsidRPr="00BB71AB" w:rsidRDefault="00A337A7" w:rsidP="00BB71AB">
      <w:pPr>
        <w:pStyle w:val="CORPSDETEXTE"/>
        <w:rPr>
          <w:highlight w:val="yellow"/>
        </w:rPr>
      </w:pPr>
      <w:r w:rsidRPr="00BB71AB">
        <w:rPr>
          <w:rFonts w:cs="Times New Roman"/>
          <w:bCs/>
          <w:vanish/>
          <w:color w:val="0000FF"/>
          <w:lang w:eastAsia="fr-CA"/>
        </w:rPr>
        <w:t>Le responsable du devis est invité à conserver le paragraphe suivant si le contrat comprend l’application d’abat-poussière</w:t>
      </w:r>
      <w:r w:rsidR="003E2088">
        <w:rPr>
          <w:highlight w:val="yellow"/>
        </w:rPr>
        <w:t>s</w:t>
      </w:r>
      <w:r w:rsidRPr="00BB71AB">
        <w:rPr>
          <w:highlight w:val="yellow"/>
        </w:rPr>
        <w:t>.</w:t>
      </w:r>
    </w:p>
    <w:p w14:paraId="7A7943B3" w14:textId="37F5AC4F" w:rsidR="00932F2B" w:rsidRPr="00BB71AB" w:rsidRDefault="005670CD" w:rsidP="005670CD">
      <w:pPr>
        <w:pStyle w:val="CORPSDETEXTE"/>
        <w:rPr>
          <w:i/>
          <w:iCs/>
          <w:highlight w:val="yellow"/>
        </w:rPr>
      </w:pPr>
      <w:r w:rsidRPr="005670CD">
        <w:rPr>
          <w:highlight w:val="yellow"/>
        </w:rPr>
        <w:t>Le contrat comprend aussi l’application d’abat-poussière</w:t>
      </w:r>
      <w:r w:rsidR="00932F2B">
        <w:rPr>
          <w:highlight w:val="yellow"/>
        </w:rPr>
        <w:t>s</w:t>
      </w:r>
      <w:r w:rsidRPr="005670CD">
        <w:rPr>
          <w:highlight w:val="yellow"/>
        </w:rPr>
        <w:t xml:space="preserve"> selon les exigences de l’article</w:t>
      </w:r>
      <w:r w:rsidR="000E7CC8">
        <w:rPr>
          <w:highlight w:val="yellow"/>
        </w:rPr>
        <w:t> </w:t>
      </w:r>
      <w:r w:rsidRPr="005670CD">
        <w:rPr>
          <w:highlight w:val="yellow"/>
        </w:rPr>
        <w:t>12.4 «</w:t>
      </w:r>
      <w:r w:rsidR="000E7CC8">
        <w:rPr>
          <w:highlight w:val="yellow"/>
        </w:rPr>
        <w:t> </w:t>
      </w:r>
      <w:r w:rsidRPr="005670CD">
        <w:rPr>
          <w:highlight w:val="yellow"/>
        </w:rPr>
        <w:t>Abat-poussière</w:t>
      </w:r>
      <w:r w:rsidR="000E7CC8">
        <w:rPr>
          <w:highlight w:val="yellow"/>
        </w:rPr>
        <w:t> </w:t>
      </w:r>
      <w:r w:rsidRPr="005670CD">
        <w:rPr>
          <w:highlight w:val="yellow"/>
        </w:rPr>
        <w:t>» du CCDG et de la norme</w:t>
      </w:r>
      <w:r w:rsidR="000E7CC8">
        <w:rPr>
          <w:highlight w:val="yellow"/>
        </w:rPr>
        <w:t> </w:t>
      </w:r>
      <w:r w:rsidRPr="005670CD">
        <w:rPr>
          <w:highlight w:val="yellow"/>
        </w:rPr>
        <w:t xml:space="preserve">2202 </w:t>
      </w:r>
      <w:r w:rsidR="003E2088">
        <w:rPr>
          <w:highlight w:val="yellow"/>
        </w:rPr>
        <w:t>« </w:t>
      </w:r>
      <w:r w:rsidRPr="003C3390">
        <w:rPr>
          <w:highlight w:val="yellow"/>
        </w:rPr>
        <w:t>Application d'abat-poussières sur les surfaces de roulement en matériaux granulaires</w:t>
      </w:r>
      <w:r w:rsidR="003E2088" w:rsidRPr="00BB71AB">
        <w:rPr>
          <w:highlight w:val="yellow"/>
        </w:rPr>
        <w:t> »</w:t>
      </w:r>
      <w:r w:rsidRPr="00BB71AB">
        <w:rPr>
          <w:i/>
          <w:iCs/>
          <w:highlight w:val="yellow"/>
        </w:rPr>
        <w:t xml:space="preserve"> du </w:t>
      </w:r>
      <w:r w:rsidR="003C3390">
        <w:rPr>
          <w:i/>
          <w:iCs/>
          <w:highlight w:val="yellow"/>
        </w:rPr>
        <w:t>T</w:t>
      </w:r>
      <w:r w:rsidRPr="005670CD">
        <w:rPr>
          <w:i/>
          <w:iCs/>
          <w:highlight w:val="yellow"/>
        </w:rPr>
        <w:t>ome VI -Entretien</w:t>
      </w:r>
      <w:r w:rsidR="00EC4C0D">
        <w:rPr>
          <w:i/>
          <w:iCs/>
          <w:highlight w:val="yellow"/>
        </w:rPr>
        <w:t>,</w:t>
      </w:r>
      <w:r w:rsidRPr="00BB71AB">
        <w:rPr>
          <w:i/>
          <w:iCs/>
          <w:highlight w:val="yellow"/>
        </w:rPr>
        <w:t xml:space="preserve"> sur une longueur de </w:t>
      </w:r>
      <w:proofErr w:type="gramStart"/>
      <w:r w:rsidRPr="00BB71AB">
        <w:rPr>
          <w:i/>
          <w:iCs/>
          <w:highlight w:val="yellow"/>
        </w:rPr>
        <w:t>XX,XX</w:t>
      </w:r>
      <w:proofErr w:type="gramEnd"/>
      <w:r w:rsidRPr="00BB71AB">
        <w:rPr>
          <w:i/>
          <w:iCs/>
          <w:highlight w:val="yellow"/>
        </w:rPr>
        <w:t xml:space="preserve"> kilomètres.</w:t>
      </w:r>
    </w:p>
    <w:p w14:paraId="3369FE1D" w14:textId="56436209" w:rsidR="005670CD" w:rsidRPr="00BB71AB" w:rsidRDefault="005670CD" w:rsidP="005670CD">
      <w:pPr>
        <w:pStyle w:val="CORPSDETEXTE"/>
        <w:rPr>
          <w:i/>
          <w:iCs/>
          <w:highlight w:val="yellow"/>
        </w:rPr>
      </w:pPr>
      <w:r w:rsidRPr="00BB71AB">
        <w:rPr>
          <w:i/>
          <w:iCs/>
          <w:highlight w:val="yellow"/>
        </w:rPr>
        <w:t>Le contrat porte également sur la réalisation du travail suivant :</w:t>
      </w:r>
    </w:p>
    <w:p w14:paraId="42DB34C7" w14:textId="77777777" w:rsidR="00A911D5" w:rsidRPr="005E7809" w:rsidRDefault="00A911D5" w:rsidP="00A911D5">
      <w:pPr>
        <w:pStyle w:val="Puces"/>
        <w:rPr>
          <w:highlight w:val="yellow"/>
        </w:rPr>
      </w:pPr>
      <w:r w:rsidRPr="005E7809">
        <w:rPr>
          <w:highlight w:val="yellow"/>
        </w:rPr>
        <w:t>Au début de la saison, la mise en forme complète du circuit au moyen de deux niveleuses.</w:t>
      </w:r>
    </w:p>
    <w:p w14:paraId="7214E070" w14:textId="6E127352" w:rsidR="00A911D5" w:rsidRPr="00A337A7" w:rsidRDefault="00A911D5" w:rsidP="00A911D5">
      <w:pPr>
        <w:pStyle w:val="Pucesmasques"/>
      </w:pPr>
      <w:r w:rsidRPr="00A911D5">
        <w:t>Au besoin, le responsable du devis peut compléter cette liste en référence avec la liste des travaux connexes potentiels présentée à l’article</w:t>
      </w:r>
      <w:r w:rsidR="003B7EA2">
        <w:t> </w:t>
      </w:r>
      <w:r w:rsidRPr="00A911D5">
        <w:rPr>
          <w:highlight w:val="yellow"/>
        </w:rPr>
        <w:t>11</w:t>
      </w:r>
      <w:r w:rsidRPr="00A911D5">
        <w:t xml:space="preserve"> </w:t>
      </w:r>
      <w:r w:rsidR="003B7EA2">
        <w:rPr>
          <w:rFonts w:cs="Arial"/>
        </w:rPr>
        <w:t>« </w:t>
      </w:r>
      <w:r w:rsidRPr="00A911D5">
        <w:t>Travaux connexes</w:t>
      </w:r>
      <w:r w:rsidR="003B7EA2">
        <w:t> </w:t>
      </w:r>
      <w:r w:rsidR="003B7EA2">
        <w:rPr>
          <w:rFonts w:cs="Arial"/>
        </w:rPr>
        <w:t>»</w:t>
      </w:r>
      <w:r w:rsidRPr="00A911D5">
        <w:t>.</w:t>
      </w:r>
    </w:p>
    <w:p w14:paraId="1C7BAE6F" w14:textId="25737276" w:rsidR="00033DBB" w:rsidRPr="008957C5" w:rsidRDefault="00A911D5" w:rsidP="00430EA4">
      <w:pPr>
        <w:pStyle w:val="Titre1"/>
      </w:pPr>
      <w:bookmarkStart w:id="10" w:name="_Toc109983786"/>
      <w:r>
        <w:t>Localisation des travaux</w:t>
      </w:r>
      <w:bookmarkEnd w:id="10"/>
    </w:p>
    <w:p w14:paraId="4FDF9B3C" w14:textId="66E16760" w:rsidR="004606C8" w:rsidRPr="00C90A79" w:rsidRDefault="00A911D5" w:rsidP="004606C8">
      <w:pPr>
        <w:spacing w:before="120" w:after="120"/>
        <w:jc w:val="both"/>
        <w:rPr>
          <w:rFonts w:cs="Arial"/>
          <w:vanish/>
          <w:color w:val="0000FF"/>
          <w:highlight w:val="lightGray"/>
          <w:lang w:eastAsia="fr-CA"/>
        </w:rPr>
      </w:pPr>
      <w:r>
        <w:rPr>
          <w:rFonts w:cs="Arial"/>
          <w:vanish/>
          <w:color w:val="0000FF"/>
          <w:highlight w:val="lightGray"/>
          <w:lang w:eastAsia="fr-CA"/>
        </w:rPr>
        <w:t xml:space="preserve">Le responsable du devis peut aussi joindre un plan de localisation à </w:t>
      </w:r>
      <w:r w:rsidRPr="00A911D5">
        <w:rPr>
          <w:rFonts w:cs="Arial"/>
          <w:vanish/>
          <w:color w:val="0000FF"/>
          <w:highlight w:val="yellow"/>
          <w:lang w:eastAsia="fr-CA"/>
        </w:rPr>
        <w:t>l’annexe A</w:t>
      </w:r>
      <w:r>
        <w:rPr>
          <w:rFonts w:cs="Arial"/>
          <w:vanish/>
          <w:color w:val="0000FF"/>
          <w:highlight w:val="lightGray"/>
          <w:lang w:eastAsia="fr-CA"/>
        </w:rPr>
        <w:t>.</w:t>
      </w:r>
    </w:p>
    <w:p w14:paraId="50532E81" w14:textId="3F8FAD86" w:rsidR="004606C8" w:rsidRDefault="00F7707A" w:rsidP="00277194">
      <w:pPr>
        <w:pStyle w:val="CORPSDETEXTE"/>
      </w:pPr>
      <w:r w:rsidRPr="00F7707A">
        <w:t>Les travaux d’entretien de chaussé</w:t>
      </w:r>
      <w:r w:rsidR="00387BEE">
        <w:t>e</w:t>
      </w:r>
      <w:r w:rsidRPr="00F7707A">
        <w:t xml:space="preserve"> à surface granulaire sont situés sur </w:t>
      </w:r>
      <w:r w:rsidRPr="00687037">
        <w:t>les</w:t>
      </w:r>
      <w:r w:rsidRPr="00F7707A">
        <w:t xml:space="preserve"> routes suivantes</w:t>
      </w:r>
      <w:r>
        <w:t> </w:t>
      </w:r>
      <w:r w:rsidRPr="00F7707A">
        <w:t>:</w:t>
      </w:r>
    </w:p>
    <w:p w14:paraId="17307F14" w14:textId="54DEFEEF" w:rsidR="00F7707A" w:rsidRPr="00F7707A" w:rsidRDefault="007F549A" w:rsidP="00F7707A">
      <w:pPr>
        <w:pStyle w:val="Puces"/>
      </w:pPr>
      <w:proofErr w:type="gramStart"/>
      <w:r>
        <w:t>r</w:t>
      </w:r>
      <w:r w:rsidR="00F7707A" w:rsidRPr="00F7707A">
        <w:t>oute</w:t>
      </w:r>
      <w:proofErr w:type="gramEnd"/>
      <w:r w:rsidR="00F7707A" w:rsidRPr="00F7707A">
        <w:t xml:space="preserve"> </w:t>
      </w:r>
      <w:r w:rsidR="00F7707A" w:rsidRPr="00F7707A">
        <w:rPr>
          <w:highlight w:val="yellow"/>
        </w:rPr>
        <w:t>XXXX</w:t>
      </w:r>
      <w:r w:rsidR="00F7707A" w:rsidRPr="00F7707A">
        <w:t xml:space="preserve">, à partir du chaînage </w:t>
      </w:r>
      <w:r w:rsidR="00F7707A" w:rsidRPr="00F7707A">
        <w:rPr>
          <w:highlight w:val="yellow"/>
        </w:rPr>
        <w:t>XX+XXX</w:t>
      </w:r>
      <w:r w:rsidR="00F7707A" w:rsidRPr="00F7707A">
        <w:t xml:space="preserve"> en direction </w:t>
      </w:r>
      <w:r w:rsidR="00F7707A" w:rsidRPr="00F7707A">
        <w:rPr>
          <w:highlight w:val="yellow"/>
        </w:rPr>
        <w:t>X</w:t>
      </w:r>
      <w:r w:rsidR="00F7707A" w:rsidRPr="00F7707A">
        <w:t xml:space="preserve"> jusqu’au chaînage </w:t>
      </w:r>
      <w:r w:rsidR="00F7707A" w:rsidRPr="00F7707A">
        <w:rPr>
          <w:highlight w:val="yellow"/>
        </w:rPr>
        <w:t>XX+XXX</w:t>
      </w:r>
      <w:r w:rsidR="00F7707A" w:rsidRPr="00F7707A">
        <w:t xml:space="preserve">, soit une longueur totale d’environ </w:t>
      </w:r>
      <w:r w:rsidR="00F7707A" w:rsidRPr="00F7707A">
        <w:rPr>
          <w:highlight w:val="yellow"/>
        </w:rPr>
        <w:t>XXXX</w:t>
      </w:r>
      <w:r w:rsidR="00F7707A" w:rsidRPr="00F7707A">
        <w:t xml:space="preserve">, dans </w:t>
      </w:r>
      <w:r w:rsidR="00F7707A" w:rsidRPr="00F7707A">
        <w:rPr>
          <w:highlight w:val="yellow"/>
        </w:rPr>
        <w:t>la ville ou municipalité XXXX</w:t>
      </w:r>
      <w:r w:rsidR="00F7707A" w:rsidRPr="00F7707A">
        <w:t xml:space="preserve"> située dans la municipalité régionale de comté de </w:t>
      </w:r>
      <w:r w:rsidR="00F7707A" w:rsidRPr="00F7707A">
        <w:rPr>
          <w:highlight w:val="yellow"/>
        </w:rPr>
        <w:t>XXXX</w:t>
      </w:r>
      <w:r w:rsidR="00F7707A" w:rsidRPr="00F7707A">
        <w:t xml:space="preserve"> et faisant partie de la circonscription électorale provinciale de </w:t>
      </w:r>
      <w:r w:rsidR="00F7707A" w:rsidRPr="00F7707A">
        <w:rPr>
          <w:highlight w:val="yellow"/>
        </w:rPr>
        <w:t>XXXX</w:t>
      </w:r>
      <w:r w:rsidR="00F7707A" w:rsidRPr="00F7707A">
        <w:t xml:space="preserve">. </w:t>
      </w:r>
    </w:p>
    <w:p w14:paraId="6E8E4B28" w14:textId="6540FE84" w:rsidR="00F7707A" w:rsidRDefault="00F7707A" w:rsidP="00F7707A">
      <w:pPr>
        <w:pStyle w:val="CORPSDETEXTE"/>
      </w:pPr>
      <w:r w:rsidRPr="00F7707A">
        <w:t xml:space="preserve">Le débit journalier moyen annuel (DJMA) de la route est de </w:t>
      </w:r>
      <w:r w:rsidRPr="007C7736">
        <w:rPr>
          <w:highlight w:val="yellow"/>
        </w:rPr>
        <w:t>XXXX</w:t>
      </w:r>
      <w:r w:rsidRPr="00F7707A">
        <w:t xml:space="preserve"> véhicules par jour</w:t>
      </w:r>
      <w:r w:rsidR="00932F2B">
        <w:t>,</w:t>
      </w:r>
      <w:r w:rsidRPr="00F7707A">
        <w:t xml:space="preserve"> </w:t>
      </w:r>
      <w:r w:rsidR="00387BEE">
        <w:t>incluant</w:t>
      </w:r>
      <w:r w:rsidRPr="00F7707A">
        <w:t xml:space="preserve"> </w:t>
      </w:r>
      <w:r w:rsidRPr="007C7736">
        <w:rPr>
          <w:highlight w:val="yellow"/>
        </w:rPr>
        <w:t>XX</w:t>
      </w:r>
      <w:r w:rsidR="003B7EA2">
        <w:t> </w:t>
      </w:r>
      <w:r w:rsidRPr="00F7707A">
        <w:t>% de véhicules lourds.</w:t>
      </w:r>
    </w:p>
    <w:p w14:paraId="222BDF4F" w14:textId="3938034B" w:rsidR="00F9104E" w:rsidRPr="008957C5" w:rsidRDefault="00D47C65" w:rsidP="00C46B11">
      <w:pPr>
        <w:pStyle w:val="Titre2"/>
      </w:pPr>
      <w:bookmarkStart w:id="11" w:name="_Toc109983787"/>
      <w:r>
        <w:t>Circuit principal</w:t>
      </w:r>
      <w:bookmarkEnd w:id="11"/>
    </w:p>
    <w:p w14:paraId="05F31E70" w14:textId="0970EFD0" w:rsidR="00D47C65" w:rsidRDefault="007869AC" w:rsidP="00D47C65">
      <w:pPr>
        <w:pStyle w:val="Puces"/>
      </w:pPr>
      <w:r>
        <w:t>L</w:t>
      </w:r>
      <w:r w:rsidR="00D47C65">
        <w:t xml:space="preserve">e début du circuit principal est situé à </w:t>
      </w:r>
      <w:r w:rsidR="00D47C65" w:rsidRPr="00D47C65">
        <w:rPr>
          <w:highlight w:val="yellow"/>
        </w:rPr>
        <w:t xml:space="preserve">l'intersection de la route XXX avec la route XXX (ou point kilométrique </w:t>
      </w:r>
      <w:proofErr w:type="gramStart"/>
      <w:r w:rsidR="00D47C65" w:rsidRPr="00D47C65">
        <w:rPr>
          <w:highlight w:val="yellow"/>
        </w:rPr>
        <w:t>XX,X</w:t>
      </w:r>
      <w:proofErr w:type="gramEnd"/>
      <w:r w:rsidR="00D47C65" w:rsidRPr="00D47C65">
        <w:rPr>
          <w:highlight w:val="yellow"/>
        </w:rPr>
        <w:t xml:space="preserve"> de la route XXX)</w:t>
      </w:r>
      <w:r w:rsidR="00D47C65">
        <w:t xml:space="preserve"> avec les coordonnées géographiques GPS suivantes : </w:t>
      </w:r>
      <w:r w:rsidR="00D47C65" w:rsidRPr="00D47C65">
        <w:rPr>
          <w:highlight w:val="yellow"/>
        </w:rPr>
        <w:t>X, Y</w:t>
      </w:r>
      <w:r w:rsidR="00D47C65">
        <w:t>;</w:t>
      </w:r>
    </w:p>
    <w:p w14:paraId="5AE371F9" w14:textId="4CACBA94" w:rsidR="00D47C65" w:rsidRDefault="007869AC" w:rsidP="00D47C65">
      <w:pPr>
        <w:pStyle w:val="Puces"/>
      </w:pPr>
      <w:r>
        <w:t>L</w:t>
      </w:r>
      <w:r w:rsidR="00D47C65">
        <w:t xml:space="preserve">a fin du circuit principal est située </w:t>
      </w:r>
      <w:r w:rsidR="00D47C65" w:rsidRPr="00D47C65">
        <w:rPr>
          <w:highlight w:val="yellow"/>
        </w:rPr>
        <w:t xml:space="preserve">à l'intersection de la route XXX avec la route XXX (ou point kilométrique </w:t>
      </w:r>
      <w:proofErr w:type="gramStart"/>
      <w:r w:rsidR="00D47C65" w:rsidRPr="00D47C65">
        <w:rPr>
          <w:highlight w:val="yellow"/>
        </w:rPr>
        <w:t>XX,X</w:t>
      </w:r>
      <w:proofErr w:type="gramEnd"/>
      <w:r w:rsidR="00D47C65" w:rsidRPr="00D47C65">
        <w:rPr>
          <w:highlight w:val="yellow"/>
        </w:rPr>
        <w:t xml:space="preserve"> de la route XXX)</w:t>
      </w:r>
      <w:r w:rsidR="00D47C65">
        <w:t xml:space="preserve">, avec les coordonnées géographiques GPS suivantes : </w:t>
      </w:r>
      <w:r w:rsidR="00D47C65" w:rsidRPr="006E7844">
        <w:rPr>
          <w:highlight w:val="yellow"/>
        </w:rPr>
        <w:t>X, Y;</w:t>
      </w:r>
    </w:p>
    <w:p w14:paraId="0822A861" w14:textId="6EDE5379" w:rsidR="004D78FE" w:rsidRPr="00D47C65" w:rsidRDefault="007869AC" w:rsidP="00D47C65">
      <w:pPr>
        <w:pStyle w:val="Puces"/>
      </w:pPr>
      <w:r>
        <w:t>L</w:t>
      </w:r>
      <w:r w:rsidR="00D47C65">
        <w:t xml:space="preserve">a longueur du circuit principal est de </w:t>
      </w:r>
      <w:proofErr w:type="gramStart"/>
      <w:r w:rsidR="00D47C65" w:rsidRPr="00D47C65">
        <w:rPr>
          <w:highlight w:val="yellow"/>
        </w:rPr>
        <w:t>XX,X</w:t>
      </w:r>
      <w:proofErr w:type="gramEnd"/>
      <w:r w:rsidR="00D47C65" w:rsidRPr="00D47C65">
        <w:rPr>
          <w:highlight w:val="yellow"/>
        </w:rPr>
        <w:t xml:space="preserve"> kilomètres</w:t>
      </w:r>
      <w:r w:rsidR="006E7844">
        <w:t>.</w:t>
      </w:r>
    </w:p>
    <w:p w14:paraId="34A23A13" w14:textId="0F69847C" w:rsidR="004D78FE" w:rsidRDefault="00D47C65" w:rsidP="00277194">
      <w:pPr>
        <w:pStyle w:val="CORPSDETEXTE"/>
      </w:pPr>
      <w:r w:rsidRPr="00D47C65">
        <w:t xml:space="preserve">Ce circuit est situé sur </w:t>
      </w:r>
      <w:r w:rsidRPr="00D47C65">
        <w:rPr>
          <w:highlight w:val="yellow"/>
        </w:rPr>
        <w:t>une route d’accès aux ressources</w:t>
      </w:r>
      <w:r w:rsidRPr="00D47C65">
        <w:t>.</w:t>
      </w:r>
    </w:p>
    <w:p w14:paraId="5E0C37A7" w14:textId="0118875C" w:rsidR="00A31195" w:rsidRPr="00F60D9F" w:rsidRDefault="00A31195" w:rsidP="00C46B11">
      <w:pPr>
        <w:pStyle w:val="Titre2"/>
      </w:pPr>
      <w:bookmarkStart w:id="12" w:name="_Toc109983788"/>
      <w:r w:rsidRPr="00F60D9F">
        <w:t xml:space="preserve">Circuit secondaire et autres sites de travaux </w:t>
      </w:r>
      <w:r w:rsidRPr="00F60D9F">
        <w:rPr>
          <w:highlight w:val="yellow"/>
        </w:rPr>
        <w:t>(si requis)</w:t>
      </w:r>
      <w:bookmarkEnd w:id="12"/>
    </w:p>
    <w:p w14:paraId="250D8367" w14:textId="197EAC90" w:rsidR="00CD7475" w:rsidRDefault="00CD7475" w:rsidP="00CD7475">
      <w:pPr>
        <w:pStyle w:val="CORPSDETEXTE"/>
        <w:rPr>
          <w:lang w:eastAsia="fr-CA"/>
        </w:rPr>
      </w:pPr>
      <w:r w:rsidRPr="00CD7475">
        <w:rPr>
          <w:lang w:eastAsia="fr-CA"/>
        </w:rPr>
        <w:t>En plus des activités d’entretien estival du circuit principal par nivellement (grattage), l’entrepreneur doit aussi procéder à l’entretien estival des tronçons de route et/ou site suivants</w:t>
      </w:r>
      <w:r>
        <w:rPr>
          <w:lang w:eastAsia="fr-CA"/>
        </w:rPr>
        <w:t> </w:t>
      </w:r>
      <w:r w:rsidRPr="00CD7475">
        <w:rPr>
          <w:lang w:eastAsia="fr-CA"/>
        </w:rPr>
        <w:t>:</w:t>
      </w:r>
    </w:p>
    <w:p w14:paraId="4FEEF397" w14:textId="6EDE3CE9" w:rsidR="00CD7475" w:rsidRPr="00687037" w:rsidRDefault="00221E6D" w:rsidP="00CD7475">
      <w:pPr>
        <w:pStyle w:val="Puces"/>
        <w:rPr>
          <w:highlight w:val="yellow"/>
        </w:rPr>
      </w:pPr>
      <w:r>
        <w:t>L</w:t>
      </w:r>
      <w:r w:rsidR="00CD7475" w:rsidRPr="00CD7475">
        <w:t xml:space="preserve">e circuit secondaire situé sur la </w:t>
      </w:r>
      <w:r w:rsidR="00CD7475" w:rsidRPr="00687037">
        <w:rPr>
          <w:highlight w:val="yellow"/>
        </w:rPr>
        <w:t>route YYY</w:t>
      </w:r>
      <w:r>
        <w:t>,</w:t>
      </w:r>
      <w:r w:rsidR="00CD7475" w:rsidRPr="00CD7475">
        <w:t xml:space="preserve"> entre les coordonnées géographiques GPS </w:t>
      </w:r>
      <w:r w:rsidR="00CD7475" w:rsidRPr="00687037">
        <w:rPr>
          <w:highlight w:val="yellow"/>
        </w:rPr>
        <w:t>X,</w:t>
      </w:r>
      <w:r w:rsidR="001F13AA" w:rsidRPr="00687037">
        <w:rPr>
          <w:highlight w:val="yellow"/>
        </w:rPr>
        <w:t xml:space="preserve"> </w:t>
      </w:r>
      <w:r w:rsidR="00CD7475" w:rsidRPr="00687037">
        <w:rPr>
          <w:highlight w:val="yellow"/>
        </w:rPr>
        <w:t>Y et A,</w:t>
      </w:r>
      <w:r w:rsidR="001F13AA" w:rsidRPr="00687037">
        <w:rPr>
          <w:highlight w:val="yellow"/>
        </w:rPr>
        <w:t xml:space="preserve"> </w:t>
      </w:r>
      <w:r w:rsidR="00CD7475" w:rsidRPr="00687037">
        <w:rPr>
          <w:highlight w:val="yellow"/>
        </w:rPr>
        <w:t>B;</w:t>
      </w:r>
    </w:p>
    <w:p w14:paraId="023146A2" w14:textId="7651EBAB" w:rsidR="00CD7475" w:rsidRPr="00CD7475" w:rsidRDefault="00221E6D" w:rsidP="00CD7475">
      <w:pPr>
        <w:pStyle w:val="Puces"/>
      </w:pPr>
      <w:r>
        <w:rPr>
          <w:highlight w:val="yellow"/>
        </w:rPr>
        <w:t>L</w:t>
      </w:r>
      <w:r w:rsidR="00CD7475" w:rsidRPr="00CD7475">
        <w:rPr>
          <w:highlight w:val="yellow"/>
        </w:rPr>
        <w:t>es</w:t>
      </w:r>
      <w:r w:rsidR="00CD7475" w:rsidRPr="00CD7475">
        <w:t xml:space="preserve"> aires d’arrêt situées aux points </w:t>
      </w:r>
      <w:r w:rsidR="00CD7475" w:rsidRPr="00687037">
        <w:rPr>
          <w:highlight w:val="yellow"/>
        </w:rPr>
        <w:t>kilométriques</w:t>
      </w:r>
      <w:r w:rsidR="00CD7475" w:rsidRPr="00CD7475">
        <w:t xml:space="preserve"> suivants</w:t>
      </w:r>
      <w:r w:rsidR="003B7EA2">
        <w:t> </w:t>
      </w:r>
      <w:r w:rsidR="00CD7475" w:rsidRPr="00CD7475">
        <w:t>:</w:t>
      </w:r>
    </w:p>
    <w:p w14:paraId="5DE79727" w14:textId="3FCAFCB4" w:rsidR="00CD7475" w:rsidRDefault="00CD7475" w:rsidP="00CD7475">
      <w:pPr>
        <w:pStyle w:val="Pucesflches"/>
      </w:pPr>
      <w:r w:rsidRPr="00CD7475">
        <w:rPr>
          <w:highlight w:val="yellow"/>
        </w:rPr>
        <w:t>XXX</w:t>
      </w:r>
      <w:r>
        <w:t xml:space="preserve"> (coordonnées géographiques GPS </w:t>
      </w:r>
      <w:r w:rsidRPr="00687037">
        <w:rPr>
          <w:highlight w:val="yellow"/>
        </w:rPr>
        <w:t>X, Y)</w:t>
      </w:r>
      <w:r w:rsidR="003B7EA2" w:rsidRPr="00687037">
        <w:rPr>
          <w:highlight w:val="yellow"/>
        </w:rPr>
        <w:t>;</w:t>
      </w:r>
    </w:p>
    <w:p w14:paraId="189E9D1F" w14:textId="694D4959" w:rsidR="00CD7475" w:rsidRDefault="00CD7475" w:rsidP="00CD7475">
      <w:pPr>
        <w:pStyle w:val="Pucesflches"/>
      </w:pPr>
      <w:r w:rsidRPr="00CD7475">
        <w:rPr>
          <w:highlight w:val="yellow"/>
        </w:rPr>
        <w:lastRenderedPageBreak/>
        <w:t>XXX</w:t>
      </w:r>
      <w:r>
        <w:t xml:space="preserve"> (coordonnées géographiques GPS </w:t>
      </w:r>
      <w:r w:rsidRPr="00687037">
        <w:rPr>
          <w:highlight w:val="yellow"/>
        </w:rPr>
        <w:t>A, B)</w:t>
      </w:r>
      <w:r w:rsidR="008B2BA4">
        <w:rPr>
          <w:highlight w:val="yellow"/>
        </w:rPr>
        <w:t>;</w:t>
      </w:r>
    </w:p>
    <w:p w14:paraId="325B68EB" w14:textId="5503D1DE" w:rsidR="00CD7475" w:rsidRDefault="00CD7475" w:rsidP="00CD7475">
      <w:pPr>
        <w:pStyle w:val="Puces"/>
      </w:pPr>
      <w:r w:rsidRPr="00EB14A0">
        <w:rPr>
          <w:vanish/>
          <w:color w:val="0000FF"/>
          <w:highlight w:val="lightGray"/>
        </w:rPr>
        <w:t>À compléter au besoin</w:t>
      </w:r>
      <w:r w:rsidRPr="00EB14A0">
        <w:rPr>
          <w:vanish/>
        </w:rPr>
        <w:t xml:space="preserve"> </w:t>
      </w:r>
      <w:r w:rsidR="00221E6D">
        <w:rPr>
          <w:highlight w:val="yellow"/>
        </w:rPr>
        <w:t>A</w:t>
      </w:r>
      <w:r w:rsidRPr="00CD7475">
        <w:rPr>
          <w:highlight w:val="yellow"/>
        </w:rPr>
        <w:t>utres sites de travaux</w:t>
      </w:r>
      <w:r w:rsidR="003B7EA2">
        <w:t>.</w:t>
      </w:r>
    </w:p>
    <w:p w14:paraId="4EDE670E" w14:textId="1D738294" w:rsidR="00215ED5" w:rsidRPr="00CD7475" w:rsidRDefault="00215ED5" w:rsidP="00430EA4">
      <w:pPr>
        <w:pStyle w:val="Titre1"/>
      </w:pPr>
      <w:bookmarkStart w:id="13" w:name="_Toc109983789"/>
      <w:r>
        <w:t>Documents fournis par le ministère</w:t>
      </w:r>
      <w:bookmarkEnd w:id="13"/>
    </w:p>
    <w:p w14:paraId="02BCF0D3" w14:textId="03AEFBA6" w:rsidR="003D381F" w:rsidRPr="00C90A79" w:rsidRDefault="00215ED5" w:rsidP="003D381F">
      <w:pPr>
        <w:spacing w:before="120" w:after="120"/>
        <w:jc w:val="both"/>
        <w:rPr>
          <w:rFonts w:cs="Arial"/>
          <w:vanish/>
          <w:color w:val="0000FF"/>
          <w:highlight w:val="lightGray"/>
          <w:lang w:eastAsia="fr-CA"/>
        </w:rPr>
      </w:pPr>
      <w:r>
        <w:rPr>
          <w:rFonts w:cs="Arial"/>
          <w:vanish/>
          <w:color w:val="0000FF"/>
          <w:highlight w:val="lightGray"/>
          <w:lang w:eastAsia="fr-CA"/>
        </w:rPr>
        <w:t>Le responsable du devis doit aj</w:t>
      </w:r>
      <w:r w:rsidR="004C7F93">
        <w:rPr>
          <w:rFonts w:cs="Arial"/>
          <w:vanish/>
          <w:color w:val="0000FF"/>
          <w:highlight w:val="lightGray"/>
          <w:lang w:eastAsia="fr-CA"/>
        </w:rPr>
        <w:t>uster</w:t>
      </w:r>
      <w:r>
        <w:rPr>
          <w:rFonts w:cs="Arial"/>
          <w:vanish/>
          <w:color w:val="0000FF"/>
          <w:highlight w:val="lightGray"/>
          <w:lang w:eastAsia="fr-CA"/>
        </w:rPr>
        <w:t xml:space="preserve"> les exigences portant sur la fourniture de documents par le Ministère en fonction des spécifications et des particularités du contrat.</w:t>
      </w:r>
    </w:p>
    <w:p w14:paraId="256F831B" w14:textId="7ED9EA43" w:rsidR="003D381F" w:rsidRDefault="004C7F93" w:rsidP="00277194">
      <w:pPr>
        <w:pStyle w:val="CORPSDETEXTE"/>
      </w:pPr>
      <w:r w:rsidRPr="004C7F93">
        <w:t>Le Ministère fournit à l’entrepreneur les documents suivants</w:t>
      </w:r>
      <w:r>
        <w:t> </w:t>
      </w:r>
      <w:r w:rsidRPr="004C7F93">
        <w:t>:</w:t>
      </w:r>
    </w:p>
    <w:p w14:paraId="60E57130" w14:textId="0E971921" w:rsidR="00487CB5" w:rsidRPr="00487CB5" w:rsidRDefault="00487CB5" w:rsidP="00487CB5">
      <w:pPr>
        <w:pStyle w:val="Puces"/>
      </w:pPr>
      <w:proofErr w:type="gramStart"/>
      <w:r w:rsidRPr="00487CB5">
        <w:t>le</w:t>
      </w:r>
      <w:proofErr w:type="gramEnd"/>
      <w:r w:rsidRPr="00487CB5">
        <w:t xml:space="preserve"> formulaire «</w:t>
      </w:r>
      <w:r w:rsidR="001F13AA">
        <w:t> </w:t>
      </w:r>
      <w:r w:rsidRPr="00487CB5">
        <w:t>Rapport hebdomadaire de l’entrepreneur – Entretien estival de chaussée à surface granulaire</w:t>
      </w:r>
      <w:r w:rsidR="008B2BA4">
        <w:t> »</w:t>
      </w:r>
      <w:r w:rsidR="002C68C5">
        <w:t xml:space="preserve"> </w:t>
      </w:r>
      <w:r w:rsidRPr="00487CB5">
        <w:t xml:space="preserve">est présenté à </w:t>
      </w:r>
      <w:r w:rsidRPr="00487CB5">
        <w:rPr>
          <w:highlight w:val="yellow"/>
        </w:rPr>
        <w:t>l’annexe B</w:t>
      </w:r>
      <w:r w:rsidR="009D60A2">
        <w:t>.</w:t>
      </w:r>
    </w:p>
    <w:p w14:paraId="5C569A31" w14:textId="55ABB48B" w:rsidR="00487CB5" w:rsidRPr="00487CB5" w:rsidRDefault="009D60A2" w:rsidP="00687037">
      <w:pPr>
        <w:pStyle w:val="Puces"/>
        <w:numPr>
          <w:ilvl w:val="0"/>
          <w:numId w:val="0"/>
        </w:numPr>
        <w:ind w:left="360"/>
        <w:rPr>
          <w:highlight w:val="yellow"/>
        </w:rPr>
      </w:pPr>
      <w:r>
        <w:rPr>
          <w:highlight w:val="yellow"/>
        </w:rPr>
        <w:t>(A</w:t>
      </w:r>
      <w:r w:rsidR="00487CB5" w:rsidRPr="00487CB5">
        <w:rPr>
          <w:highlight w:val="yellow"/>
        </w:rPr>
        <w:t>u besoin, à compléter selon les spécifications et les particularités du contrat.</w:t>
      </w:r>
      <w:r>
        <w:rPr>
          <w:highlight w:val="yellow"/>
        </w:rPr>
        <w:t>)</w:t>
      </w:r>
    </w:p>
    <w:p w14:paraId="08FD0DBF" w14:textId="57F85805" w:rsidR="00487CB5" w:rsidRPr="003D381F" w:rsidRDefault="00487CB5" w:rsidP="00430EA4">
      <w:pPr>
        <w:pStyle w:val="Titre1"/>
      </w:pPr>
      <w:bookmarkStart w:id="14" w:name="_Toc109983790"/>
      <w:r>
        <w:t>D</w:t>
      </w:r>
      <w:r w:rsidR="00DE1BAF">
        <w:t>urée du contrat</w:t>
      </w:r>
      <w:bookmarkEnd w:id="14"/>
    </w:p>
    <w:p w14:paraId="42055BFB" w14:textId="3A99FCD1" w:rsidR="003D381F" w:rsidRDefault="00DA3EF2" w:rsidP="00DA3EF2">
      <w:pPr>
        <w:pStyle w:val="Masqu"/>
      </w:pPr>
      <w:r>
        <w:t>Le responsable du devis peut choisir parmi les deux options suivantes :</w:t>
      </w:r>
    </w:p>
    <w:p w14:paraId="4084ADBA" w14:textId="16471FAF" w:rsidR="00DA3EF2" w:rsidRDefault="00DA3EF2" w:rsidP="00DA3EF2">
      <w:pPr>
        <w:pStyle w:val="Masqu"/>
      </w:pPr>
      <w:r>
        <w:t>Option</w:t>
      </w:r>
      <w:r w:rsidR="005E6651">
        <w:t> </w:t>
      </w:r>
      <w:r>
        <w:t xml:space="preserve">1 : </w:t>
      </w:r>
      <w:r w:rsidRPr="00DA3EF2">
        <w:t>«</w:t>
      </w:r>
      <w:r w:rsidR="005E6651">
        <w:t> </w:t>
      </w:r>
      <w:r w:rsidRPr="00DA3EF2">
        <w:t>Durée de contrat</w:t>
      </w:r>
      <w:r w:rsidR="005E6651">
        <w:t> </w:t>
      </w:r>
      <w:r w:rsidRPr="00DA3EF2">
        <w:t>» sans clause de renouvellement</w:t>
      </w:r>
    </w:p>
    <w:p w14:paraId="11B13C77" w14:textId="1116C74E" w:rsidR="00DA3EF2" w:rsidRDefault="00DA3EF2" w:rsidP="00DA3EF2">
      <w:pPr>
        <w:pStyle w:val="CORPSDETEXTE"/>
        <w:rPr>
          <w:lang w:eastAsia="fr-CA"/>
        </w:rPr>
      </w:pPr>
      <w:r>
        <w:rPr>
          <w:lang w:eastAsia="fr-CA"/>
        </w:rPr>
        <w:t xml:space="preserve">Le contrat est valide dès la date de signature du marché et il prend fin le </w:t>
      </w:r>
      <w:r w:rsidRPr="00DA3EF2">
        <w:rPr>
          <w:highlight w:val="yellow"/>
          <w:lang w:eastAsia="fr-CA"/>
        </w:rPr>
        <w:t>jour mois</w:t>
      </w:r>
      <w:r>
        <w:rPr>
          <w:lang w:eastAsia="fr-CA"/>
        </w:rPr>
        <w:t xml:space="preserve"> </w:t>
      </w:r>
      <w:r w:rsidRPr="00D40CAA">
        <w:rPr>
          <w:highlight w:val="yellow"/>
          <w:lang w:eastAsia="fr-CA"/>
        </w:rPr>
        <w:t>année</w:t>
      </w:r>
      <w:r>
        <w:rPr>
          <w:lang w:eastAsia="fr-CA"/>
        </w:rPr>
        <w:t xml:space="preserve">, pour une durée maximale de </w:t>
      </w:r>
      <w:r w:rsidRPr="00DA3EF2">
        <w:rPr>
          <w:highlight w:val="yellow"/>
          <w:lang w:eastAsia="fr-CA"/>
        </w:rPr>
        <w:t>36</w:t>
      </w:r>
      <w:r w:rsidR="004A30F6">
        <w:rPr>
          <w:highlight w:val="yellow"/>
          <w:lang w:eastAsia="fr-CA"/>
        </w:rPr>
        <w:t> </w:t>
      </w:r>
      <w:r w:rsidRPr="00DA3EF2">
        <w:rPr>
          <w:highlight w:val="yellow"/>
          <w:lang w:eastAsia="fr-CA"/>
        </w:rPr>
        <w:t>mois</w:t>
      </w:r>
      <w:r>
        <w:rPr>
          <w:lang w:eastAsia="fr-CA"/>
        </w:rPr>
        <w:t>.</w:t>
      </w:r>
      <w:r w:rsidR="00D40CAA" w:rsidRPr="00D40CAA" w:rsidDel="00BA2144">
        <w:rPr>
          <w:bCs/>
          <w:lang w:eastAsia="fr-CA"/>
        </w:rPr>
        <w:t xml:space="preserve"> </w:t>
      </w:r>
      <w:r w:rsidR="00D40CAA" w:rsidRPr="00106B2D" w:rsidDel="00BA2144">
        <w:rPr>
          <w:bCs/>
          <w:lang w:eastAsia="fr-CA"/>
        </w:rPr>
        <w:t>Cette période constitue la période contractuelle</w:t>
      </w:r>
      <w:r w:rsidR="00D40CAA" w:rsidRPr="00106B2D">
        <w:rPr>
          <w:bCs/>
          <w:lang w:eastAsia="fr-CA"/>
        </w:rPr>
        <w:t>.</w:t>
      </w:r>
    </w:p>
    <w:p w14:paraId="57695348" w14:textId="77777777" w:rsidR="00DA3EF2" w:rsidRDefault="00DA3EF2" w:rsidP="00DA3EF2">
      <w:pPr>
        <w:pStyle w:val="CORPSDETEXTE"/>
        <w:rPr>
          <w:lang w:eastAsia="fr-CA"/>
        </w:rPr>
      </w:pPr>
      <w:r>
        <w:rPr>
          <w:lang w:eastAsia="fr-CA"/>
        </w:rPr>
        <w:t xml:space="preserve">La saison d’entretien estival débute le </w:t>
      </w:r>
      <w:r w:rsidRPr="00DA3EF2">
        <w:rPr>
          <w:highlight w:val="yellow"/>
          <w:lang w:eastAsia="fr-CA"/>
        </w:rPr>
        <w:t>jour mois</w:t>
      </w:r>
      <w:r>
        <w:rPr>
          <w:lang w:eastAsia="fr-CA"/>
        </w:rPr>
        <w:t xml:space="preserve"> de la première année et elle prend fin le </w:t>
      </w:r>
      <w:r w:rsidRPr="00DA3EF2">
        <w:rPr>
          <w:highlight w:val="yellow"/>
          <w:lang w:eastAsia="fr-CA"/>
        </w:rPr>
        <w:t>jour/mois</w:t>
      </w:r>
      <w:r>
        <w:rPr>
          <w:lang w:eastAsia="fr-CA"/>
        </w:rPr>
        <w:t xml:space="preserve"> de la </w:t>
      </w:r>
      <w:r w:rsidRPr="00DA3EF2">
        <w:rPr>
          <w:highlight w:val="yellow"/>
          <w:lang w:eastAsia="fr-CA"/>
        </w:rPr>
        <w:t>troisième et dernière année du contrat</w:t>
      </w:r>
      <w:r>
        <w:rPr>
          <w:lang w:eastAsia="fr-CA"/>
        </w:rPr>
        <w:t>.</w:t>
      </w:r>
    </w:p>
    <w:p w14:paraId="6394FFF6" w14:textId="7EACD7E1" w:rsidR="003E6915" w:rsidRPr="003E6915" w:rsidRDefault="00DA3EF2" w:rsidP="00DA3EF2">
      <w:pPr>
        <w:pStyle w:val="CORPSDETEXTE"/>
        <w:rPr>
          <w:lang w:eastAsia="fr-CA"/>
        </w:rPr>
      </w:pPr>
      <w:r>
        <w:rPr>
          <w:lang w:eastAsia="fr-CA"/>
        </w:rPr>
        <w:t>L’entrepreneur doit maintenir, pour toute la durée du contrat, les assurances et les garanties exigées à la signature.</w:t>
      </w:r>
    </w:p>
    <w:p w14:paraId="662C7A93" w14:textId="22273F7B" w:rsidR="003D381F" w:rsidRPr="00C90A79" w:rsidRDefault="00DA3EF2" w:rsidP="00DA3EF2">
      <w:pPr>
        <w:pStyle w:val="Masqu"/>
        <w:rPr>
          <w:highlight w:val="lightGray"/>
        </w:rPr>
      </w:pPr>
      <w:r w:rsidRPr="00DA3EF2">
        <w:t>Option</w:t>
      </w:r>
      <w:r w:rsidR="005E6651">
        <w:t> </w:t>
      </w:r>
      <w:r w:rsidRPr="00DA3EF2">
        <w:t>2</w:t>
      </w:r>
      <w:r>
        <w:t> </w:t>
      </w:r>
      <w:r w:rsidRPr="00DA3EF2">
        <w:t>: «</w:t>
      </w:r>
      <w:r w:rsidR="005E6651">
        <w:t> </w:t>
      </w:r>
      <w:r w:rsidRPr="00DA3EF2">
        <w:t>Durée de contrat</w:t>
      </w:r>
      <w:r w:rsidR="005E6651">
        <w:t> </w:t>
      </w:r>
      <w:r w:rsidRPr="00DA3EF2">
        <w:t>» avec clause de renouvellement</w:t>
      </w:r>
    </w:p>
    <w:p w14:paraId="1B013B6F" w14:textId="2BF2B1C9" w:rsidR="009F7105" w:rsidRDefault="009F7105" w:rsidP="009F7105">
      <w:pPr>
        <w:pStyle w:val="Corps-texte"/>
        <w:spacing w:after="120" w:afterAutospacing="0"/>
      </w:pPr>
      <w:r w:rsidRPr="00A7000B" w:rsidDel="00BA2144">
        <w:t>Le contrat prend effet à la date d’apposition de la dernière signature jusqu’au</w:t>
      </w:r>
      <w:r>
        <w:t xml:space="preserve"> </w:t>
      </w:r>
      <w:r w:rsidR="00E66E88" w:rsidRPr="00DA3EF2">
        <w:rPr>
          <w:highlight w:val="yellow"/>
        </w:rPr>
        <w:t>jour mois</w:t>
      </w:r>
      <w:r w:rsidR="00E66E88">
        <w:t xml:space="preserve"> </w:t>
      </w:r>
      <w:r w:rsidR="00E67EBD">
        <w:t>de l’</w:t>
      </w:r>
      <w:r w:rsidR="00E66E88" w:rsidRPr="00E67EBD">
        <w:t>année</w:t>
      </w:r>
      <w:r w:rsidRPr="00A7000B" w:rsidDel="00BA2144">
        <w:t xml:space="preserve"> suivant</w:t>
      </w:r>
      <w:r w:rsidR="00E67EBD">
        <w:t>e</w:t>
      </w:r>
      <w:r w:rsidRPr="00A7000B" w:rsidDel="00BA2144">
        <w:t>. Cette période constitue la période contractuelle</w:t>
      </w:r>
      <w:r>
        <w:t>.</w:t>
      </w:r>
    </w:p>
    <w:p w14:paraId="6D166404" w14:textId="003AD53F" w:rsidR="009F7105" w:rsidRDefault="009F7105" w:rsidP="009F7105">
      <w:pPr>
        <w:pStyle w:val="CORPSDETEXTE"/>
      </w:pPr>
      <w:r w:rsidRPr="00A7000B" w:rsidDel="00BA2144">
        <w:t xml:space="preserve">Le contrat est automatiquement renouvelé à son échéance, soit </w:t>
      </w:r>
      <w:r>
        <w:t>après</w:t>
      </w:r>
      <w:r w:rsidRPr="00A7000B" w:rsidDel="00BA2144">
        <w:t xml:space="preserve"> chacune des périodes contractuelles, et ce, pour une période additionnelle de 12 mois si aucune des parties n’a signifié son intention contraire</w:t>
      </w:r>
      <w:r w:rsidR="000219B8">
        <w:t>,</w:t>
      </w:r>
      <w:r w:rsidRPr="00A7000B" w:rsidDel="00BA2144">
        <w:t xml:space="preserve"> par un avis écrit transmis à l’autre partie contractante</w:t>
      </w:r>
      <w:r w:rsidR="000219B8">
        <w:t>,</w:t>
      </w:r>
      <w:r w:rsidRPr="00A7000B" w:rsidDel="00BA2144">
        <w:t xml:space="preserve"> avant </w:t>
      </w:r>
      <w:r w:rsidRPr="00355A9D">
        <w:t xml:space="preserve">le </w:t>
      </w:r>
      <w:r w:rsidR="00F43CD6" w:rsidRPr="00DA3EF2">
        <w:rPr>
          <w:highlight w:val="yellow"/>
          <w:lang w:eastAsia="fr-CA"/>
        </w:rPr>
        <w:t>jour mois</w:t>
      </w:r>
      <w:r w:rsidR="00F43CD6">
        <w:t xml:space="preserve"> </w:t>
      </w:r>
      <w:r w:rsidRPr="00DD3C15">
        <w:t>précéd</w:t>
      </w:r>
      <w:r w:rsidR="009D5AC6">
        <w:t>a</w:t>
      </w:r>
      <w:r w:rsidRPr="00DD3C15">
        <w:t>nt</w:t>
      </w:r>
      <w:r>
        <w:t xml:space="preserve"> </w:t>
      </w:r>
      <w:r w:rsidRPr="00A7000B" w:rsidDel="00BA2144">
        <w:t xml:space="preserve">la </w:t>
      </w:r>
      <w:r>
        <w:t xml:space="preserve">prochaine </w:t>
      </w:r>
      <w:r w:rsidRPr="00A7000B" w:rsidDel="00BA2144">
        <w:t>période contractuelle</w:t>
      </w:r>
      <w:r>
        <w:t xml:space="preserve">, soit du </w:t>
      </w:r>
      <w:r w:rsidR="00E66E88" w:rsidRPr="00DA3EF2">
        <w:rPr>
          <w:highlight w:val="yellow"/>
          <w:lang w:eastAsia="fr-CA"/>
        </w:rPr>
        <w:t>jour mois</w:t>
      </w:r>
      <w:r>
        <w:t xml:space="preserve"> au </w:t>
      </w:r>
      <w:r w:rsidR="00E66E88" w:rsidRPr="00DA3EF2">
        <w:rPr>
          <w:highlight w:val="yellow"/>
          <w:lang w:eastAsia="fr-CA"/>
        </w:rPr>
        <w:t>jour mois</w:t>
      </w:r>
      <w:r>
        <w:t xml:space="preserve"> de l’année suivante.</w:t>
      </w:r>
    </w:p>
    <w:p w14:paraId="4F070155" w14:textId="6AD3CAF0" w:rsidR="00F43CD6" w:rsidRDefault="00F43CD6" w:rsidP="009F7105">
      <w:pPr>
        <w:pStyle w:val="CORPSDETEXTE"/>
      </w:pPr>
      <w:r w:rsidRPr="00A7000B" w:rsidDel="00BA2144">
        <w:t xml:space="preserve">Le contrat ne peut faire l’objet de plus de </w:t>
      </w:r>
      <w:r w:rsidRPr="00F43CD6" w:rsidDel="00BA2144">
        <w:rPr>
          <w:highlight w:val="yellow"/>
        </w:rPr>
        <w:t>deux</w:t>
      </w:r>
      <w:r w:rsidRPr="00A7000B" w:rsidDel="00BA2144">
        <w:t xml:space="preserve"> renouvellements. Le contrat prend fin au plus tard le </w:t>
      </w:r>
      <w:r w:rsidRPr="00DA3EF2">
        <w:rPr>
          <w:highlight w:val="yellow"/>
          <w:lang w:eastAsia="fr-CA"/>
        </w:rPr>
        <w:t>jour mois</w:t>
      </w:r>
      <w:r>
        <w:t xml:space="preserve"> </w:t>
      </w:r>
      <w:r w:rsidRPr="00A7000B" w:rsidDel="00BA2144">
        <w:t xml:space="preserve">de la </w:t>
      </w:r>
      <w:r w:rsidRPr="00F43CD6" w:rsidDel="00BA2144">
        <w:rPr>
          <w:highlight w:val="yellow"/>
        </w:rPr>
        <w:t>troisième</w:t>
      </w:r>
      <w:r w:rsidRPr="00A7000B" w:rsidDel="00BA2144">
        <w:t xml:space="preserve"> période contractuelle</w:t>
      </w:r>
      <w:r>
        <w:t>.</w:t>
      </w:r>
    </w:p>
    <w:p w14:paraId="53673D0E" w14:textId="6C13873C" w:rsidR="009A591B" w:rsidRDefault="00DA3EF2" w:rsidP="009F7105">
      <w:pPr>
        <w:pStyle w:val="CORPSDETEXTE"/>
      </w:pPr>
      <w:r>
        <w:t xml:space="preserve">La saison d’entretien estival débute à la </w:t>
      </w:r>
      <w:r w:rsidRPr="00DA3EF2">
        <w:rPr>
          <w:highlight w:val="yellow"/>
        </w:rPr>
        <w:t>mi-avril</w:t>
      </w:r>
      <w:r>
        <w:t xml:space="preserve"> et elle prend fin </w:t>
      </w:r>
      <w:r w:rsidRPr="00DA3EF2">
        <w:rPr>
          <w:highlight w:val="yellow"/>
        </w:rPr>
        <w:t>à la mi-octobre pour chaque année</w:t>
      </w:r>
      <w:r w:rsidR="000219B8">
        <w:rPr>
          <w:highlight w:val="yellow"/>
        </w:rPr>
        <w:t>, selon les</w:t>
      </w:r>
      <w:r w:rsidRPr="00DA3EF2">
        <w:rPr>
          <w:highlight w:val="yellow"/>
        </w:rPr>
        <w:t xml:space="preserve"> dates indiquées dans le tableau suivant.</w:t>
      </w:r>
    </w:p>
    <w:tbl>
      <w:tblPr>
        <w:tblStyle w:val="Grilledutableau4"/>
        <w:tblpPr w:leftFromText="141" w:rightFromText="141" w:vertAnchor="text" w:horzAnchor="margin" w:tblpXSpec="center" w:tblpY="193"/>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642"/>
        <w:gridCol w:w="2827"/>
        <w:gridCol w:w="4141"/>
      </w:tblGrid>
      <w:tr w:rsidR="00383624" w:rsidRPr="00383624" w14:paraId="5D0CA5C1" w14:textId="77777777" w:rsidTr="005E6651">
        <w:trPr>
          <w:jc w:val="center"/>
        </w:trPr>
        <w:tc>
          <w:tcPr>
            <w:tcW w:w="1674" w:type="dxa"/>
            <w:tcBorders>
              <w:top w:val="single" w:sz="12" w:space="0" w:color="auto"/>
              <w:bottom w:val="single" w:sz="12" w:space="0" w:color="auto"/>
            </w:tcBorders>
            <w:shd w:val="clear" w:color="auto" w:fill="D9D9D9" w:themeFill="background1" w:themeFillShade="D9"/>
          </w:tcPr>
          <w:p w14:paraId="48165FDD" w14:textId="77777777" w:rsidR="00383624" w:rsidRPr="00383624" w:rsidRDefault="00383624" w:rsidP="009D5AC6">
            <w:pPr>
              <w:keepLines/>
              <w:jc w:val="center"/>
              <w:rPr>
                <w:rFonts w:cs="Arial"/>
                <w:b/>
                <w:bCs/>
                <w:lang w:eastAsia="fr-CA"/>
              </w:rPr>
            </w:pPr>
            <w:r w:rsidRPr="00383624">
              <w:rPr>
                <w:rFonts w:cs="Arial"/>
                <w:b/>
                <w:bCs/>
                <w:lang w:eastAsia="fr-CA"/>
              </w:rPr>
              <w:t>ANNÉE</w:t>
            </w:r>
          </w:p>
        </w:tc>
        <w:tc>
          <w:tcPr>
            <w:tcW w:w="2908" w:type="dxa"/>
            <w:tcBorders>
              <w:top w:val="single" w:sz="12" w:space="0" w:color="auto"/>
              <w:bottom w:val="single" w:sz="12" w:space="0" w:color="auto"/>
            </w:tcBorders>
            <w:shd w:val="clear" w:color="auto" w:fill="D9D9D9" w:themeFill="background1" w:themeFillShade="D9"/>
          </w:tcPr>
          <w:p w14:paraId="1D688850" w14:textId="77777777" w:rsidR="00383624" w:rsidRPr="00383624" w:rsidRDefault="00383624" w:rsidP="009D5AC6">
            <w:pPr>
              <w:keepLines/>
              <w:jc w:val="center"/>
              <w:rPr>
                <w:rFonts w:cs="Arial"/>
                <w:b/>
                <w:bCs/>
                <w:lang w:eastAsia="fr-CA"/>
              </w:rPr>
            </w:pPr>
            <w:r w:rsidRPr="00383624">
              <w:rPr>
                <w:rFonts w:cs="Arial"/>
                <w:b/>
                <w:bCs/>
                <w:lang w:eastAsia="fr-CA"/>
              </w:rPr>
              <w:t>DATE DE DÉBUT</w:t>
            </w:r>
          </w:p>
        </w:tc>
        <w:tc>
          <w:tcPr>
            <w:tcW w:w="4274" w:type="dxa"/>
            <w:tcBorders>
              <w:top w:val="single" w:sz="12" w:space="0" w:color="auto"/>
              <w:bottom w:val="single" w:sz="12" w:space="0" w:color="auto"/>
            </w:tcBorders>
            <w:shd w:val="clear" w:color="auto" w:fill="D9D9D9" w:themeFill="background1" w:themeFillShade="D9"/>
          </w:tcPr>
          <w:p w14:paraId="4E423589" w14:textId="77777777" w:rsidR="00383624" w:rsidRPr="00383624" w:rsidRDefault="00383624" w:rsidP="009D5AC6">
            <w:pPr>
              <w:keepLines/>
              <w:jc w:val="center"/>
              <w:rPr>
                <w:rFonts w:cs="Arial"/>
                <w:b/>
                <w:bCs/>
                <w:lang w:eastAsia="fr-CA"/>
              </w:rPr>
            </w:pPr>
            <w:r w:rsidRPr="00383624">
              <w:rPr>
                <w:rFonts w:cs="Arial"/>
                <w:b/>
                <w:bCs/>
                <w:lang w:eastAsia="fr-CA"/>
              </w:rPr>
              <w:t>DATE DE FIN</w:t>
            </w:r>
          </w:p>
        </w:tc>
      </w:tr>
      <w:tr w:rsidR="00383624" w:rsidRPr="00383624" w14:paraId="04F5298F" w14:textId="77777777" w:rsidTr="005E6651">
        <w:trPr>
          <w:jc w:val="center"/>
        </w:trPr>
        <w:tc>
          <w:tcPr>
            <w:tcW w:w="1674" w:type="dxa"/>
            <w:tcBorders>
              <w:top w:val="single" w:sz="12" w:space="0" w:color="auto"/>
            </w:tcBorders>
          </w:tcPr>
          <w:p w14:paraId="493FC6E9" w14:textId="77777777" w:rsidR="00383624" w:rsidRPr="00383624" w:rsidRDefault="00383624" w:rsidP="009D5AC6">
            <w:pPr>
              <w:keepLines/>
              <w:jc w:val="center"/>
              <w:rPr>
                <w:rFonts w:cs="Arial"/>
                <w:highlight w:val="yellow"/>
                <w:lang w:eastAsia="fr-CA"/>
              </w:rPr>
            </w:pPr>
            <w:r w:rsidRPr="00383624">
              <w:rPr>
                <w:rFonts w:cs="Arial"/>
                <w:highlight w:val="yellow"/>
                <w:lang w:eastAsia="fr-CA"/>
              </w:rPr>
              <w:t>202X</w:t>
            </w:r>
          </w:p>
        </w:tc>
        <w:tc>
          <w:tcPr>
            <w:tcW w:w="2908" w:type="dxa"/>
            <w:tcBorders>
              <w:top w:val="single" w:sz="12" w:space="0" w:color="auto"/>
            </w:tcBorders>
          </w:tcPr>
          <w:p w14:paraId="2EBEC4C4" w14:textId="30E1519F" w:rsidR="00383624" w:rsidRPr="00383624" w:rsidRDefault="00383624" w:rsidP="00687037">
            <w:pPr>
              <w:keepLines/>
              <w:jc w:val="center"/>
              <w:rPr>
                <w:rFonts w:cs="Arial"/>
                <w:highlight w:val="yellow"/>
                <w:lang w:eastAsia="fr-CA"/>
              </w:rPr>
            </w:pPr>
            <w:r w:rsidRPr="00383624">
              <w:rPr>
                <w:rFonts w:cs="Arial"/>
                <w:highlight w:val="yellow"/>
                <w:lang w:eastAsia="fr-CA"/>
              </w:rPr>
              <w:t>Le</w:t>
            </w:r>
            <w:r w:rsidR="005E6651">
              <w:rPr>
                <w:rFonts w:cs="Arial"/>
                <w:highlight w:val="yellow"/>
                <w:lang w:eastAsia="fr-CA"/>
              </w:rPr>
              <w:t> </w:t>
            </w:r>
            <w:r w:rsidRPr="00383624">
              <w:rPr>
                <w:rFonts w:cs="Arial"/>
                <w:highlight w:val="yellow"/>
                <w:lang w:eastAsia="fr-CA"/>
              </w:rPr>
              <w:t>15</w:t>
            </w:r>
            <w:r w:rsidR="005E6651">
              <w:rPr>
                <w:rFonts w:cs="Arial"/>
                <w:highlight w:val="yellow"/>
                <w:lang w:eastAsia="fr-CA"/>
              </w:rPr>
              <w:t> </w:t>
            </w:r>
            <w:r w:rsidRPr="00383624">
              <w:rPr>
                <w:rFonts w:cs="Arial"/>
                <w:highlight w:val="yellow"/>
                <w:lang w:eastAsia="fr-CA"/>
              </w:rPr>
              <w:t>avril à XX</w:t>
            </w:r>
            <w:r w:rsidR="00FE4AD2">
              <w:rPr>
                <w:rFonts w:cs="Arial"/>
                <w:highlight w:val="yellow"/>
                <w:lang w:eastAsia="fr-CA"/>
              </w:rPr>
              <w:t> h</w:t>
            </w:r>
          </w:p>
        </w:tc>
        <w:tc>
          <w:tcPr>
            <w:tcW w:w="4274" w:type="dxa"/>
            <w:tcBorders>
              <w:top w:val="single" w:sz="12" w:space="0" w:color="auto"/>
            </w:tcBorders>
          </w:tcPr>
          <w:p w14:paraId="678F7129" w14:textId="0FECFB67" w:rsidR="00383624" w:rsidRPr="00383624" w:rsidRDefault="00383624" w:rsidP="00687037">
            <w:pPr>
              <w:keepLines/>
              <w:jc w:val="center"/>
              <w:rPr>
                <w:rFonts w:cs="Arial"/>
                <w:highlight w:val="yellow"/>
                <w:lang w:eastAsia="fr-CA"/>
              </w:rPr>
            </w:pPr>
            <w:r w:rsidRPr="00383624">
              <w:rPr>
                <w:rFonts w:cs="Arial"/>
                <w:highlight w:val="yellow"/>
                <w:lang w:eastAsia="fr-CA"/>
              </w:rPr>
              <w:t>Le</w:t>
            </w:r>
            <w:r w:rsidR="005E6651">
              <w:rPr>
                <w:rFonts w:cs="Arial"/>
                <w:highlight w:val="yellow"/>
                <w:lang w:eastAsia="fr-CA"/>
              </w:rPr>
              <w:t> </w:t>
            </w:r>
            <w:r w:rsidRPr="00383624">
              <w:rPr>
                <w:rFonts w:cs="Arial"/>
                <w:highlight w:val="yellow"/>
                <w:lang w:eastAsia="fr-CA"/>
              </w:rPr>
              <w:t>15</w:t>
            </w:r>
            <w:r w:rsidR="005E6651">
              <w:rPr>
                <w:rFonts w:cs="Arial"/>
                <w:highlight w:val="yellow"/>
                <w:lang w:eastAsia="fr-CA"/>
              </w:rPr>
              <w:t> </w:t>
            </w:r>
            <w:r w:rsidRPr="00383624">
              <w:rPr>
                <w:rFonts w:cs="Arial"/>
                <w:highlight w:val="yellow"/>
                <w:lang w:eastAsia="fr-CA"/>
              </w:rPr>
              <w:t>octobre à XX</w:t>
            </w:r>
            <w:r w:rsidR="00FE4AD2">
              <w:rPr>
                <w:rFonts w:cs="Arial"/>
                <w:highlight w:val="yellow"/>
                <w:lang w:eastAsia="fr-CA"/>
              </w:rPr>
              <w:t> h </w:t>
            </w:r>
            <w:r w:rsidRPr="00383624">
              <w:rPr>
                <w:rFonts w:cs="Arial"/>
                <w:highlight w:val="yellow"/>
                <w:lang w:eastAsia="fr-CA"/>
              </w:rPr>
              <w:t>XX</w:t>
            </w:r>
          </w:p>
        </w:tc>
      </w:tr>
      <w:tr w:rsidR="00383624" w:rsidRPr="00383624" w14:paraId="07AA5C0C" w14:textId="77777777" w:rsidTr="005E6651">
        <w:trPr>
          <w:jc w:val="center"/>
        </w:trPr>
        <w:tc>
          <w:tcPr>
            <w:tcW w:w="1674" w:type="dxa"/>
            <w:tcBorders>
              <w:bottom w:val="single" w:sz="4" w:space="0" w:color="auto"/>
            </w:tcBorders>
          </w:tcPr>
          <w:p w14:paraId="4C48097F" w14:textId="77777777" w:rsidR="00383624" w:rsidRPr="00383624" w:rsidRDefault="00383624" w:rsidP="009D5AC6">
            <w:pPr>
              <w:keepLines/>
              <w:jc w:val="center"/>
              <w:rPr>
                <w:rFonts w:cs="Arial"/>
                <w:highlight w:val="yellow"/>
                <w:lang w:eastAsia="fr-CA"/>
              </w:rPr>
            </w:pPr>
            <w:r w:rsidRPr="00383624">
              <w:rPr>
                <w:rFonts w:cs="Arial"/>
                <w:highlight w:val="yellow"/>
                <w:lang w:eastAsia="fr-CA"/>
              </w:rPr>
              <w:t>202Y</w:t>
            </w:r>
          </w:p>
        </w:tc>
        <w:tc>
          <w:tcPr>
            <w:tcW w:w="2908" w:type="dxa"/>
            <w:tcBorders>
              <w:bottom w:val="single" w:sz="4" w:space="0" w:color="auto"/>
            </w:tcBorders>
          </w:tcPr>
          <w:p w14:paraId="02A12FF9" w14:textId="1175642E" w:rsidR="00383624" w:rsidRPr="00383624" w:rsidRDefault="00383624" w:rsidP="00687037">
            <w:pPr>
              <w:keepLines/>
              <w:jc w:val="center"/>
              <w:rPr>
                <w:rFonts w:cs="Arial"/>
                <w:highlight w:val="yellow"/>
                <w:lang w:eastAsia="fr-CA"/>
              </w:rPr>
            </w:pPr>
            <w:r w:rsidRPr="00383624">
              <w:rPr>
                <w:rFonts w:cs="Arial"/>
                <w:highlight w:val="yellow"/>
                <w:lang w:eastAsia="fr-CA"/>
              </w:rPr>
              <w:t>Le</w:t>
            </w:r>
            <w:r w:rsidR="005E6651">
              <w:rPr>
                <w:rFonts w:cs="Arial"/>
                <w:highlight w:val="yellow"/>
                <w:lang w:eastAsia="fr-CA"/>
              </w:rPr>
              <w:t> </w:t>
            </w:r>
            <w:r w:rsidRPr="00383624">
              <w:rPr>
                <w:rFonts w:cs="Arial"/>
                <w:highlight w:val="yellow"/>
                <w:lang w:eastAsia="fr-CA"/>
              </w:rPr>
              <w:t>15</w:t>
            </w:r>
            <w:r w:rsidR="005E6651">
              <w:rPr>
                <w:rFonts w:cs="Arial"/>
                <w:highlight w:val="yellow"/>
                <w:lang w:eastAsia="fr-CA"/>
              </w:rPr>
              <w:t> </w:t>
            </w:r>
            <w:r w:rsidRPr="00383624">
              <w:rPr>
                <w:rFonts w:cs="Arial"/>
                <w:highlight w:val="yellow"/>
                <w:lang w:eastAsia="fr-CA"/>
              </w:rPr>
              <w:t>avril à XX</w:t>
            </w:r>
            <w:r w:rsidR="00FE4AD2">
              <w:rPr>
                <w:rFonts w:cs="Arial"/>
                <w:highlight w:val="yellow"/>
                <w:lang w:eastAsia="fr-CA"/>
              </w:rPr>
              <w:t> h </w:t>
            </w:r>
            <w:r w:rsidRPr="00383624">
              <w:rPr>
                <w:rFonts w:cs="Arial"/>
                <w:highlight w:val="yellow"/>
                <w:lang w:eastAsia="fr-CA"/>
              </w:rPr>
              <w:t>XX</w:t>
            </w:r>
          </w:p>
        </w:tc>
        <w:tc>
          <w:tcPr>
            <w:tcW w:w="4274" w:type="dxa"/>
            <w:tcBorders>
              <w:bottom w:val="single" w:sz="4" w:space="0" w:color="auto"/>
            </w:tcBorders>
          </w:tcPr>
          <w:p w14:paraId="7CBA06F8" w14:textId="11D777C0" w:rsidR="00383624" w:rsidRPr="00383624" w:rsidRDefault="00383624" w:rsidP="00687037">
            <w:pPr>
              <w:keepLines/>
              <w:jc w:val="center"/>
              <w:rPr>
                <w:rFonts w:cs="Arial"/>
                <w:highlight w:val="yellow"/>
                <w:lang w:eastAsia="fr-CA"/>
              </w:rPr>
            </w:pPr>
            <w:r w:rsidRPr="00383624">
              <w:rPr>
                <w:rFonts w:cs="Arial"/>
                <w:highlight w:val="yellow"/>
                <w:lang w:eastAsia="fr-CA"/>
              </w:rPr>
              <w:t>Le</w:t>
            </w:r>
            <w:r w:rsidR="005E6651">
              <w:rPr>
                <w:rFonts w:cs="Arial"/>
                <w:highlight w:val="yellow"/>
                <w:lang w:eastAsia="fr-CA"/>
              </w:rPr>
              <w:t> </w:t>
            </w:r>
            <w:r w:rsidRPr="00383624">
              <w:rPr>
                <w:rFonts w:cs="Arial"/>
                <w:highlight w:val="yellow"/>
                <w:lang w:eastAsia="fr-CA"/>
              </w:rPr>
              <w:t>15</w:t>
            </w:r>
            <w:r w:rsidR="005E6651">
              <w:rPr>
                <w:rFonts w:cs="Arial"/>
                <w:highlight w:val="yellow"/>
                <w:lang w:eastAsia="fr-CA"/>
              </w:rPr>
              <w:t> </w:t>
            </w:r>
            <w:r w:rsidRPr="00383624">
              <w:rPr>
                <w:rFonts w:cs="Arial"/>
                <w:highlight w:val="yellow"/>
                <w:lang w:eastAsia="fr-CA"/>
              </w:rPr>
              <w:t>octobre à XX</w:t>
            </w:r>
            <w:r w:rsidR="00FE4AD2">
              <w:rPr>
                <w:rFonts w:cs="Arial"/>
                <w:highlight w:val="yellow"/>
                <w:lang w:eastAsia="fr-CA"/>
              </w:rPr>
              <w:t> h</w:t>
            </w:r>
          </w:p>
        </w:tc>
      </w:tr>
      <w:tr w:rsidR="00383624" w:rsidRPr="00383624" w14:paraId="7B5B3771" w14:textId="77777777" w:rsidTr="005E6651">
        <w:trPr>
          <w:jc w:val="center"/>
        </w:trPr>
        <w:tc>
          <w:tcPr>
            <w:tcW w:w="1674" w:type="dxa"/>
            <w:tcBorders>
              <w:top w:val="single" w:sz="4" w:space="0" w:color="auto"/>
              <w:bottom w:val="single" w:sz="12" w:space="0" w:color="auto"/>
            </w:tcBorders>
          </w:tcPr>
          <w:p w14:paraId="2D99FDD2" w14:textId="77777777" w:rsidR="00383624" w:rsidRPr="00383624" w:rsidRDefault="00383624" w:rsidP="009D5AC6">
            <w:pPr>
              <w:keepLines/>
              <w:jc w:val="center"/>
              <w:rPr>
                <w:rFonts w:cs="Arial"/>
                <w:highlight w:val="yellow"/>
                <w:lang w:eastAsia="fr-CA"/>
              </w:rPr>
            </w:pPr>
            <w:r w:rsidRPr="00383624">
              <w:rPr>
                <w:rFonts w:cs="Arial"/>
                <w:highlight w:val="yellow"/>
                <w:lang w:eastAsia="fr-CA"/>
              </w:rPr>
              <w:t>202Z</w:t>
            </w:r>
          </w:p>
        </w:tc>
        <w:tc>
          <w:tcPr>
            <w:tcW w:w="2908" w:type="dxa"/>
            <w:tcBorders>
              <w:top w:val="single" w:sz="4" w:space="0" w:color="auto"/>
              <w:bottom w:val="single" w:sz="12" w:space="0" w:color="auto"/>
            </w:tcBorders>
          </w:tcPr>
          <w:p w14:paraId="07AB2361" w14:textId="565FD7FF" w:rsidR="00383624" w:rsidRPr="00383624" w:rsidRDefault="00383624" w:rsidP="00687037">
            <w:pPr>
              <w:keepLines/>
              <w:jc w:val="center"/>
              <w:rPr>
                <w:rFonts w:cs="Arial"/>
                <w:highlight w:val="yellow"/>
                <w:lang w:eastAsia="fr-CA"/>
              </w:rPr>
            </w:pPr>
            <w:r w:rsidRPr="00383624">
              <w:rPr>
                <w:rFonts w:cs="Arial"/>
                <w:highlight w:val="yellow"/>
                <w:lang w:eastAsia="fr-CA"/>
              </w:rPr>
              <w:t>Le</w:t>
            </w:r>
            <w:r w:rsidR="005E6651">
              <w:rPr>
                <w:rFonts w:cs="Arial"/>
                <w:highlight w:val="yellow"/>
                <w:lang w:eastAsia="fr-CA"/>
              </w:rPr>
              <w:t> </w:t>
            </w:r>
            <w:r w:rsidRPr="00383624">
              <w:rPr>
                <w:rFonts w:cs="Arial"/>
                <w:highlight w:val="yellow"/>
                <w:lang w:eastAsia="fr-CA"/>
              </w:rPr>
              <w:t>15</w:t>
            </w:r>
            <w:r w:rsidR="005E6651">
              <w:rPr>
                <w:rFonts w:cs="Arial"/>
                <w:highlight w:val="yellow"/>
                <w:lang w:eastAsia="fr-CA"/>
              </w:rPr>
              <w:t> </w:t>
            </w:r>
            <w:r w:rsidRPr="00383624">
              <w:rPr>
                <w:rFonts w:cs="Arial"/>
                <w:highlight w:val="yellow"/>
                <w:lang w:eastAsia="fr-CA"/>
              </w:rPr>
              <w:t>avril à XX</w:t>
            </w:r>
            <w:r w:rsidR="00FE4AD2">
              <w:rPr>
                <w:rFonts w:cs="Arial"/>
                <w:highlight w:val="yellow"/>
                <w:lang w:eastAsia="fr-CA"/>
              </w:rPr>
              <w:t> h </w:t>
            </w:r>
            <w:r w:rsidRPr="00383624">
              <w:rPr>
                <w:rFonts w:cs="Arial"/>
                <w:highlight w:val="yellow"/>
                <w:lang w:eastAsia="fr-CA"/>
              </w:rPr>
              <w:t>XX</w:t>
            </w:r>
          </w:p>
        </w:tc>
        <w:tc>
          <w:tcPr>
            <w:tcW w:w="4274" w:type="dxa"/>
            <w:tcBorders>
              <w:top w:val="single" w:sz="4" w:space="0" w:color="auto"/>
              <w:bottom w:val="single" w:sz="12" w:space="0" w:color="auto"/>
            </w:tcBorders>
          </w:tcPr>
          <w:p w14:paraId="4B78FBA8" w14:textId="35EE2E8C" w:rsidR="00383624" w:rsidRPr="00383624" w:rsidRDefault="00383624" w:rsidP="00687037">
            <w:pPr>
              <w:keepLines/>
              <w:jc w:val="center"/>
              <w:rPr>
                <w:rFonts w:cs="Arial"/>
                <w:highlight w:val="yellow"/>
                <w:lang w:eastAsia="fr-CA"/>
              </w:rPr>
            </w:pPr>
            <w:r w:rsidRPr="00383624">
              <w:rPr>
                <w:rFonts w:cs="Arial"/>
                <w:highlight w:val="yellow"/>
                <w:lang w:eastAsia="fr-CA"/>
              </w:rPr>
              <w:t>Le</w:t>
            </w:r>
            <w:r w:rsidR="005E6651">
              <w:rPr>
                <w:rFonts w:cs="Arial"/>
                <w:highlight w:val="yellow"/>
                <w:lang w:eastAsia="fr-CA"/>
              </w:rPr>
              <w:t> </w:t>
            </w:r>
            <w:r w:rsidRPr="00383624">
              <w:rPr>
                <w:rFonts w:cs="Arial"/>
                <w:highlight w:val="yellow"/>
                <w:lang w:eastAsia="fr-CA"/>
              </w:rPr>
              <w:t>15</w:t>
            </w:r>
            <w:r w:rsidR="005E6651">
              <w:rPr>
                <w:rFonts w:cs="Arial"/>
                <w:highlight w:val="yellow"/>
                <w:lang w:eastAsia="fr-CA"/>
              </w:rPr>
              <w:t> </w:t>
            </w:r>
            <w:r w:rsidRPr="00383624">
              <w:rPr>
                <w:rFonts w:cs="Arial"/>
                <w:highlight w:val="yellow"/>
                <w:lang w:eastAsia="fr-CA"/>
              </w:rPr>
              <w:t>octobre à XX</w:t>
            </w:r>
            <w:r w:rsidR="00FE4AD2">
              <w:rPr>
                <w:rFonts w:cs="Arial"/>
                <w:highlight w:val="yellow"/>
                <w:lang w:eastAsia="fr-CA"/>
              </w:rPr>
              <w:t> h </w:t>
            </w:r>
            <w:r w:rsidRPr="00383624">
              <w:rPr>
                <w:rFonts w:cs="Arial"/>
                <w:highlight w:val="yellow"/>
                <w:lang w:eastAsia="fr-CA"/>
              </w:rPr>
              <w:t>XX</w:t>
            </w:r>
          </w:p>
        </w:tc>
      </w:tr>
    </w:tbl>
    <w:p w14:paraId="6B60B65F" w14:textId="07ED90BD" w:rsidR="009A591B" w:rsidRPr="000B6614" w:rsidRDefault="00E439DE" w:rsidP="00277194">
      <w:pPr>
        <w:pStyle w:val="CORPSDETEXTE"/>
      </w:pPr>
      <w:r w:rsidRPr="00E439DE">
        <w:t>L’entrepreneur doit maintenir, pour toute la durée du contrat, les assurances et les garanties exigées à la signature.</w:t>
      </w:r>
    </w:p>
    <w:p w14:paraId="3814B208" w14:textId="6ED0674B" w:rsidR="003E6915" w:rsidRDefault="00E439DE" w:rsidP="00430EA4">
      <w:pPr>
        <w:pStyle w:val="Titre1"/>
      </w:pPr>
      <w:bookmarkStart w:id="15" w:name="_Toc109983791"/>
      <w:r>
        <w:t xml:space="preserve">Renouvellement </w:t>
      </w:r>
      <w:r w:rsidRPr="00E439DE">
        <w:rPr>
          <w:highlight w:val="yellow"/>
        </w:rPr>
        <w:t>(si requis)</w:t>
      </w:r>
      <w:bookmarkEnd w:id="15"/>
    </w:p>
    <w:p w14:paraId="6FB9F4A3" w14:textId="536911D5" w:rsidR="003D381F" w:rsidRDefault="00E439DE" w:rsidP="00C62EA1">
      <w:pPr>
        <w:pStyle w:val="CORPSDETEXTE"/>
      </w:pPr>
      <w:r w:rsidRPr="00E439DE">
        <w:t>Le renouvellement de ce contrat est soumis aux dispositions suivantes</w:t>
      </w:r>
      <w:r>
        <w:t> </w:t>
      </w:r>
      <w:r w:rsidRPr="00E439DE">
        <w:t>:</w:t>
      </w:r>
    </w:p>
    <w:p w14:paraId="7F8FCFB7" w14:textId="3AD2250E" w:rsidR="00E439DE" w:rsidRDefault="00083EB1" w:rsidP="00E439DE">
      <w:pPr>
        <w:pStyle w:val="Puces"/>
      </w:pPr>
      <w:r>
        <w:t>À</w:t>
      </w:r>
      <w:r w:rsidR="00E439DE">
        <w:t xml:space="preserve"> l'expiration de la première période contractuelle, le contrat peut être renouvelé par tacite reconduction pour </w:t>
      </w:r>
      <w:r w:rsidR="00E439DE" w:rsidRPr="00E439DE">
        <w:rPr>
          <w:highlight w:val="yellow"/>
        </w:rPr>
        <w:t>une ou deux périodes additionnelles et successives</w:t>
      </w:r>
      <w:r w:rsidR="00E439DE">
        <w:t xml:space="preserve"> de </w:t>
      </w:r>
      <w:r w:rsidR="00E439DE" w:rsidRPr="00E439DE">
        <w:rPr>
          <w:highlight w:val="yellow"/>
        </w:rPr>
        <w:t>12</w:t>
      </w:r>
      <w:r w:rsidR="0051228C">
        <w:rPr>
          <w:highlight w:val="yellow"/>
        </w:rPr>
        <w:t> </w:t>
      </w:r>
      <w:r w:rsidR="00E439DE" w:rsidRPr="00E439DE">
        <w:rPr>
          <w:highlight w:val="yellow"/>
        </w:rPr>
        <w:t>mois</w:t>
      </w:r>
      <w:r w:rsidR="00E439DE">
        <w:t xml:space="preserve"> chacun</w:t>
      </w:r>
      <w:r>
        <w:t>e</w:t>
      </w:r>
      <w:r w:rsidR="00E439DE">
        <w:t>;</w:t>
      </w:r>
    </w:p>
    <w:p w14:paraId="4B208981" w14:textId="710E08E5" w:rsidR="00E439DE" w:rsidRDefault="00083EB1" w:rsidP="00E439DE">
      <w:pPr>
        <w:pStyle w:val="Puces"/>
      </w:pPr>
      <w:r>
        <w:t>L</w:t>
      </w:r>
      <w:r w:rsidR="00E439DE">
        <w:t>e contrat est automatiquement renouvelé aux termes de chacune des périodes de 12</w:t>
      </w:r>
      <w:r w:rsidR="004A30F6">
        <w:t> </w:t>
      </w:r>
      <w:r w:rsidR="00E439DE">
        <w:t>mois si aucune des parties n'a signifié son intention contraire</w:t>
      </w:r>
      <w:r>
        <w:t>,</w:t>
      </w:r>
      <w:r w:rsidR="00E439DE">
        <w:t xml:space="preserve"> par un avis écrit transmis à l'autre partie contractante</w:t>
      </w:r>
      <w:r>
        <w:t>,</w:t>
      </w:r>
      <w:r w:rsidR="00E439DE">
        <w:t xml:space="preserve"> avant le </w:t>
      </w:r>
      <w:r w:rsidR="00E439DE" w:rsidRPr="00E439DE">
        <w:rPr>
          <w:highlight w:val="yellow"/>
        </w:rPr>
        <w:t>1</w:t>
      </w:r>
      <w:r w:rsidR="00E439DE" w:rsidRPr="00E439DE">
        <w:rPr>
          <w:highlight w:val="yellow"/>
          <w:vertAlign w:val="superscript"/>
        </w:rPr>
        <w:t>er</w:t>
      </w:r>
      <w:r w:rsidR="004A30F6">
        <w:rPr>
          <w:highlight w:val="yellow"/>
        </w:rPr>
        <w:t> </w:t>
      </w:r>
      <w:r w:rsidR="00E439DE" w:rsidRPr="00E439DE">
        <w:rPr>
          <w:highlight w:val="yellow"/>
        </w:rPr>
        <w:t>novembre</w:t>
      </w:r>
      <w:r w:rsidR="00E439DE">
        <w:t xml:space="preserve"> de l’année en cours; </w:t>
      </w:r>
    </w:p>
    <w:p w14:paraId="3A47F49A" w14:textId="427829E2" w:rsidR="00E439DE" w:rsidRDefault="00083EB1" w:rsidP="00E439DE">
      <w:pPr>
        <w:pStyle w:val="Puces"/>
      </w:pPr>
      <w:r>
        <w:t>L</w:t>
      </w:r>
      <w:r w:rsidR="00E439DE">
        <w:t xml:space="preserve">e contrat expire à la fin </w:t>
      </w:r>
      <w:r w:rsidR="00E439DE" w:rsidRPr="00E439DE">
        <w:rPr>
          <w:highlight w:val="yellow"/>
        </w:rPr>
        <w:t>de la troisième</w:t>
      </w:r>
      <w:r w:rsidR="00E439DE">
        <w:t xml:space="preserve"> période contractuelle.</w:t>
      </w:r>
    </w:p>
    <w:p w14:paraId="00DDF585" w14:textId="0B769D71" w:rsidR="00E439DE" w:rsidRDefault="005325BF" w:rsidP="00430EA4">
      <w:pPr>
        <w:pStyle w:val="Titre1"/>
      </w:pPr>
      <w:bookmarkStart w:id="16" w:name="_Toc109983792"/>
      <w:r>
        <w:lastRenderedPageBreak/>
        <w:t>Obligations de l’entrepreneur</w:t>
      </w:r>
      <w:bookmarkEnd w:id="16"/>
    </w:p>
    <w:p w14:paraId="60829F76" w14:textId="03E0EC5C" w:rsidR="005325BF" w:rsidRDefault="005325BF" w:rsidP="00C46B11">
      <w:pPr>
        <w:pStyle w:val="Titre2"/>
      </w:pPr>
      <w:bookmarkStart w:id="17" w:name="_Toc109983793"/>
      <w:r>
        <w:t>Représentant de l’entrepreneur</w:t>
      </w:r>
      <w:bookmarkEnd w:id="17"/>
    </w:p>
    <w:p w14:paraId="66D83B98" w14:textId="16EBA423" w:rsidR="005325BF" w:rsidRDefault="005325BF" w:rsidP="005325BF">
      <w:pPr>
        <w:pStyle w:val="CORPSDETEXTE"/>
        <w:rPr>
          <w:lang w:eastAsia="fr-CA"/>
        </w:rPr>
      </w:pPr>
      <w:r w:rsidRPr="005325BF">
        <w:rPr>
          <w:lang w:eastAsia="fr-CA"/>
        </w:rPr>
        <w:t xml:space="preserve">L’entrepreneur doit désigner son représentant et transmettre ses coordonnées </w:t>
      </w:r>
      <w:r w:rsidR="004A5692">
        <w:rPr>
          <w:lang w:eastAsia="fr-CA"/>
        </w:rPr>
        <w:t>à celui</w:t>
      </w:r>
      <w:r w:rsidRPr="005325BF">
        <w:rPr>
          <w:lang w:eastAsia="fr-CA"/>
        </w:rPr>
        <w:t xml:space="preserve"> du Ministère.</w:t>
      </w:r>
    </w:p>
    <w:p w14:paraId="3C334431" w14:textId="43109A3E" w:rsidR="005325BF" w:rsidRDefault="005325BF" w:rsidP="00C46B11">
      <w:pPr>
        <w:pStyle w:val="Titre2"/>
      </w:pPr>
      <w:bookmarkStart w:id="18" w:name="_Toc109983794"/>
      <w:r>
        <w:t>Représentant du Ministère</w:t>
      </w:r>
      <w:bookmarkEnd w:id="18"/>
    </w:p>
    <w:p w14:paraId="46F2F3D8" w14:textId="05F58188" w:rsidR="005325BF" w:rsidRDefault="005325BF" w:rsidP="005325BF">
      <w:pPr>
        <w:pStyle w:val="CORPSDETEXTE"/>
        <w:rPr>
          <w:lang w:eastAsia="fr-CA"/>
        </w:rPr>
      </w:pPr>
      <w:r>
        <w:rPr>
          <w:lang w:eastAsia="fr-CA"/>
        </w:rPr>
        <w:t>Pour toute information concernant le déroulement des opérations et toute information de nature administrative relative</w:t>
      </w:r>
      <w:r w:rsidR="004A5692">
        <w:rPr>
          <w:lang w:eastAsia="fr-CA"/>
        </w:rPr>
        <w:t>s</w:t>
      </w:r>
      <w:r>
        <w:rPr>
          <w:lang w:eastAsia="fr-CA"/>
        </w:rPr>
        <w:t xml:space="preserve"> aux paiements, aux retenues, aux assurances ou aux contrats, l’entrepreneur doit communiquer avec le représentant identifié par le Ministère.</w:t>
      </w:r>
    </w:p>
    <w:p w14:paraId="6EFA1337" w14:textId="5B28A2A2" w:rsidR="005325BF" w:rsidRDefault="005325BF" w:rsidP="005325BF">
      <w:pPr>
        <w:pStyle w:val="CORPSDETEXTE"/>
        <w:rPr>
          <w:lang w:eastAsia="fr-CA"/>
        </w:rPr>
      </w:pPr>
      <w:r>
        <w:rPr>
          <w:lang w:eastAsia="fr-CA"/>
        </w:rPr>
        <w:t>Lorsque l’entrepreneur souhaite émettre un avis ou une requête, il doit transmettre cette demande par écrit au représentant du Ministère.</w:t>
      </w:r>
    </w:p>
    <w:p w14:paraId="40F40C73" w14:textId="36676C0B" w:rsidR="005325BF" w:rsidRDefault="005325BF" w:rsidP="00C46B11">
      <w:pPr>
        <w:pStyle w:val="Titre2"/>
      </w:pPr>
      <w:bookmarkStart w:id="19" w:name="_Toc109983795"/>
      <w:r>
        <w:t>Communication du personnel au chantier</w:t>
      </w:r>
      <w:bookmarkEnd w:id="19"/>
    </w:p>
    <w:p w14:paraId="38A8BB89" w14:textId="0C04EF58" w:rsidR="005325BF" w:rsidRDefault="005325BF" w:rsidP="005325BF">
      <w:pPr>
        <w:pStyle w:val="CORPSDETEXTE"/>
        <w:rPr>
          <w:lang w:eastAsia="fr-CA"/>
        </w:rPr>
      </w:pPr>
      <w:r w:rsidRPr="005325BF">
        <w:rPr>
          <w:lang w:eastAsia="fr-CA"/>
        </w:rPr>
        <w:t xml:space="preserve">Les niveleuses, les camions et tout véhicule </w:t>
      </w:r>
      <w:r w:rsidRPr="005325BF">
        <w:rPr>
          <w:highlight w:val="yellow"/>
          <w:lang w:eastAsia="fr-CA"/>
        </w:rPr>
        <w:t>ou équipement mobile</w:t>
      </w:r>
      <w:r w:rsidRPr="005325BF">
        <w:rPr>
          <w:lang w:eastAsia="fr-CA"/>
        </w:rPr>
        <w:t xml:space="preserve"> requis pour le contrat doivent être munis d’un système de communication fonctionnel à tout endroit sur le chantier (un poste de radio émetteur-récepteur de type Citizen Band</w:t>
      </w:r>
      <w:r w:rsidR="00803986">
        <w:rPr>
          <w:lang w:eastAsia="fr-CA"/>
        </w:rPr>
        <w:t xml:space="preserve"> </w:t>
      </w:r>
      <w:r w:rsidRPr="005325BF">
        <w:rPr>
          <w:lang w:eastAsia="fr-CA"/>
        </w:rPr>
        <w:t>Radio (CB) ou d’un téléphone satellitaire, par exemple) pour toute la durée de la saison contractuelle.</w:t>
      </w:r>
    </w:p>
    <w:p w14:paraId="3ACF0483" w14:textId="5C330653" w:rsidR="00D53C96" w:rsidRDefault="00D53C96" w:rsidP="00C46B11">
      <w:pPr>
        <w:pStyle w:val="Titre2"/>
      </w:pPr>
      <w:bookmarkStart w:id="20" w:name="_Toc109983796"/>
      <w:r>
        <w:t>Visites du circuit</w:t>
      </w:r>
      <w:bookmarkEnd w:id="20"/>
    </w:p>
    <w:p w14:paraId="2C86919E" w14:textId="63BBA0F3" w:rsidR="00D53C96" w:rsidRDefault="00D53C96" w:rsidP="00430EA4">
      <w:pPr>
        <w:pStyle w:val="Titre3"/>
        <w:ind w:left="1077" w:hanging="1077"/>
        <w:rPr>
          <w:lang w:eastAsia="fr-CA"/>
        </w:rPr>
      </w:pPr>
      <w:bookmarkStart w:id="21" w:name="_Toc109983797"/>
      <w:r>
        <w:rPr>
          <w:lang w:eastAsia="fr-CA"/>
        </w:rPr>
        <w:t>Visite du circuit au début de la saison contractuelle</w:t>
      </w:r>
      <w:bookmarkEnd w:id="21"/>
    </w:p>
    <w:p w14:paraId="10BD3941" w14:textId="69048ECE" w:rsidR="00D53C96" w:rsidRDefault="00D53C96" w:rsidP="00D53C96">
      <w:pPr>
        <w:pStyle w:val="CORPSDETEXTE"/>
        <w:rPr>
          <w:lang w:eastAsia="fr-CA"/>
        </w:rPr>
      </w:pPr>
      <w:r>
        <w:rPr>
          <w:lang w:eastAsia="fr-CA"/>
        </w:rPr>
        <w:t>Au début de chaque saison contractuelle d’entretien estival, le Ministère procède à une visite du circuit, accompagné du représentant de l’entrepreneur</w:t>
      </w:r>
      <w:r w:rsidR="00803986">
        <w:rPr>
          <w:lang w:eastAsia="fr-CA"/>
        </w:rPr>
        <w:t>,</w:t>
      </w:r>
      <w:r>
        <w:rPr>
          <w:lang w:eastAsia="fr-CA"/>
        </w:rPr>
        <w:t xml:space="preserve"> pour identifier et documenter les anomalies et les bris rencontrés, comme les andains de gravier, </w:t>
      </w:r>
      <w:r w:rsidR="00803986">
        <w:rPr>
          <w:lang w:eastAsia="fr-CA"/>
        </w:rPr>
        <w:t xml:space="preserve">les </w:t>
      </w:r>
      <w:r>
        <w:rPr>
          <w:lang w:eastAsia="fr-CA"/>
        </w:rPr>
        <w:t xml:space="preserve">bris aux structures, </w:t>
      </w:r>
      <w:r w:rsidR="00803986">
        <w:rPr>
          <w:lang w:eastAsia="fr-CA"/>
        </w:rPr>
        <w:t xml:space="preserve">les </w:t>
      </w:r>
      <w:r>
        <w:rPr>
          <w:lang w:eastAsia="fr-CA"/>
        </w:rPr>
        <w:t xml:space="preserve">bris </w:t>
      </w:r>
      <w:r w:rsidR="004B7D9D">
        <w:rPr>
          <w:lang w:eastAsia="fr-CA"/>
        </w:rPr>
        <w:t>aux</w:t>
      </w:r>
      <w:r>
        <w:rPr>
          <w:lang w:eastAsia="fr-CA"/>
        </w:rPr>
        <w:t xml:space="preserve"> glissières de sécurité, </w:t>
      </w:r>
      <w:r w:rsidR="00803986">
        <w:rPr>
          <w:lang w:eastAsia="fr-CA"/>
        </w:rPr>
        <w:t xml:space="preserve">les </w:t>
      </w:r>
      <w:r>
        <w:rPr>
          <w:lang w:eastAsia="fr-CA"/>
        </w:rPr>
        <w:t xml:space="preserve">bris à la signalisation, etc. </w:t>
      </w:r>
    </w:p>
    <w:p w14:paraId="464A2484" w14:textId="05837166" w:rsidR="00D53C96" w:rsidRDefault="00D53C96" w:rsidP="00D53C96">
      <w:pPr>
        <w:pStyle w:val="CORPSDETEXTE"/>
        <w:rPr>
          <w:lang w:eastAsia="fr-CA"/>
        </w:rPr>
      </w:pPr>
      <w:r>
        <w:rPr>
          <w:lang w:eastAsia="fr-CA"/>
        </w:rPr>
        <w:t xml:space="preserve">Si aucun responsable de l’entrepreneur n’est disponible au moment convenu, le Ministère peut procéder à cette visite du circuit sans le représentant de l’entrepreneur. </w:t>
      </w:r>
      <w:r w:rsidR="00803986">
        <w:rPr>
          <w:lang w:eastAsia="fr-CA"/>
        </w:rPr>
        <w:t>Par la suite, l</w:t>
      </w:r>
      <w:r>
        <w:rPr>
          <w:lang w:eastAsia="fr-CA"/>
        </w:rPr>
        <w:t xml:space="preserve">e Ministère transmet le résultat de cette visite </w:t>
      </w:r>
      <w:r w:rsidR="00CE10CD">
        <w:rPr>
          <w:lang w:eastAsia="fr-CA"/>
        </w:rPr>
        <w:t>à l’entrepreneur et</w:t>
      </w:r>
      <w:r>
        <w:rPr>
          <w:lang w:eastAsia="fr-CA"/>
        </w:rPr>
        <w:t xml:space="preserve"> s’il y a lieu, la liste des anomalies notées.</w:t>
      </w:r>
    </w:p>
    <w:p w14:paraId="2567B4BF" w14:textId="4DC529E0" w:rsidR="00D53C96" w:rsidRDefault="00D53C96" w:rsidP="00D53C96">
      <w:pPr>
        <w:pStyle w:val="CORPSDETEXTE"/>
        <w:rPr>
          <w:lang w:eastAsia="fr-CA"/>
        </w:rPr>
      </w:pPr>
      <w:r>
        <w:rPr>
          <w:lang w:eastAsia="fr-CA"/>
        </w:rPr>
        <w:t>Le Ministère peut choisir de confier certains travaux correctifs à l’entrepreneur</w:t>
      </w:r>
      <w:r w:rsidR="00803986">
        <w:rPr>
          <w:lang w:eastAsia="fr-CA"/>
        </w:rPr>
        <w:t xml:space="preserve"> </w:t>
      </w:r>
      <w:r>
        <w:rPr>
          <w:lang w:eastAsia="fr-CA"/>
        </w:rPr>
        <w:t xml:space="preserve">dans le cadre d’un contrat distinct ou de les </w:t>
      </w:r>
      <w:r w:rsidR="00803986">
        <w:rPr>
          <w:lang w:eastAsia="fr-CA"/>
        </w:rPr>
        <w:t xml:space="preserve">faire </w:t>
      </w:r>
      <w:r>
        <w:rPr>
          <w:lang w:eastAsia="fr-CA"/>
        </w:rPr>
        <w:t xml:space="preserve">effectuer à l’interne par son personnel. </w:t>
      </w:r>
    </w:p>
    <w:p w14:paraId="301A7E1E" w14:textId="0CD3F867" w:rsidR="00D53C96" w:rsidRDefault="00D53C96" w:rsidP="00D53C96">
      <w:pPr>
        <w:pStyle w:val="CORPSDETEXTE"/>
        <w:rPr>
          <w:lang w:eastAsia="fr-CA"/>
        </w:rPr>
      </w:pPr>
      <w:r>
        <w:rPr>
          <w:lang w:eastAsia="fr-CA"/>
        </w:rPr>
        <w:t>Les frais inhérents à la participation de l’entrepreneur à cette visite doivent être inclus dans les prix forfaitaires et/ou unitaires du contrat.</w:t>
      </w:r>
    </w:p>
    <w:p w14:paraId="3AED4456" w14:textId="26E706A2" w:rsidR="00C97EC6" w:rsidRDefault="00C97EC6" w:rsidP="00C97EC6">
      <w:pPr>
        <w:pStyle w:val="Titre3"/>
        <w:rPr>
          <w:lang w:eastAsia="fr-CA"/>
        </w:rPr>
      </w:pPr>
      <w:bookmarkStart w:id="22" w:name="_Toc109983798"/>
      <w:r>
        <w:rPr>
          <w:lang w:eastAsia="fr-CA"/>
        </w:rPr>
        <w:t>Visite du circuit</w:t>
      </w:r>
      <w:r w:rsidRPr="00C97EC6">
        <w:t xml:space="preserve"> </w:t>
      </w:r>
      <w:r w:rsidRPr="00C97EC6">
        <w:rPr>
          <w:lang w:eastAsia="fr-CA"/>
        </w:rPr>
        <w:t>à la fin de la saison contractuelle</w:t>
      </w:r>
      <w:bookmarkEnd w:id="22"/>
    </w:p>
    <w:p w14:paraId="52063437" w14:textId="77777777" w:rsidR="00C97EC6" w:rsidRDefault="00C97EC6" w:rsidP="00C97EC6">
      <w:pPr>
        <w:pStyle w:val="CORPSDETEXTE"/>
        <w:rPr>
          <w:lang w:eastAsia="fr-CA"/>
        </w:rPr>
      </w:pPr>
      <w:r>
        <w:rPr>
          <w:lang w:eastAsia="fr-CA"/>
        </w:rPr>
        <w:t>À la fin de chaque saison contractuelle d’entretien estival, le Ministère procède aussi à la visite du circuit, avec ou sans le représentant de l’entrepreneur.</w:t>
      </w:r>
    </w:p>
    <w:p w14:paraId="530E0D34" w14:textId="467F19AA" w:rsidR="00C97EC6" w:rsidRDefault="00C97EC6" w:rsidP="00C97EC6">
      <w:pPr>
        <w:pStyle w:val="CORPSDETEXTE"/>
        <w:rPr>
          <w:lang w:eastAsia="fr-CA"/>
        </w:rPr>
      </w:pPr>
      <w:r>
        <w:rPr>
          <w:lang w:eastAsia="fr-CA"/>
        </w:rPr>
        <w:t xml:space="preserve">Si le Ministère note certaines anomalies, il transmet la liste de ces anomalies à l’entrepreneur qui doit procéder, à ses frais, aux réparations ou correctifs requis dans un délai maximum de </w:t>
      </w:r>
      <w:r w:rsidRPr="002C68C5">
        <w:rPr>
          <w:highlight w:val="yellow"/>
          <w:lang w:eastAsia="fr-CA"/>
        </w:rPr>
        <w:t>30 jours</w:t>
      </w:r>
      <w:r>
        <w:rPr>
          <w:lang w:eastAsia="fr-CA"/>
        </w:rPr>
        <w:t xml:space="preserve"> </w:t>
      </w:r>
      <w:r w:rsidR="00086177">
        <w:rPr>
          <w:lang w:eastAsia="fr-CA"/>
        </w:rPr>
        <w:t xml:space="preserve">consécutifs </w:t>
      </w:r>
      <w:r>
        <w:rPr>
          <w:lang w:eastAsia="fr-CA"/>
        </w:rPr>
        <w:t>à compter de la date de réception de cette liste.</w:t>
      </w:r>
    </w:p>
    <w:p w14:paraId="5D1D5AF5" w14:textId="77777777" w:rsidR="00C97EC6" w:rsidRDefault="00C97EC6" w:rsidP="00C97EC6">
      <w:pPr>
        <w:pStyle w:val="CORPSDETEXTE"/>
        <w:rPr>
          <w:lang w:eastAsia="fr-CA"/>
        </w:rPr>
      </w:pPr>
      <w:r>
        <w:rPr>
          <w:lang w:eastAsia="fr-CA"/>
        </w:rPr>
        <w:t xml:space="preserve">Après ce délai, si les réparations ou correctifs spécifiés n’ont pas été exécutés, le Ministère peut procéder lui-même aux réparations ou correctifs requis. Les frais encourus sont chargés à l’entrepreneur sous forme d’une retenue permanente. </w:t>
      </w:r>
    </w:p>
    <w:p w14:paraId="07F64747" w14:textId="04819498" w:rsidR="00C97EC6" w:rsidRDefault="00C97EC6" w:rsidP="00C97EC6">
      <w:pPr>
        <w:pStyle w:val="CORPSDETEXTE"/>
        <w:rPr>
          <w:lang w:eastAsia="fr-CA"/>
        </w:rPr>
      </w:pPr>
      <w:r>
        <w:rPr>
          <w:lang w:eastAsia="fr-CA"/>
        </w:rPr>
        <w:t>Les frais inhérents à la participation de l’entrepreneur à cette visite doivent être inclus dans les prix forfaitaires et/ou unitaires du contrat.</w:t>
      </w:r>
    </w:p>
    <w:p w14:paraId="5D3C5E61" w14:textId="77467C78" w:rsidR="00C97EC6" w:rsidRPr="00C97EC6" w:rsidRDefault="00C97EC6" w:rsidP="00C46B11">
      <w:pPr>
        <w:pStyle w:val="Titre2"/>
      </w:pPr>
      <w:bookmarkStart w:id="23" w:name="_Toc109983799"/>
      <w:r w:rsidRPr="00C97EC6">
        <w:lastRenderedPageBreak/>
        <w:t>P</w:t>
      </w:r>
      <w:r w:rsidR="00290878">
        <w:t>atrouilles</w:t>
      </w:r>
      <w:r w:rsidRPr="00C97EC6">
        <w:t xml:space="preserve"> </w:t>
      </w:r>
      <w:r w:rsidR="00290878">
        <w:t>du</w:t>
      </w:r>
      <w:r w:rsidRPr="00C97EC6">
        <w:t xml:space="preserve"> </w:t>
      </w:r>
      <w:r w:rsidR="00290878">
        <w:t>circuit et</w:t>
      </w:r>
      <w:r w:rsidRPr="00C97EC6">
        <w:t xml:space="preserve"> </w:t>
      </w:r>
      <w:r w:rsidR="00290878">
        <w:t>rapports</w:t>
      </w:r>
      <w:r w:rsidRPr="00C97EC6">
        <w:t xml:space="preserve"> </w:t>
      </w:r>
      <w:r w:rsidR="00290878">
        <w:t>hebdomadaires</w:t>
      </w:r>
      <w:bookmarkEnd w:id="23"/>
    </w:p>
    <w:p w14:paraId="7A2E4882" w14:textId="1FE45323" w:rsidR="00C97EC6" w:rsidRDefault="00C97EC6" w:rsidP="00C97EC6">
      <w:pPr>
        <w:pStyle w:val="CORPSDETEXTE"/>
      </w:pPr>
      <w:r w:rsidRPr="00C97EC6">
        <w:t xml:space="preserve">L’entrepreneur doit patrouiller, au minimum </w:t>
      </w:r>
      <w:r w:rsidRPr="00C97EC6">
        <w:rPr>
          <w:highlight w:val="yellow"/>
        </w:rPr>
        <w:t>une fois</w:t>
      </w:r>
      <w:r w:rsidRPr="00C97EC6">
        <w:t xml:space="preserve"> par semaine, la totalité de son circuit durant toute la saison contractuelle. S’il y a lieu, lors de ces patrouilles, l’entrepreneur doit ramasser les débris (par exemple un bout de bois, un morceau de fer, une boîte de carton, etc</w:t>
      </w:r>
      <w:r w:rsidR="00D95EE9">
        <w:t>.</w:t>
      </w:r>
      <w:r w:rsidRPr="00C97EC6">
        <w:t>) qui se trouvent sur la chaussée.</w:t>
      </w:r>
    </w:p>
    <w:p w14:paraId="113632C5" w14:textId="281344CC" w:rsidR="00C97EC6" w:rsidRDefault="00C97EC6" w:rsidP="00C97EC6">
      <w:pPr>
        <w:pStyle w:val="CORPSDETEXTE"/>
      </w:pPr>
      <w:r>
        <w:t>L’entrepreneur doit compléter le formulaire «</w:t>
      </w:r>
      <w:r w:rsidR="00D95EE9">
        <w:t> </w:t>
      </w:r>
      <w:r>
        <w:t>Rapport hebdomadaire de l’entrepreneur – Entretien estival de chaussée à surface granulaire</w:t>
      </w:r>
      <w:r w:rsidR="00D95EE9">
        <w:t> </w:t>
      </w:r>
      <w:r>
        <w:t xml:space="preserve">», présenté à </w:t>
      </w:r>
      <w:r w:rsidRPr="00C97EC6">
        <w:rPr>
          <w:highlight w:val="yellow"/>
        </w:rPr>
        <w:t>l’annexe</w:t>
      </w:r>
      <w:r w:rsidR="00D95EE9">
        <w:rPr>
          <w:highlight w:val="yellow"/>
        </w:rPr>
        <w:t> </w:t>
      </w:r>
      <w:r w:rsidRPr="00C97EC6">
        <w:rPr>
          <w:highlight w:val="yellow"/>
        </w:rPr>
        <w:t>B</w:t>
      </w:r>
      <w:r>
        <w:t xml:space="preserve">, et le transmettre au représentant du Ministère </w:t>
      </w:r>
      <w:r w:rsidRPr="00C97EC6">
        <w:rPr>
          <w:highlight w:val="yellow"/>
        </w:rPr>
        <w:t>avant 16</w:t>
      </w:r>
      <w:r w:rsidR="00D3474A">
        <w:rPr>
          <w:highlight w:val="yellow"/>
        </w:rPr>
        <w:t xml:space="preserve"> h</w:t>
      </w:r>
      <w:r w:rsidRPr="00C97EC6">
        <w:rPr>
          <w:highlight w:val="yellow"/>
        </w:rPr>
        <w:t xml:space="preserve"> chaque vendredi.</w:t>
      </w:r>
    </w:p>
    <w:p w14:paraId="1402B3A2" w14:textId="33949BAB" w:rsidR="00C97EC6" w:rsidRDefault="00C97EC6" w:rsidP="00C97EC6">
      <w:pPr>
        <w:pStyle w:val="CORPSDETEXTE"/>
      </w:pPr>
      <w:r>
        <w:t>Les frais inhérents à la réalisation de ces patrouilles et de ces rapports hebdomadaires doivent être inclus dans les prix forfaitaires et/ou unitaires du contrat.</w:t>
      </w:r>
    </w:p>
    <w:p w14:paraId="6724C2F7" w14:textId="60E65BCA" w:rsidR="00C97EC6" w:rsidRDefault="00C97EC6" w:rsidP="00C97EC6">
      <w:pPr>
        <w:pStyle w:val="Titre3"/>
      </w:pPr>
      <w:bookmarkStart w:id="24" w:name="_Toc109983800"/>
      <w:r>
        <w:t>Intervention d’urgence</w:t>
      </w:r>
      <w:bookmarkEnd w:id="24"/>
    </w:p>
    <w:p w14:paraId="005C442E" w14:textId="0642FC96" w:rsidR="00C97EC6" w:rsidRDefault="00C97EC6" w:rsidP="00C97EC6">
      <w:pPr>
        <w:pStyle w:val="CORPSDETEXTE"/>
      </w:pPr>
      <w:r w:rsidRPr="00C97EC6">
        <w:t>Le Ministère peut demander à l’entrepreneur d’effectuer d’autres patrouilles non planifiées lors d’un événement particulier (par exemple après une précipitation importante ou la crue d’un cours d’eau). Si c’est le cas, ces patrouilles additionnelles d’intervention d’urgence sont payées à l’unité selon le prix soumis au bordereau.</w:t>
      </w:r>
    </w:p>
    <w:p w14:paraId="2AEAD4A5" w14:textId="4620942D" w:rsidR="00C97EC6" w:rsidRPr="00C97EC6" w:rsidRDefault="00C97EC6" w:rsidP="00C97EC6">
      <w:pPr>
        <w:pStyle w:val="Masqupolicerouge"/>
      </w:pPr>
      <w:r>
        <w:t>Au bordereau, prévoir le code d’ouvrage 210018 (unité) pour l’article Intervention d’urgence.</w:t>
      </w:r>
    </w:p>
    <w:p w14:paraId="2DE05951" w14:textId="0995BD0A" w:rsidR="003D381F" w:rsidRPr="008957C5" w:rsidRDefault="00C97EC6" w:rsidP="008957C5">
      <w:pPr>
        <w:pStyle w:val="Titre3"/>
      </w:pPr>
      <w:bookmarkStart w:id="25" w:name="_Toc109983801"/>
      <w:r>
        <w:t>Retenue</w:t>
      </w:r>
      <w:bookmarkEnd w:id="25"/>
    </w:p>
    <w:p w14:paraId="4B95392D" w14:textId="464F12EB" w:rsidR="00C97EC6" w:rsidRDefault="00C97EC6" w:rsidP="00C97EC6">
      <w:pPr>
        <w:pStyle w:val="CORPSDETEXTE"/>
      </w:pPr>
      <w:r>
        <w:t xml:space="preserve">Les patrouilles qui ne sont pas inscrites au formulaire </w:t>
      </w:r>
      <w:r w:rsidR="00DA4E8E">
        <w:t>« </w:t>
      </w:r>
      <w:r w:rsidRPr="00BB71AB">
        <w:t>Rapport hebdomadaire de l’entrepreneur – Entretien estival de chaussée à surface granulaire</w:t>
      </w:r>
      <w:r w:rsidR="00DA4E8E">
        <w:t> »</w:t>
      </w:r>
      <w:r w:rsidR="00040967">
        <w:t>,</w:t>
      </w:r>
      <w:r>
        <w:t xml:space="preserve"> présenté à </w:t>
      </w:r>
      <w:r w:rsidRPr="00C97EC6">
        <w:rPr>
          <w:highlight w:val="yellow"/>
        </w:rPr>
        <w:t>l’annexe B</w:t>
      </w:r>
      <w:r>
        <w:t xml:space="preserve">, sont considérées comme non effectuées. </w:t>
      </w:r>
    </w:p>
    <w:p w14:paraId="33972EC7" w14:textId="6D5527BB" w:rsidR="003D381F" w:rsidRDefault="00C97EC6" w:rsidP="00C97EC6">
      <w:pPr>
        <w:pStyle w:val="CORPSDETEXTE"/>
      </w:pPr>
      <w:r>
        <w:t xml:space="preserve">Chaque patrouille non effectuée durant la saison contractuelle fait l’objet d’une retenue permanente de </w:t>
      </w:r>
      <w:r w:rsidRPr="00C97EC6">
        <w:rPr>
          <w:highlight w:val="yellow"/>
        </w:rPr>
        <w:t>200</w:t>
      </w:r>
      <w:r>
        <w:rPr>
          <w:highlight w:val="yellow"/>
        </w:rPr>
        <w:t> </w:t>
      </w:r>
      <w:r w:rsidRPr="00C97EC6">
        <w:rPr>
          <w:highlight w:val="yellow"/>
        </w:rPr>
        <w:t>$</w:t>
      </w:r>
      <w:r>
        <w:t xml:space="preserve"> par événement.</w:t>
      </w:r>
    </w:p>
    <w:p w14:paraId="76E215C9" w14:textId="302FCDC2" w:rsidR="00C97EC6" w:rsidRPr="00430EA4" w:rsidRDefault="00C97EC6" w:rsidP="00430EA4">
      <w:pPr>
        <w:pStyle w:val="Titre1"/>
      </w:pPr>
      <w:bookmarkStart w:id="26" w:name="_Toc109983802"/>
      <w:r w:rsidRPr="00430EA4">
        <w:t>Gestion de la circulation et signalisation de travaux</w:t>
      </w:r>
      <w:bookmarkEnd w:id="26"/>
    </w:p>
    <w:p w14:paraId="34F55C07" w14:textId="15B36677" w:rsidR="00C97EC6" w:rsidRPr="00C97EC6" w:rsidRDefault="00C97EC6" w:rsidP="00C97EC6">
      <w:pPr>
        <w:pStyle w:val="Masqu"/>
      </w:pPr>
      <w:r w:rsidRPr="00C97EC6">
        <w:t>Si le contrat comprend un devis</w:t>
      </w:r>
      <w:r w:rsidR="00040967">
        <w:t> </w:t>
      </w:r>
      <w:r w:rsidRPr="00C97EC6">
        <w:t>155 «</w:t>
      </w:r>
      <w:r w:rsidR="00040967">
        <w:t> </w:t>
      </w:r>
      <w:r w:rsidRPr="00C97EC6">
        <w:t>Gestion de la circulation et signalisation de travaux</w:t>
      </w:r>
      <w:r w:rsidR="00040967">
        <w:t> </w:t>
      </w:r>
      <w:r w:rsidRPr="00C97EC6">
        <w:t>», le responsable du devis doit retirer du présent devis (</w:t>
      </w:r>
      <w:r w:rsidRPr="008B5763">
        <w:rPr>
          <w:highlight w:val="yellow"/>
        </w:rPr>
        <w:t>11X</w:t>
      </w:r>
      <w:r w:rsidRPr="00C97EC6">
        <w:t xml:space="preserve">) </w:t>
      </w:r>
      <w:r w:rsidR="00040967">
        <w:t>l’</w:t>
      </w:r>
      <w:r w:rsidRPr="00C97EC6">
        <w:t>article</w:t>
      </w:r>
      <w:r w:rsidR="00040967">
        <w:t> </w:t>
      </w:r>
      <w:r w:rsidRPr="008B5763">
        <w:rPr>
          <w:highlight w:val="yellow"/>
        </w:rPr>
        <w:t>8</w:t>
      </w:r>
      <w:r w:rsidRPr="00C97EC6">
        <w:t xml:space="preserve"> «</w:t>
      </w:r>
      <w:r w:rsidR="00040967">
        <w:t> </w:t>
      </w:r>
      <w:r w:rsidRPr="00C97EC6">
        <w:t>Gestion de la circulation et la signalisation de travaux</w:t>
      </w:r>
      <w:r w:rsidR="00040967">
        <w:t> </w:t>
      </w:r>
      <w:r w:rsidRPr="00C97EC6">
        <w:t>»</w:t>
      </w:r>
      <w:r w:rsidR="00040967">
        <w:t>,</w:t>
      </w:r>
      <w:r w:rsidRPr="00C97EC6">
        <w:t>ses sous-articles et les informations présentées dans cet article</w:t>
      </w:r>
      <w:r w:rsidR="00040967">
        <w:t>. De plus,</w:t>
      </w:r>
      <w:r w:rsidRPr="00C97EC6">
        <w:t xml:space="preserve"> </w:t>
      </w:r>
      <w:r w:rsidR="00040967">
        <w:t>c</w:t>
      </w:r>
      <w:r w:rsidRPr="00C97EC6">
        <w:t>es sous-articles doivent être transférés dans le devis</w:t>
      </w:r>
      <w:r w:rsidR="00040967">
        <w:t> </w:t>
      </w:r>
      <w:r w:rsidRPr="008B5763">
        <w:rPr>
          <w:highlight w:val="yellow"/>
        </w:rPr>
        <w:t>155</w:t>
      </w:r>
      <w:r w:rsidRPr="00C97EC6">
        <w:t xml:space="preserve"> «</w:t>
      </w:r>
      <w:r w:rsidR="00040967">
        <w:t> </w:t>
      </w:r>
      <w:r w:rsidRPr="00C97EC6">
        <w:t>Gestion de la circulation et signalisation de travaux</w:t>
      </w:r>
      <w:r w:rsidR="00040967">
        <w:t> </w:t>
      </w:r>
      <w:r w:rsidRPr="00C97EC6">
        <w:t>» du contrat.</w:t>
      </w:r>
    </w:p>
    <w:p w14:paraId="4D100C0F" w14:textId="4BFAB08F" w:rsidR="003D381F" w:rsidRDefault="008B5763" w:rsidP="00C46B11">
      <w:pPr>
        <w:pStyle w:val="Titre2"/>
      </w:pPr>
      <w:bookmarkStart w:id="27" w:name="_Toc109983803"/>
      <w:r>
        <w:t>Généralités</w:t>
      </w:r>
      <w:bookmarkEnd w:id="27"/>
    </w:p>
    <w:p w14:paraId="442ADD3F" w14:textId="772A00A4" w:rsidR="008B5763" w:rsidRDefault="008B5763" w:rsidP="008B5763">
      <w:pPr>
        <w:pStyle w:val="CORPSDETEXTE"/>
        <w:rPr>
          <w:lang w:eastAsia="fr-CA"/>
        </w:rPr>
      </w:pPr>
      <w:r>
        <w:rPr>
          <w:lang w:eastAsia="fr-CA"/>
        </w:rPr>
        <w:t>L’entrepreneur est responsable de la gestion de la circulation et de la signalisation en conformité avec les exigences de l’article</w:t>
      </w:r>
      <w:r w:rsidR="006458F6">
        <w:rPr>
          <w:lang w:eastAsia="fr-CA"/>
        </w:rPr>
        <w:t> </w:t>
      </w:r>
      <w:r w:rsidRPr="008B5763">
        <w:rPr>
          <w:highlight w:val="yellow"/>
          <w:lang w:eastAsia="fr-CA"/>
        </w:rPr>
        <w:t>10.3</w:t>
      </w:r>
      <w:r>
        <w:rPr>
          <w:lang w:eastAsia="fr-CA"/>
        </w:rPr>
        <w:t xml:space="preserve"> «</w:t>
      </w:r>
      <w:r w:rsidR="006458F6">
        <w:rPr>
          <w:lang w:eastAsia="fr-CA"/>
        </w:rPr>
        <w:t> </w:t>
      </w:r>
      <w:r>
        <w:rPr>
          <w:lang w:eastAsia="fr-CA"/>
        </w:rPr>
        <w:t>Maintien de la circulation et signalisation</w:t>
      </w:r>
      <w:r w:rsidR="006458F6">
        <w:rPr>
          <w:lang w:eastAsia="fr-CA"/>
        </w:rPr>
        <w:t> </w:t>
      </w:r>
      <w:r>
        <w:rPr>
          <w:lang w:eastAsia="fr-CA"/>
        </w:rPr>
        <w:t xml:space="preserve">» du CCDG et avec celles du </w:t>
      </w:r>
      <w:r w:rsidRPr="008B5763">
        <w:rPr>
          <w:i/>
          <w:iCs/>
          <w:lang w:eastAsia="fr-CA"/>
        </w:rPr>
        <w:t>Tome V - Signalisation routière</w:t>
      </w:r>
      <w:r>
        <w:rPr>
          <w:lang w:eastAsia="fr-CA"/>
        </w:rPr>
        <w:t>.</w:t>
      </w:r>
    </w:p>
    <w:p w14:paraId="6B544B91" w14:textId="6295A121" w:rsidR="008B5763" w:rsidRPr="008B5763" w:rsidRDefault="008B5763" w:rsidP="008B5763">
      <w:pPr>
        <w:pStyle w:val="CORPSDETEXTE"/>
        <w:rPr>
          <w:lang w:eastAsia="fr-CA"/>
        </w:rPr>
      </w:pPr>
      <w:r>
        <w:rPr>
          <w:lang w:eastAsia="fr-CA"/>
        </w:rPr>
        <w:t xml:space="preserve">Afin de sécuriser l’exécution des travaux, l’entrepreneur doit, durant toute la saison contractuelle, utiliser </w:t>
      </w:r>
      <w:r w:rsidR="00114549">
        <w:rPr>
          <w:lang w:eastAsia="fr-CA"/>
        </w:rPr>
        <w:t xml:space="preserve">et </w:t>
      </w:r>
      <w:r>
        <w:rPr>
          <w:lang w:eastAsia="fr-CA"/>
        </w:rPr>
        <w:t xml:space="preserve">maintenir visible et opérationnelle une signalisation de travaux adéquate au moyen de panneaux de signalisation, </w:t>
      </w:r>
      <w:r w:rsidRPr="008B5763">
        <w:rPr>
          <w:highlight w:val="yellow"/>
          <w:lang w:eastAsia="fr-CA"/>
        </w:rPr>
        <w:t>de gyrophares, d’une signalisation lumineuse ou de signaleurs, si requis</w:t>
      </w:r>
      <w:r>
        <w:rPr>
          <w:lang w:eastAsia="fr-CA"/>
        </w:rPr>
        <w:t>, en fonction des travaux projetés et des particularités du site.</w:t>
      </w:r>
    </w:p>
    <w:p w14:paraId="34F6FAEA" w14:textId="055E26A2" w:rsidR="00033DBB" w:rsidRPr="008957C5" w:rsidRDefault="00FE59F9" w:rsidP="00C46B11">
      <w:pPr>
        <w:pStyle w:val="Titre2"/>
      </w:pPr>
      <w:bookmarkStart w:id="28" w:name="_Toc109983804"/>
      <w:r>
        <w:t>Signalisation de travaux</w:t>
      </w:r>
      <w:bookmarkEnd w:id="28"/>
    </w:p>
    <w:p w14:paraId="7E70D622" w14:textId="77777777" w:rsidR="00FE59F9" w:rsidRDefault="00FE59F9" w:rsidP="00FE59F9">
      <w:pPr>
        <w:pStyle w:val="Masqu"/>
      </w:pPr>
      <w:r>
        <w:t xml:space="preserve">Les informations et les exigences de cet article sont minimales et elles sont présentées à titre indicatif. Le responsable du devis doit les vérifier et les adapter en fonction des particularités du contrat d’entretien estival de chaussée à surface granulaire. </w:t>
      </w:r>
    </w:p>
    <w:p w14:paraId="0204B32F" w14:textId="2AAAE677" w:rsidR="00033DBB" w:rsidRDefault="00FE59F9" w:rsidP="00FE59F9">
      <w:pPr>
        <w:pStyle w:val="Masqu"/>
      </w:pPr>
      <w:r>
        <w:t xml:space="preserve">À titre de référence, le </w:t>
      </w:r>
      <w:r w:rsidRPr="00FE59F9">
        <w:rPr>
          <w:i/>
          <w:iCs/>
        </w:rPr>
        <w:t>Tome V – Signalisation routière</w:t>
      </w:r>
      <w:r>
        <w:t xml:space="preserve"> est accessible au moyen de l’hyperlien suivant :</w:t>
      </w:r>
    </w:p>
    <w:p w14:paraId="677C38AD" w14:textId="77777777" w:rsidR="006458F6" w:rsidRDefault="00FC372A" w:rsidP="006458F6">
      <w:pPr>
        <w:pStyle w:val="Pucesmasques"/>
      </w:pPr>
      <w:hyperlink r:id="rId13" w:history="1">
        <w:r w:rsidR="006458F6" w:rsidRPr="008540DE">
          <w:t>Tome 5 - Travaux (gouv.qc.ca)</w:t>
        </w:r>
      </w:hyperlink>
    </w:p>
    <w:p w14:paraId="63178AE7" w14:textId="2BF8164C" w:rsidR="00FE59F9" w:rsidRDefault="00FE59F9" w:rsidP="00FE59F9">
      <w:pPr>
        <w:pStyle w:val="Masqu"/>
      </w:pPr>
      <w:r w:rsidRPr="00FE59F9">
        <w:t>D’autre part, le répertoire des panneaux de signalisation est accessible au moyen de l’hyperlien suivant</w:t>
      </w:r>
      <w:r w:rsidR="006458F6">
        <w:t> </w:t>
      </w:r>
      <w:r w:rsidRPr="00FE59F9">
        <w:t>:</w:t>
      </w:r>
    </w:p>
    <w:p w14:paraId="64EBE48F" w14:textId="77777777" w:rsidR="00780211" w:rsidRDefault="00FC372A" w:rsidP="00780211">
      <w:pPr>
        <w:pStyle w:val="Pucesmasques"/>
      </w:pPr>
      <w:hyperlink r:id="rId14" w:history="1">
        <w:r w:rsidR="00780211" w:rsidRPr="008540DE">
          <w:t>Répertoire des dispositifs de signalisation routière du Québec</w:t>
        </w:r>
        <w:r w:rsidR="00780211">
          <w:t xml:space="preserve"> – </w:t>
        </w:r>
        <w:r w:rsidR="00780211" w:rsidRPr="008540DE">
          <w:t>Panneaux (gouv.qc.ca)</w:t>
        </w:r>
      </w:hyperlink>
    </w:p>
    <w:p w14:paraId="410C5C88" w14:textId="2DB4E6E9" w:rsidR="00047A25" w:rsidRDefault="00047A25" w:rsidP="00047A25">
      <w:pPr>
        <w:pStyle w:val="CORPSDETEXTE"/>
      </w:pPr>
      <w:r>
        <w:t xml:space="preserve">Le nivellement (grattage) et la mise en forme de la chaussée sont considérés comme des travaux mobiles lents </w:t>
      </w:r>
      <w:r w:rsidRPr="00047A25">
        <w:rPr>
          <w:highlight w:val="yellow"/>
        </w:rPr>
        <w:t>(5 à 20</w:t>
      </w:r>
      <w:r w:rsidR="009C5318">
        <w:rPr>
          <w:highlight w:val="yellow"/>
        </w:rPr>
        <w:t> </w:t>
      </w:r>
      <w:r w:rsidRPr="00047A25">
        <w:rPr>
          <w:highlight w:val="yellow"/>
        </w:rPr>
        <w:t>km/h)</w:t>
      </w:r>
      <w:r>
        <w:t xml:space="preserve"> et ils sont effectués sur une route dont la vitesse affichée est de </w:t>
      </w:r>
      <w:r w:rsidRPr="00047A25">
        <w:rPr>
          <w:highlight w:val="yellow"/>
        </w:rPr>
        <w:t>70</w:t>
      </w:r>
      <w:r w:rsidR="009C5318">
        <w:rPr>
          <w:highlight w:val="yellow"/>
        </w:rPr>
        <w:t> </w:t>
      </w:r>
      <w:r w:rsidRPr="00047A25">
        <w:rPr>
          <w:highlight w:val="yellow"/>
        </w:rPr>
        <w:t>km/h</w:t>
      </w:r>
      <w:r>
        <w:t>.</w:t>
      </w:r>
    </w:p>
    <w:p w14:paraId="095AD331" w14:textId="30AF8B4A" w:rsidR="00033DBB" w:rsidRDefault="00047A25" w:rsidP="00047A25">
      <w:pPr>
        <w:pStyle w:val="CORPSDETEXTE"/>
      </w:pPr>
      <w:r>
        <w:t>La signalisation requise pour ces travaux comprend</w:t>
      </w:r>
      <w:r w:rsidR="00E41116">
        <w:t>,</w:t>
      </w:r>
      <w:r>
        <w:t xml:space="preserve"> au minimum :</w:t>
      </w:r>
    </w:p>
    <w:p w14:paraId="01517E5C" w14:textId="21534E13" w:rsidR="00047A25" w:rsidRDefault="00047A25" w:rsidP="00047A25">
      <w:pPr>
        <w:pStyle w:val="Puces"/>
      </w:pPr>
      <w:proofErr w:type="gramStart"/>
      <w:r>
        <w:t>l’installation</w:t>
      </w:r>
      <w:proofErr w:type="gramEnd"/>
      <w:r>
        <w:t xml:space="preserve"> d’un panneau</w:t>
      </w:r>
      <w:r w:rsidR="00CE49AF">
        <w:t> </w:t>
      </w:r>
      <w:r w:rsidRPr="00047A25">
        <w:rPr>
          <w:highlight w:val="yellow"/>
        </w:rPr>
        <w:t>T-50-6 (</w:t>
      </w:r>
      <w:r w:rsidR="00E16C05">
        <w:rPr>
          <w:highlight w:val="yellow"/>
        </w:rPr>
        <w:t>n</w:t>
      </w:r>
      <w:r w:rsidRPr="00047A25">
        <w:rPr>
          <w:highlight w:val="yellow"/>
        </w:rPr>
        <w:t>iveleuse)</w:t>
      </w:r>
      <w:r>
        <w:t xml:space="preserve"> accompagné d’un panonceau d’étendue des travaux</w:t>
      </w:r>
      <w:r w:rsidR="00CE49AF">
        <w:t> </w:t>
      </w:r>
      <w:r w:rsidRPr="00047A25">
        <w:rPr>
          <w:highlight w:val="yellow"/>
        </w:rPr>
        <w:t>T-250-P-3 (sur X km) ou T-250-P-4 (sur XX</w:t>
      </w:r>
      <w:r w:rsidR="00E16C05">
        <w:rPr>
          <w:highlight w:val="yellow"/>
        </w:rPr>
        <w:t> </w:t>
      </w:r>
      <w:r w:rsidRPr="00047A25">
        <w:rPr>
          <w:highlight w:val="yellow"/>
        </w:rPr>
        <w:t>km)</w:t>
      </w:r>
      <w:r>
        <w:t xml:space="preserve"> au début de la zone des travaux;</w:t>
      </w:r>
    </w:p>
    <w:p w14:paraId="03EE3178" w14:textId="13E6F5A3" w:rsidR="00047A25" w:rsidRDefault="00047A25" w:rsidP="00047A25">
      <w:pPr>
        <w:pStyle w:val="Puces"/>
      </w:pPr>
      <w:proofErr w:type="gramStart"/>
      <w:r>
        <w:t>l’utilisation</w:t>
      </w:r>
      <w:proofErr w:type="gramEnd"/>
      <w:r>
        <w:t xml:space="preserve"> d’un gyrophare sur chaque niveleuse</w:t>
      </w:r>
      <w:r w:rsidR="00E41116">
        <w:t>,</w:t>
      </w:r>
      <w:r>
        <w:t xml:space="preserve"> accompagné d’une flèche de signalisation</w:t>
      </w:r>
      <w:r w:rsidR="00E41116">
        <w:t>,</w:t>
      </w:r>
      <w:r>
        <w:t xml:space="preserve"> en conformité avec les exigences de l’article</w:t>
      </w:r>
      <w:r w:rsidR="00E16C05">
        <w:t> </w:t>
      </w:r>
      <w:r w:rsidRPr="00047A25">
        <w:rPr>
          <w:highlight w:val="yellow"/>
        </w:rPr>
        <w:t>4.37.6</w:t>
      </w:r>
      <w:r>
        <w:t xml:space="preserve"> «</w:t>
      </w:r>
      <w:r w:rsidR="00E16C05">
        <w:t> </w:t>
      </w:r>
      <w:r>
        <w:t>Travaux mobiles</w:t>
      </w:r>
      <w:r w:rsidR="00E16C05">
        <w:t> </w:t>
      </w:r>
      <w:r>
        <w:t>» et du tableau</w:t>
      </w:r>
      <w:r w:rsidR="00E16C05">
        <w:t> </w:t>
      </w:r>
      <w:r w:rsidRPr="00047A25">
        <w:rPr>
          <w:highlight w:val="yellow"/>
        </w:rPr>
        <w:t>4.37-3</w:t>
      </w:r>
      <w:r>
        <w:t xml:space="preserve"> «</w:t>
      </w:r>
      <w:r w:rsidR="00E16C05">
        <w:t> </w:t>
      </w:r>
      <w:r>
        <w:t>Signalisation pour travaux mobiles</w:t>
      </w:r>
      <w:r w:rsidR="00E16C05">
        <w:t> </w:t>
      </w:r>
      <w:r>
        <w:t xml:space="preserve">» du </w:t>
      </w:r>
      <w:r w:rsidRPr="00047A25">
        <w:rPr>
          <w:i/>
          <w:iCs/>
        </w:rPr>
        <w:t>Tome V — Signalisation routière</w:t>
      </w:r>
      <w:r>
        <w:t>.</w:t>
      </w:r>
    </w:p>
    <w:p w14:paraId="6CB0EEE1" w14:textId="51BC345D" w:rsidR="00047A25" w:rsidRDefault="00047A25" w:rsidP="00C46B11">
      <w:pPr>
        <w:pStyle w:val="Titre2"/>
      </w:pPr>
      <w:bookmarkStart w:id="29" w:name="_Toc109983805"/>
      <w:r>
        <w:lastRenderedPageBreak/>
        <w:t xml:space="preserve">Securité des </w:t>
      </w:r>
      <w:r w:rsidRPr="008315BC">
        <w:t>opérations</w:t>
      </w:r>
      <w:bookmarkEnd w:id="29"/>
    </w:p>
    <w:p w14:paraId="27A1529B" w14:textId="3BED5148" w:rsidR="00047A25" w:rsidRDefault="00047A25" w:rsidP="00047A25">
      <w:pPr>
        <w:pStyle w:val="CORPSDETEXTE"/>
        <w:rPr>
          <w:lang w:eastAsia="fr-CA"/>
        </w:rPr>
      </w:pPr>
      <w:r w:rsidRPr="00642CA8">
        <w:rPr>
          <w:lang w:eastAsia="fr-CA"/>
        </w:rPr>
        <w:t>Chaqu</w:t>
      </w:r>
      <w:r>
        <w:rPr>
          <w:lang w:eastAsia="fr-CA"/>
        </w:rPr>
        <w:t xml:space="preserve">e </w:t>
      </w:r>
      <w:r w:rsidRPr="00622321">
        <w:rPr>
          <w:lang w:eastAsia="fr-CA"/>
        </w:rPr>
        <w:t>nivel</w:t>
      </w:r>
      <w:r>
        <w:rPr>
          <w:lang w:eastAsia="fr-CA"/>
        </w:rPr>
        <w:t>euse doit être munie d’un avertisseur d’événement qui émet</w:t>
      </w:r>
      <w:r w:rsidR="00622321">
        <w:rPr>
          <w:lang w:eastAsia="fr-CA"/>
        </w:rPr>
        <w:t>,</w:t>
      </w:r>
      <w:r>
        <w:rPr>
          <w:lang w:eastAsia="fr-CA"/>
        </w:rPr>
        <w:t xml:space="preserve"> sur la fréquence </w:t>
      </w:r>
      <w:r w:rsidR="00CE10CD" w:rsidRPr="00CE10CD">
        <w:rPr>
          <w:lang w:eastAsia="fr-CA"/>
        </w:rPr>
        <w:t>en cours</w:t>
      </w:r>
      <w:r w:rsidR="00CE10CD">
        <w:rPr>
          <w:lang w:eastAsia="fr-CA"/>
        </w:rPr>
        <w:t xml:space="preserve"> </w:t>
      </w:r>
      <w:r>
        <w:rPr>
          <w:lang w:eastAsia="fr-CA"/>
        </w:rPr>
        <w:t>du poste radio émetteur-récepteur de type CB</w:t>
      </w:r>
      <w:r w:rsidRPr="00CE10CD">
        <w:rPr>
          <w:lang w:eastAsia="fr-CA"/>
        </w:rPr>
        <w:t>,</w:t>
      </w:r>
      <w:r>
        <w:rPr>
          <w:lang w:eastAsia="fr-CA"/>
        </w:rPr>
        <w:t xml:space="preserve"> le message</w:t>
      </w:r>
      <w:r w:rsidR="00A8637D">
        <w:rPr>
          <w:lang w:eastAsia="fr-CA"/>
        </w:rPr>
        <w:t xml:space="preserve"> </w:t>
      </w:r>
      <w:r>
        <w:rPr>
          <w:lang w:eastAsia="fr-CA"/>
        </w:rPr>
        <w:t>«</w:t>
      </w:r>
      <w:r w:rsidR="00642CA8">
        <w:rPr>
          <w:lang w:eastAsia="fr-CA"/>
        </w:rPr>
        <w:t> </w:t>
      </w:r>
      <w:r w:rsidRPr="00614785">
        <w:rPr>
          <w:highlight w:val="yellow"/>
          <w:lang w:eastAsia="fr-CA"/>
        </w:rPr>
        <w:t>Niveleuse au travail, soyez prudents</w:t>
      </w:r>
      <w:r w:rsidR="00642CA8">
        <w:rPr>
          <w:lang w:eastAsia="fr-CA"/>
        </w:rPr>
        <w:t> </w:t>
      </w:r>
      <w:r>
        <w:rPr>
          <w:lang w:eastAsia="fr-CA"/>
        </w:rPr>
        <w:t>»</w:t>
      </w:r>
      <w:r w:rsidR="00642CA8">
        <w:rPr>
          <w:lang w:eastAsia="fr-CA"/>
        </w:rPr>
        <w:t>,</w:t>
      </w:r>
      <w:r>
        <w:rPr>
          <w:lang w:eastAsia="fr-CA"/>
        </w:rPr>
        <w:t xml:space="preserve"> et ce, </w:t>
      </w:r>
      <w:r w:rsidR="00642CA8">
        <w:rPr>
          <w:lang w:eastAsia="fr-CA"/>
        </w:rPr>
        <w:t>toutes les</w:t>
      </w:r>
      <w:r>
        <w:rPr>
          <w:lang w:eastAsia="fr-CA"/>
        </w:rPr>
        <w:t xml:space="preserve"> </w:t>
      </w:r>
      <w:r w:rsidRPr="00614785">
        <w:rPr>
          <w:highlight w:val="yellow"/>
          <w:lang w:eastAsia="fr-CA"/>
        </w:rPr>
        <w:t>15</w:t>
      </w:r>
      <w:r w:rsidR="008315BC">
        <w:rPr>
          <w:highlight w:val="yellow"/>
          <w:lang w:eastAsia="fr-CA"/>
        </w:rPr>
        <w:t> </w:t>
      </w:r>
      <w:r w:rsidRPr="00614785">
        <w:rPr>
          <w:highlight w:val="yellow"/>
          <w:lang w:eastAsia="fr-CA"/>
        </w:rPr>
        <w:t>secondes</w:t>
      </w:r>
      <w:r>
        <w:rPr>
          <w:lang w:eastAsia="fr-CA"/>
        </w:rPr>
        <w:t xml:space="preserve"> pour que les camionneurs entendent le message au moins une fois avant de croiser </w:t>
      </w:r>
      <w:r w:rsidRPr="00614785">
        <w:rPr>
          <w:highlight w:val="yellow"/>
          <w:lang w:eastAsia="fr-CA"/>
        </w:rPr>
        <w:t>la niveleuse</w:t>
      </w:r>
      <w:r>
        <w:rPr>
          <w:lang w:eastAsia="fr-CA"/>
        </w:rPr>
        <w:t>.</w:t>
      </w:r>
    </w:p>
    <w:p w14:paraId="72EACB90" w14:textId="319692FC" w:rsidR="00047A25" w:rsidRDefault="00047A25" w:rsidP="00047A25">
      <w:pPr>
        <w:pStyle w:val="CORPSDETEXTE"/>
        <w:rPr>
          <w:lang w:eastAsia="fr-CA"/>
        </w:rPr>
      </w:pPr>
      <w:r>
        <w:rPr>
          <w:lang w:eastAsia="fr-CA"/>
        </w:rPr>
        <w:t xml:space="preserve">L’ensemble des travaux exigés d’entretien de la chaussée, </w:t>
      </w:r>
      <w:r w:rsidRPr="00614785">
        <w:rPr>
          <w:highlight w:val="yellow"/>
          <w:lang w:eastAsia="fr-CA"/>
        </w:rPr>
        <w:t>d’application d’abat</w:t>
      </w:r>
      <w:r w:rsidR="00A8637D">
        <w:rPr>
          <w:highlight w:val="yellow"/>
          <w:lang w:eastAsia="fr-CA"/>
        </w:rPr>
        <w:noBreakHyphen/>
      </w:r>
      <w:r w:rsidRPr="00614785">
        <w:rPr>
          <w:highlight w:val="yellow"/>
          <w:lang w:eastAsia="fr-CA"/>
        </w:rPr>
        <w:t>poussière</w:t>
      </w:r>
      <w:r w:rsidR="00A8637D">
        <w:rPr>
          <w:highlight w:val="yellow"/>
          <w:lang w:eastAsia="fr-CA"/>
        </w:rPr>
        <w:t>s</w:t>
      </w:r>
      <w:r w:rsidRPr="00614785">
        <w:rPr>
          <w:highlight w:val="yellow"/>
          <w:lang w:eastAsia="fr-CA"/>
        </w:rPr>
        <w:t xml:space="preserve"> et de travaux connexes spécifiés</w:t>
      </w:r>
      <w:r>
        <w:rPr>
          <w:lang w:eastAsia="fr-CA"/>
        </w:rPr>
        <w:t xml:space="preserve"> doivent être exécutés dans la même direction que la circulation.</w:t>
      </w:r>
    </w:p>
    <w:p w14:paraId="3490498D" w14:textId="02D2E08D" w:rsidR="00047A25" w:rsidRDefault="00047A25" w:rsidP="00047A25">
      <w:pPr>
        <w:pStyle w:val="CORPSDETEXTE"/>
        <w:rPr>
          <w:lang w:eastAsia="fr-CA"/>
        </w:rPr>
      </w:pPr>
      <w:r>
        <w:rPr>
          <w:lang w:eastAsia="fr-CA"/>
        </w:rPr>
        <w:t>Lors des opérations de nivellement (grattage) ou d’épandage, si l’opérateur identifie un problème avec la machinerie, il doit arrêter les opérations</w:t>
      </w:r>
      <w:r w:rsidR="002B531D">
        <w:rPr>
          <w:lang w:eastAsia="fr-CA"/>
        </w:rPr>
        <w:t xml:space="preserve"> et</w:t>
      </w:r>
      <w:r>
        <w:rPr>
          <w:lang w:eastAsia="fr-CA"/>
        </w:rPr>
        <w:t xml:space="preserve"> immobiliser la machinerie à un endroit sécuritaire en termes de visibilité horizontale et verticale pour procéder à son inspection.</w:t>
      </w:r>
    </w:p>
    <w:p w14:paraId="1E6271FA" w14:textId="6EFD397E" w:rsidR="00047A25" w:rsidRPr="002B531D" w:rsidRDefault="00047A25" w:rsidP="00047A25">
      <w:pPr>
        <w:pStyle w:val="CORPSDETEXTE"/>
        <w:rPr>
          <w:lang w:eastAsia="fr-CA"/>
        </w:rPr>
      </w:pPr>
      <w:r>
        <w:rPr>
          <w:lang w:eastAsia="fr-CA"/>
        </w:rPr>
        <w:t>S’il n’est pas possible de positionner la machinerie défectueuse dans un endroit sécuritaire, l’entrepreneur doit la remorquer</w:t>
      </w:r>
      <w:r w:rsidR="00FF7E63">
        <w:rPr>
          <w:lang w:eastAsia="fr-CA"/>
        </w:rPr>
        <w:t>,</w:t>
      </w:r>
      <w:r>
        <w:rPr>
          <w:lang w:eastAsia="fr-CA"/>
        </w:rPr>
        <w:t xml:space="preserve"> dans les plus brefs délais</w:t>
      </w:r>
      <w:r w:rsidR="00FF7E63">
        <w:rPr>
          <w:lang w:eastAsia="fr-CA"/>
        </w:rPr>
        <w:t>,</w:t>
      </w:r>
      <w:r>
        <w:rPr>
          <w:lang w:eastAsia="fr-CA"/>
        </w:rPr>
        <w:t xml:space="preserve"> en s’assurant de respecter les prescriptions du </w:t>
      </w:r>
      <w:r w:rsidR="002B531D" w:rsidRPr="002B531D">
        <w:rPr>
          <w:i/>
          <w:iCs/>
          <w:lang w:eastAsia="fr-CA"/>
        </w:rPr>
        <w:t>T</w:t>
      </w:r>
      <w:r w:rsidRPr="002B531D">
        <w:rPr>
          <w:i/>
          <w:iCs/>
          <w:lang w:eastAsia="fr-CA"/>
        </w:rPr>
        <w:t xml:space="preserve">ome V – Signalisation </w:t>
      </w:r>
      <w:r w:rsidR="00FF7E63">
        <w:rPr>
          <w:i/>
          <w:iCs/>
          <w:lang w:eastAsia="fr-CA"/>
        </w:rPr>
        <w:t>r</w:t>
      </w:r>
      <w:r w:rsidRPr="002B531D">
        <w:rPr>
          <w:i/>
          <w:iCs/>
          <w:lang w:eastAsia="fr-CA"/>
        </w:rPr>
        <w:t>outière</w:t>
      </w:r>
      <w:r w:rsidR="002B531D">
        <w:rPr>
          <w:i/>
          <w:iCs/>
          <w:lang w:eastAsia="fr-CA"/>
        </w:rPr>
        <w:t>.</w:t>
      </w:r>
    </w:p>
    <w:p w14:paraId="41BB4FCC" w14:textId="7C5D803D" w:rsidR="00047A25" w:rsidRDefault="00047A25" w:rsidP="00047A25">
      <w:pPr>
        <w:pStyle w:val="CORPSDETEXTE"/>
        <w:rPr>
          <w:lang w:eastAsia="fr-CA"/>
        </w:rPr>
      </w:pPr>
      <w:r>
        <w:rPr>
          <w:lang w:eastAsia="fr-CA"/>
        </w:rPr>
        <w:t xml:space="preserve">Si requis, l’entrepreneur doit fournir un véhicule de protection approprié (VP-léger ou VP-AIFV) pour assurer la sécurité des opérations de remorquage </w:t>
      </w:r>
      <w:r w:rsidRPr="005C468F">
        <w:rPr>
          <w:lang w:eastAsia="fr-CA"/>
        </w:rPr>
        <w:t>(voir les DN</w:t>
      </w:r>
      <w:r w:rsidR="00FF7E63" w:rsidRPr="005C468F">
        <w:rPr>
          <w:lang w:eastAsia="fr-CA"/>
        </w:rPr>
        <w:t> </w:t>
      </w:r>
      <w:r w:rsidRPr="005C468F">
        <w:rPr>
          <w:lang w:eastAsia="fr-CA"/>
        </w:rPr>
        <w:t xml:space="preserve">AET-U 001 à 012, série Intervention </w:t>
      </w:r>
      <w:r w:rsidR="00B27EAB" w:rsidRPr="005C468F">
        <w:rPr>
          <w:lang w:eastAsia="fr-CA"/>
        </w:rPr>
        <w:t>d’</w:t>
      </w:r>
      <w:r w:rsidRPr="005C468F">
        <w:rPr>
          <w:lang w:eastAsia="fr-CA"/>
        </w:rPr>
        <w:t>urgence, du chapitre 4 « Travaux »</w:t>
      </w:r>
      <w:r w:rsidR="00FF7E63" w:rsidRPr="005C468F">
        <w:rPr>
          <w:lang w:eastAsia="fr-CA"/>
        </w:rPr>
        <w:t>,</w:t>
      </w:r>
      <w:r w:rsidRPr="005C468F">
        <w:rPr>
          <w:lang w:eastAsia="fr-CA"/>
        </w:rPr>
        <w:t xml:space="preserve"> du </w:t>
      </w:r>
      <w:r w:rsidRPr="005C468F">
        <w:rPr>
          <w:i/>
          <w:iCs/>
          <w:lang w:eastAsia="fr-CA"/>
        </w:rPr>
        <w:t>Tome V – Signalisation routière</w:t>
      </w:r>
      <w:r w:rsidRPr="005C468F">
        <w:rPr>
          <w:lang w:eastAsia="fr-CA"/>
        </w:rPr>
        <w:t>).</w:t>
      </w:r>
    </w:p>
    <w:p w14:paraId="3A2F5589" w14:textId="6B45FBFA" w:rsidR="00B27EAB" w:rsidRPr="00CE10CD" w:rsidRDefault="00B27EAB" w:rsidP="00047A25">
      <w:pPr>
        <w:pStyle w:val="CORPSDETEXTE"/>
        <w:rPr>
          <w:sz w:val="20"/>
          <w:szCs w:val="20"/>
          <w:lang w:eastAsia="fr-CA"/>
        </w:rPr>
      </w:pPr>
      <w:r w:rsidRPr="00CE10CD">
        <w:rPr>
          <w:sz w:val="20"/>
          <w:szCs w:val="20"/>
          <w:lang w:eastAsia="fr-CA"/>
        </w:rPr>
        <w:t xml:space="preserve">Références : DN AET-U 001 à 012, série Intervention d’urgence, chapitre 4 « Travaux », </w:t>
      </w:r>
      <w:r w:rsidRPr="00CE10CD">
        <w:rPr>
          <w:i/>
          <w:iCs/>
          <w:sz w:val="20"/>
          <w:szCs w:val="20"/>
          <w:lang w:eastAsia="fr-CA"/>
        </w:rPr>
        <w:t>Tome V – Signalisation routière</w:t>
      </w:r>
    </w:p>
    <w:p w14:paraId="3C31B6EA" w14:textId="0263A440" w:rsidR="00047A25" w:rsidRDefault="00047A25" w:rsidP="00047A25">
      <w:pPr>
        <w:pStyle w:val="CORPSDETEXTE"/>
        <w:rPr>
          <w:lang w:eastAsia="fr-CA"/>
        </w:rPr>
      </w:pPr>
      <w:r>
        <w:rPr>
          <w:lang w:eastAsia="fr-CA"/>
        </w:rPr>
        <w:t>L’entrepreneur doit communiquer au représentant du Ministère toute irrégularité pendant les opérations qui peuvent exposer les usagers de la route à un risque d’accident.</w:t>
      </w:r>
    </w:p>
    <w:p w14:paraId="43A0CE04" w14:textId="43C09372" w:rsidR="00614785" w:rsidRDefault="00614785" w:rsidP="00C46B11">
      <w:pPr>
        <w:pStyle w:val="Titre2"/>
      </w:pPr>
      <w:bookmarkStart w:id="30" w:name="_Toc109983806"/>
      <w:r>
        <w:t>Mode de paiement</w:t>
      </w:r>
      <w:bookmarkEnd w:id="30"/>
    </w:p>
    <w:p w14:paraId="4DE5634A" w14:textId="544D82C7" w:rsidR="00614785" w:rsidRDefault="00614785" w:rsidP="00614785">
      <w:pPr>
        <w:pStyle w:val="CORPSDETEXTE"/>
        <w:rPr>
          <w:lang w:eastAsia="fr-CA"/>
        </w:rPr>
      </w:pPr>
      <w:r w:rsidRPr="00614785">
        <w:rPr>
          <w:lang w:eastAsia="fr-CA"/>
        </w:rPr>
        <w:t xml:space="preserve">Le coût de l’ensemble des travaux, des tâches, des matériaux, du matériel et de l’équipement, ainsi que les faits directs et indirects requis pour la gestion de la circulation et </w:t>
      </w:r>
      <w:r w:rsidR="00C46B11">
        <w:rPr>
          <w:lang w:eastAsia="fr-CA"/>
        </w:rPr>
        <w:t xml:space="preserve">de </w:t>
      </w:r>
      <w:r w:rsidRPr="00614785">
        <w:rPr>
          <w:lang w:eastAsia="fr-CA"/>
        </w:rPr>
        <w:t>la signalisation de travaux, doit être compris dans les prix forfaitaires et/ou unitaires du contrat.</w:t>
      </w:r>
    </w:p>
    <w:p w14:paraId="53D08F5F" w14:textId="39F29F0D" w:rsidR="00614785" w:rsidRPr="00430EA4" w:rsidRDefault="00614785" w:rsidP="00430EA4">
      <w:pPr>
        <w:pStyle w:val="Titre1"/>
      </w:pPr>
      <w:bookmarkStart w:id="31" w:name="_Toc109983807"/>
      <w:r w:rsidRPr="00430EA4">
        <w:t>Protection de l’environnement</w:t>
      </w:r>
      <w:bookmarkEnd w:id="31"/>
    </w:p>
    <w:p w14:paraId="2BCC928F" w14:textId="5755EF48" w:rsidR="00614785" w:rsidRPr="00614785" w:rsidRDefault="00614785" w:rsidP="00614785">
      <w:pPr>
        <w:pStyle w:val="Masqu"/>
      </w:pPr>
      <w:r w:rsidRPr="00614785">
        <w:t>Si le contrat comporte un devis</w:t>
      </w:r>
      <w:r w:rsidR="0086307E">
        <w:t> </w:t>
      </w:r>
      <w:r w:rsidRPr="00614785">
        <w:rPr>
          <w:highlight w:val="yellow"/>
        </w:rPr>
        <w:t>185</w:t>
      </w:r>
      <w:r w:rsidRPr="00614785">
        <w:t xml:space="preserve"> «</w:t>
      </w:r>
      <w:r w:rsidR="0086307E">
        <w:t> </w:t>
      </w:r>
      <w:r w:rsidRPr="00614785">
        <w:t>Protection de l’environnement</w:t>
      </w:r>
      <w:r w:rsidR="0086307E">
        <w:t> </w:t>
      </w:r>
      <w:r w:rsidRPr="00614785">
        <w:t xml:space="preserve">», le responsable du devis doit retirer </w:t>
      </w:r>
      <w:r w:rsidR="0086307E">
        <w:t>l’</w:t>
      </w:r>
      <w:r w:rsidRPr="00614785">
        <w:t>article</w:t>
      </w:r>
      <w:r w:rsidR="0086307E">
        <w:t> </w:t>
      </w:r>
      <w:r w:rsidRPr="00614785">
        <w:rPr>
          <w:highlight w:val="yellow"/>
        </w:rPr>
        <w:t>9</w:t>
      </w:r>
      <w:r w:rsidRPr="00614785">
        <w:t>. «</w:t>
      </w:r>
      <w:r w:rsidR="0086307E">
        <w:t> </w:t>
      </w:r>
      <w:r w:rsidRPr="00614785">
        <w:t>Protection de l’environnement</w:t>
      </w:r>
      <w:r w:rsidR="0086307E">
        <w:t> </w:t>
      </w:r>
      <w:r w:rsidRPr="00614785">
        <w:t>» et ses sous-articles. Les informations qu’ils contiennent doivent être transférées dans le devis</w:t>
      </w:r>
      <w:r w:rsidR="0086307E">
        <w:t> </w:t>
      </w:r>
      <w:r w:rsidRPr="00614785">
        <w:rPr>
          <w:highlight w:val="yellow"/>
        </w:rPr>
        <w:t>185</w:t>
      </w:r>
      <w:r w:rsidRPr="00614785">
        <w:t xml:space="preserve"> «</w:t>
      </w:r>
      <w:r w:rsidR="0086307E">
        <w:t> </w:t>
      </w:r>
      <w:r w:rsidRPr="00614785">
        <w:t>Protection de l’environnement</w:t>
      </w:r>
      <w:r w:rsidR="0086307E">
        <w:t> </w:t>
      </w:r>
      <w:r w:rsidRPr="00614785">
        <w:t>» du contrat.</w:t>
      </w:r>
    </w:p>
    <w:p w14:paraId="3A3360B1" w14:textId="046990A4" w:rsidR="003D381F" w:rsidRDefault="00614785" w:rsidP="00C46B11">
      <w:pPr>
        <w:pStyle w:val="Titre2"/>
      </w:pPr>
      <w:bookmarkStart w:id="32" w:name="_Toc109983808"/>
      <w:r w:rsidRPr="00614785">
        <w:t>P</w:t>
      </w:r>
      <w:r w:rsidR="00DE1BAF">
        <w:t>rotection</w:t>
      </w:r>
      <w:r w:rsidRPr="00614785">
        <w:t xml:space="preserve"> </w:t>
      </w:r>
      <w:r w:rsidR="00DE1BAF">
        <w:t>des lacs</w:t>
      </w:r>
      <w:r w:rsidRPr="00614785">
        <w:t xml:space="preserve">, </w:t>
      </w:r>
      <w:r w:rsidR="00DE1BAF">
        <w:t>des cours</w:t>
      </w:r>
      <w:r w:rsidRPr="00614785">
        <w:t xml:space="preserve"> </w:t>
      </w:r>
      <w:r w:rsidR="00DE1BAF">
        <w:t>d’eau</w:t>
      </w:r>
      <w:r w:rsidRPr="00614785">
        <w:t xml:space="preserve"> </w:t>
      </w:r>
      <w:r w:rsidR="00DE1BAF">
        <w:t>et des</w:t>
      </w:r>
      <w:r w:rsidRPr="00614785">
        <w:t xml:space="preserve"> </w:t>
      </w:r>
      <w:r w:rsidR="00DE1BAF">
        <w:t>milieux</w:t>
      </w:r>
      <w:r>
        <w:t xml:space="preserve"> humides</w:t>
      </w:r>
      <w:bookmarkEnd w:id="32"/>
    </w:p>
    <w:p w14:paraId="4BB7AA14" w14:textId="0673D482" w:rsidR="00614785" w:rsidRDefault="00614785" w:rsidP="00614785">
      <w:pPr>
        <w:pStyle w:val="CORPSDETEXTE"/>
        <w:rPr>
          <w:lang w:eastAsia="fr-CA"/>
        </w:rPr>
      </w:pPr>
      <w:r>
        <w:rPr>
          <w:lang w:eastAsia="fr-CA"/>
        </w:rPr>
        <w:t>L’entrepreneur doit respecter les exigences de l’article</w:t>
      </w:r>
      <w:r w:rsidR="00CE49AF">
        <w:rPr>
          <w:lang w:eastAsia="fr-CA"/>
        </w:rPr>
        <w:t> </w:t>
      </w:r>
      <w:r w:rsidRPr="00614785">
        <w:rPr>
          <w:highlight w:val="yellow"/>
          <w:lang w:eastAsia="fr-CA"/>
        </w:rPr>
        <w:t>10.4</w:t>
      </w:r>
      <w:r>
        <w:rPr>
          <w:lang w:eastAsia="fr-CA"/>
        </w:rPr>
        <w:t xml:space="preserve"> «</w:t>
      </w:r>
      <w:r w:rsidR="00CE49AF">
        <w:rPr>
          <w:lang w:eastAsia="fr-CA"/>
        </w:rPr>
        <w:t> </w:t>
      </w:r>
      <w:r>
        <w:rPr>
          <w:lang w:eastAsia="fr-CA"/>
        </w:rPr>
        <w:t>Protection de l’environnement</w:t>
      </w:r>
      <w:r w:rsidR="00CE49AF">
        <w:rPr>
          <w:lang w:eastAsia="fr-CA"/>
        </w:rPr>
        <w:t> </w:t>
      </w:r>
      <w:r>
        <w:rPr>
          <w:lang w:eastAsia="fr-CA"/>
        </w:rPr>
        <w:t>» du CCDG lors de l’ensemble de ses opérations.</w:t>
      </w:r>
    </w:p>
    <w:p w14:paraId="3FB5A5CF" w14:textId="58A98737" w:rsidR="00614785" w:rsidRDefault="00614785" w:rsidP="00614785">
      <w:pPr>
        <w:pStyle w:val="CORPSDETEXTE"/>
        <w:rPr>
          <w:lang w:eastAsia="fr-CA"/>
        </w:rPr>
      </w:pPr>
      <w:r>
        <w:rPr>
          <w:lang w:eastAsia="fr-CA"/>
        </w:rPr>
        <w:t>Conformément à l'article</w:t>
      </w:r>
      <w:r w:rsidR="00CE49AF">
        <w:rPr>
          <w:lang w:eastAsia="fr-CA"/>
        </w:rPr>
        <w:t> </w:t>
      </w:r>
      <w:r>
        <w:rPr>
          <w:lang w:eastAsia="fr-CA"/>
        </w:rPr>
        <w:t xml:space="preserve">21 de la </w:t>
      </w:r>
      <w:r w:rsidRPr="00614785">
        <w:rPr>
          <w:i/>
          <w:iCs/>
          <w:lang w:eastAsia="fr-CA"/>
        </w:rPr>
        <w:t>Loi sur la qualité de l'environnement</w:t>
      </w:r>
      <w:r>
        <w:rPr>
          <w:lang w:eastAsia="fr-CA"/>
        </w:rPr>
        <w:t>, l’entrepreneur doit, en cas de déversement accidentel dans l'environnement d'un contaminant :</w:t>
      </w:r>
    </w:p>
    <w:p w14:paraId="0671164F" w14:textId="2A0D97C7" w:rsidR="00D676BA" w:rsidRDefault="00D676BA" w:rsidP="00687037">
      <w:pPr>
        <w:pStyle w:val="CORPSDETEXTE"/>
        <w:numPr>
          <w:ilvl w:val="0"/>
          <w:numId w:val="19"/>
        </w:numPr>
        <w:rPr>
          <w:lang w:eastAsia="fr-CA"/>
        </w:rPr>
      </w:pPr>
      <w:proofErr w:type="gramStart"/>
      <w:r>
        <w:rPr>
          <w:lang w:eastAsia="fr-CA"/>
        </w:rPr>
        <w:t>prendre</w:t>
      </w:r>
      <w:proofErr w:type="gramEnd"/>
      <w:r w:rsidRPr="00D676BA">
        <w:t xml:space="preserve"> </w:t>
      </w:r>
      <w:r w:rsidRPr="00D676BA">
        <w:rPr>
          <w:lang w:eastAsia="fr-CA"/>
        </w:rPr>
        <w:t>tous les moyens possibles pour enrayer la contamination du milieu</w:t>
      </w:r>
      <w:r>
        <w:rPr>
          <w:lang w:eastAsia="fr-CA"/>
        </w:rPr>
        <w:t>;</w:t>
      </w:r>
    </w:p>
    <w:p w14:paraId="3E013BEF" w14:textId="61849A7F" w:rsidR="00D676BA" w:rsidRPr="00C46B11" w:rsidRDefault="00D676BA" w:rsidP="00687037">
      <w:pPr>
        <w:pStyle w:val="Paragraphedeliste"/>
        <w:numPr>
          <w:ilvl w:val="0"/>
          <w:numId w:val="19"/>
        </w:numPr>
        <w:rPr>
          <w:rFonts w:cs="Arial"/>
        </w:rPr>
      </w:pPr>
      <w:proofErr w:type="gramStart"/>
      <w:r w:rsidRPr="00D676BA">
        <w:rPr>
          <w:rFonts w:cs="Arial"/>
        </w:rPr>
        <w:t>aviser</w:t>
      </w:r>
      <w:proofErr w:type="gramEnd"/>
      <w:r w:rsidRPr="00D676BA">
        <w:rPr>
          <w:rFonts w:cs="Arial"/>
        </w:rPr>
        <w:t xml:space="preserve"> </w:t>
      </w:r>
      <w:r w:rsidRPr="00D676BA">
        <w:rPr>
          <w:rFonts w:cs="Arial"/>
          <w:highlight w:val="yellow"/>
        </w:rPr>
        <w:t>URGENCE-ENVIRONNEMENT</w:t>
      </w:r>
      <w:r w:rsidRPr="00D676BA">
        <w:rPr>
          <w:rFonts w:cs="Arial"/>
        </w:rPr>
        <w:t xml:space="preserve"> sans délai afin de connaître la procédure de récupération, au moyen du numéro de téléphone suivant</w:t>
      </w:r>
      <w:r w:rsidR="00C46B11">
        <w:rPr>
          <w:rFonts w:cs="Arial"/>
        </w:rPr>
        <w:t xml:space="preserve"> : </w:t>
      </w:r>
      <w:r w:rsidRPr="00C46B11">
        <w:rPr>
          <w:rFonts w:cs="Arial"/>
        </w:rPr>
        <w:t>1</w:t>
      </w:r>
      <w:r w:rsidR="00CE49AF" w:rsidRPr="00C46B11">
        <w:rPr>
          <w:rFonts w:cs="Arial"/>
        </w:rPr>
        <w:t> 866 </w:t>
      </w:r>
      <w:r w:rsidRPr="00C46B11">
        <w:rPr>
          <w:rFonts w:cs="Arial"/>
          <w:highlight w:val="yellow"/>
        </w:rPr>
        <w:t>694-5454</w:t>
      </w:r>
      <w:r w:rsidRPr="00C46B11">
        <w:rPr>
          <w:rFonts w:cs="Arial"/>
        </w:rPr>
        <w:t xml:space="preserve"> </w:t>
      </w:r>
      <w:r w:rsidRPr="00687037">
        <w:rPr>
          <w:rFonts w:cs="Arial"/>
          <w:vanish/>
          <w:color w:val="0000FF"/>
          <w:shd w:val="clear" w:color="auto" w:fill="BFBFBF" w:themeFill="background1" w:themeFillShade="BF"/>
        </w:rPr>
        <w:t>vérifier et à corriger au besoin</w:t>
      </w:r>
    </w:p>
    <w:p w14:paraId="636E9C3D" w14:textId="115768D4" w:rsidR="00D676BA" w:rsidRDefault="005E6691" w:rsidP="005E6691">
      <w:pPr>
        <w:pStyle w:val="CORPSDETEXTE"/>
        <w:rPr>
          <w:vanish/>
          <w:color w:val="0000FF"/>
          <w:shd w:val="clear" w:color="auto" w:fill="BFBFBF" w:themeFill="background1" w:themeFillShade="BF"/>
        </w:rPr>
      </w:pPr>
      <w:r w:rsidRPr="005E6691">
        <w:t xml:space="preserve">De plus, l’entrepreneur doit aviser le Centre intégré de la gestion de la circulation (CIGC) du Ministère à Québec au </w:t>
      </w:r>
      <w:r w:rsidRPr="005E6691">
        <w:rPr>
          <w:highlight w:val="yellow"/>
        </w:rPr>
        <w:t>1</w:t>
      </w:r>
      <w:r w:rsidR="00C46B11">
        <w:rPr>
          <w:highlight w:val="yellow"/>
        </w:rPr>
        <w:t> </w:t>
      </w:r>
      <w:r w:rsidRPr="005E6691">
        <w:rPr>
          <w:highlight w:val="yellow"/>
        </w:rPr>
        <w:t>877</w:t>
      </w:r>
      <w:r w:rsidR="00C46B11">
        <w:rPr>
          <w:highlight w:val="yellow"/>
        </w:rPr>
        <w:t xml:space="preserve"> </w:t>
      </w:r>
      <w:r w:rsidRPr="005E6691">
        <w:rPr>
          <w:highlight w:val="yellow"/>
        </w:rPr>
        <w:t>644-6717</w:t>
      </w:r>
      <w:r w:rsidR="00657819">
        <w:t>.</w:t>
      </w:r>
      <w:r>
        <w:t xml:space="preserve"> </w:t>
      </w:r>
      <w:r w:rsidRPr="005E6691">
        <w:rPr>
          <w:vanish/>
          <w:color w:val="0000FF"/>
          <w:shd w:val="clear" w:color="auto" w:fill="BFBFBF" w:themeFill="background1" w:themeFillShade="BF"/>
        </w:rPr>
        <w:t>à vérifier et à corriger au</w:t>
      </w:r>
      <w:r w:rsidRPr="005E6691">
        <w:rPr>
          <w:vanish/>
          <w:color w:val="0000FF"/>
        </w:rPr>
        <w:t xml:space="preserve"> </w:t>
      </w:r>
      <w:r w:rsidRPr="005E6691">
        <w:rPr>
          <w:vanish/>
          <w:color w:val="0000FF"/>
          <w:shd w:val="clear" w:color="auto" w:fill="BFBFBF" w:themeFill="background1" w:themeFillShade="BF"/>
        </w:rPr>
        <w:t>besoin</w:t>
      </w:r>
    </w:p>
    <w:p w14:paraId="318041D4" w14:textId="00F5049E" w:rsidR="006E2A01" w:rsidRDefault="006E2A01" w:rsidP="006E2A01">
      <w:pPr>
        <w:pStyle w:val="CORPSDETEXTE"/>
      </w:pPr>
      <w:r w:rsidRPr="006E2A01">
        <w:t>Contrairement à la distance inscrite à l’article</w:t>
      </w:r>
      <w:r w:rsidR="00F436B3">
        <w:t> </w:t>
      </w:r>
      <w:r w:rsidRPr="006E2A01">
        <w:rPr>
          <w:highlight w:val="yellow"/>
        </w:rPr>
        <w:t>10.4.3.1</w:t>
      </w:r>
      <w:r w:rsidRPr="006E2A01">
        <w:t xml:space="preserve"> «</w:t>
      </w:r>
      <w:r w:rsidR="00F436B3">
        <w:t> </w:t>
      </w:r>
      <w:r w:rsidRPr="006E2A01">
        <w:t>Protection des lacs, des cours d’eau et des milieux humides</w:t>
      </w:r>
      <w:r w:rsidR="00F436B3">
        <w:t> </w:t>
      </w:r>
      <w:r w:rsidRPr="006E2A01">
        <w:t xml:space="preserve">» du CCDG, le remplissage de carburant et la vérification mécanique du matériel roulant doivent être effectués à une distance d’au moins </w:t>
      </w:r>
      <w:r w:rsidRPr="006E2A01">
        <w:rPr>
          <w:highlight w:val="yellow"/>
        </w:rPr>
        <w:t>30</w:t>
      </w:r>
      <w:r w:rsidR="004A30F6">
        <w:rPr>
          <w:highlight w:val="yellow"/>
        </w:rPr>
        <w:t> </w:t>
      </w:r>
      <w:r w:rsidRPr="006E2A01">
        <w:rPr>
          <w:highlight w:val="yellow"/>
        </w:rPr>
        <w:t>mètres</w:t>
      </w:r>
      <w:r w:rsidRPr="006E2A01">
        <w:t xml:space="preserve"> d’un lac, d’un cours d’eau ou d’un milieu humide.</w:t>
      </w:r>
    </w:p>
    <w:p w14:paraId="5557FA1A" w14:textId="059E18BE" w:rsidR="002604CF" w:rsidRDefault="002604CF" w:rsidP="00C46B11">
      <w:pPr>
        <w:pStyle w:val="Titre2"/>
      </w:pPr>
      <w:bookmarkStart w:id="33" w:name="_Toc109983809"/>
      <w:r>
        <w:lastRenderedPageBreak/>
        <w:t>Trousse de récupération</w:t>
      </w:r>
      <w:bookmarkEnd w:id="33"/>
    </w:p>
    <w:p w14:paraId="1D27D225" w14:textId="656317E4" w:rsidR="002604CF" w:rsidRDefault="002604CF" w:rsidP="002604CF">
      <w:pPr>
        <w:pStyle w:val="CORPSDETEXTE"/>
        <w:rPr>
          <w:lang w:eastAsia="fr-CA"/>
        </w:rPr>
      </w:pPr>
      <w:r w:rsidRPr="002604CF">
        <w:rPr>
          <w:lang w:eastAsia="fr-CA"/>
        </w:rPr>
        <w:t>L’entrepreneur doit disposer en permanence d’une trousse d’urgence de récupération des produits pétroliers qui satisfa</w:t>
      </w:r>
      <w:r w:rsidR="00021080">
        <w:rPr>
          <w:lang w:eastAsia="fr-CA"/>
        </w:rPr>
        <w:t>sse</w:t>
      </w:r>
      <w:r w:rsidRPr="002604CF">
        <w:rPr>
          <w:lang w:eastAsia="fr-CA"/>
        </w:rPr>
        <w:t xml:space="preserve"> aux exigences spécifiées à l’article </w:t>
      </w:r>
      <w:r w:rsidRPr="002604CF">
        <w:rPr>
          <w:highlight w:val="yellow"/>
          <w:lang w:eastAsia="fr-CA"/>
        </w:rPr>
        <w:t>10.4.2</w:t>
      </w:r>
      <w:r w:rsidRPr="002604CF">
        <w:rPr>
          <w:lang w:eastAsia="fr-CA"/>
        </w:rPr>
        <w:t xml:space="preserve"> «</w:t>
      </w:r>
      <w:r w:rsidR="00F436B3">
        <w:rPr>
          <w:lang w:eastAsia="fr-CA"/>
        </w:rPr>
        <w:t> </w:t>
      </w:r>
      <w:r w:rsidRPr="002604CF">
        <w:rPr>
          <w:lang w:eastAsia="fr-CA"/>
        </w:rPr>
        <w:t>Trousse de récupération de produits pétroliers et autres matières dangereuses liquides</w:t>
      </w:r>
      <w:r w:rsidR="00F436B3">
        <w:rPr>
          <w:lang w:eastAsia="fr-CA"/>
        </w:rPr>
        <w:t> </w:t>
      </w:r>
      <w:r w:rsidRPr="002604CF">
        <w:rPr>
          <w:lang w:eastAsia="fr-CA"/>
        </w:rPr>
        <w:t>» du CCDG.</w:t>
      </w:r>
    </w:p>
    <w:p w14:paraId="59BF98C1" w14:textId="525DAC61" w:rsidR="002604CF" w:rsidRDefault="002604CF" w:rsidP="00C46B11">
      <w:pPr>
        <w:pStyle w:val="Titre2"/>
      </w:pPr>
      <w:bookmarkStart w:id="34" w:name="_Toc109983810"/>
      <w:r>
        <w:t>Mode de paiement</w:t>
      </w:r>
      <w:bookmarkEnd w:id="34"/>
    </w:p>
    <w:p w14:paraId="6F164838" w14:textId="26BA1CED" w:rsidR="002604CF" w:rsidRDefault="002604CF" w:rsidP="002604CF">
      <w:pPr>
        <w:pStyle w:val="CORPSDETEXTE"/>
        <w:rPr>
          <w:lang w:eastAsia="fr-CA"/>
        </w:rPr>
      </w:pPr>
      <w:r w:rsidRPr="002604CF">
        <w:rPr>
          <w:lang w:eastAsia="fr-CA"/>
        </w:rPr>
        <w:t>Le coût de l’ensemble des travaux, des tâches, des matériaux, du matériel et de l’équipement, ainsi que les faits directs et indirects requis pour la protection de l’environnement, doit être compris dans les prix forfaitaires et/ou unitaires du contrat.</w:t>
      </w:r>
    </w:p>
    <w:p w14:paraId="4CF46AD7" w14:textId="354DC512" w:rsidR="007A75CB" w:rsidRDefault="00717FF1" w:rsidP="00717FF1">
      <w:pPr>
        <w:pStyle w:val="Titre1"/>
      </w:pPr>
      <w:bookmarkStart w:id="35" w:name="_Toc109983811"/>
      <w:r>
        <w:t>Description des travaux</w:t>
      </w:r>
      <w:bookmarkEnd w:id="35"/>
    </w:p>
    <w:p w14:paraId="038E2134" w14:textId="5C5B7031" w:rsidR="00717FF1" w:rsidRDefault="00717FF1" w:rsidP="00C46B11">
      <w:pPr>
        <w:pStyle w:val="Titre2"/>
      </w:pPr>
      <w:bookmarkStart w:id="36" w:name="_Toc109983812"/>
      <w:r>
        <w:t>Nivellement (grattage) et mise en forme de la chaussée</w:t>
      </w:r>
      <w:bookmarkEnd w:id="36"/>
    </w:p>
    <w:p w14:paraId="501E3DEE" w14:textId="25987F37" w:rsidR="00717FF1" w:rsidRDefault="00717FF1" w:rsidP="00717FF1">
      <w:pPr>
        <w:pStyle w:val="CORPSDETEXTE"/>
        <w:rPr>
          <w:lang w:eastAsia="fr-CA"/>
        </w:rPr>
      </w:pPr>
      <w:r>
        <w:rPr>
          <w:lang w:eastAsia="fr-CA"/>
        </w:rPr>
        <w:t>En conformité avec les exigences de l’article</w:t>
      </w:r>
      <w:r w:rsidR="0042623A">
        <w:rPr>
          <w:lang w:eastAsia="fr-CA"/>
        </w:rPr>
        <w:t> </w:t>
      </w:r>
      <w:r w:rsidRPr="00717FF1">
        <w:rPr>
          <w:highlight w:val="yellow"/>
          <w:lang w:eastAsia="fr-CA"/>
        </w:rPr>
        <w:t>12.5</w:t>
      </w:r>
      <w:r>
        <w:rPr>
          <w:lang w:eastAsia="fr-CA"/>
        </w:rPr>
        <w:t xml:space="preserve"> «</w:t>
      </w:r>
      <w:r w:rsidR="00201EA3">
        <w:rPr>
          <w:lang w:eastAsia="fr-CA"/>
        </w:rPr>
        <w:t> </w:t>
      </w:r>
      <w:r>
        <w:rPr>
          <w:lang w:eastAsia="fr-CA"/>
        </w:rPr>
        <w:t>Entretien de chaussée à surface granulaire</w:t>
      </w:r>
      <w:r w:rsidR="00201EA3">
        <w:rPr>
          <w:lang w:eastAsia="fr-CA"/>
        </w:rPr>
        <w:t> </w:t>
      </w:r>
      <w:r>
        <w:rPr>
          <w:lang w:eastAsia="fr-CA"/>
        </w:rPr>
        <w:t>» du CCDG et de celles de la norme</w:t>
      </w:r>
      <w:r w:rsidR="0042623A">
        <w:rPr>
          <w:lang w:eastAsia="fr-CA"/>
        </w:rPr>
        <w:t> </w:t>
      </w:r>
      <w:r>
        <w:rPr>
          <w:lang w:eastAsia="fr-CA"/>
        </w:rPr>
        <w:t>2201 «</w:t>
      </w:r>
      <w:r w:rsidR="00201EA3">
        <w:rPr>
          <w:lang w:eastAsia="fr-CA"/>
        </w:rPr>
        <w:t> </w:t>
      </w:r>
      <w:r>
        <w:rPr>
          <w:lang w:eastAsia="fr-CA"/>
        </w:rPr>
        <w:t>Mise en forme des surfaces de roulement en matériaux granulaires</w:t>
      </w:r>
      <w:r w:rsidR="00201EA3">
        <w:rPr>
          <w:lang w:eastAsia="fr-CA"/>
        </w:rPr>
        <w:t> </w:t>
      </w:r>
      <w:r>
        <w:rPr>
          <w:lang w:eastAsia="fr-CA"/>
        </w:rPr>
        <w:t xml:space="preserve">», l’entrepreneur doit effectuer l’entretien estival par nivellement (grattage) et </w:t>
      </w:r>
      <w:r w:rsidR="007F5C4B">
        <w:rPr>
          <w:lang w:eastAsia="fr-CA"/>
        </w:rPr>
        <w:t xml:space="preserve">la </w:t>
      </w:r>
      <w:r>
        <w:rPr>
          <w:lang w:eastAsia="fr-CA"/>
        </w:rPr>
        <w:t xml:space="preserve">mise en forme de la chaussée à surface granulaire sur une longueur de </w:t>
      </w:r>
      <w:r w:rsidRPr="00717FF1">
        <w:rPr>
          <w:highlight w:val="yellow"/>
          <w:lang w:eastAsia="fr-CA"/>
        </w:rPr>
        <w:t>XXX, XX</w:t>
      </w:r>
      <w:r>
        <w:rPr>
          <w:lang w:eastAsia="fr-CA"/>
        </w:rPr>
        <w:t xml:space="preserve"> k</w:t>
      </w:r>
      <w:r w:rsidR="007F5C4B">
        <w:rPr>
          <w:lang w:eastAsia="fr-CA"/>
        </w:rPr>
        <w:t>ilomètres</w:t>
      </w:r>
      <w:r>
        <w:rPr>
          <w:lang w:eastAsia="fr-CA"/>
        </w:rPr>
        <w:t xml:space="preserve">. </w:t>
      </w:r>
    </w:p>
    <w:p w14:paraId="3AEBFEA3" w14:textId="66551E58" w:rsidR="00717FF1" w:rsidRDefault="00717FF1" w:rsidP="00717FF1">
      <w:pPr>
        <w:pStyle w:val="CORPSDETEXTE"/>
        <w:rPr>
          <w:vanish/>
          <w:color w:val="0000FF"/>
          <w:shd w:val="clear" w:color="auto" w:fill="BFBFBF" w:themeFill="background1" w:themeFillShade="BF"/>
          <w:lang w:eastAsia="fr-CA"/>
        </w:rPr>
      </w:pPr>
      <w:r>
        <w:rPr>
          <w:lang w:eastAsia="fr-CA"/>
        </w:rPr>
        <w:t>Au début de la saison, l’entrepreneur doit établir le profil transversal par la mise en forme complète</w:t>
      </w:r>
      <w:r w:rsidR="007F5C4B">
        <w:rPr>
          <w:lang w:eastAsia="fr-CA"/>
        </w:rPr>
        <w:t>,</w:t>
      </w:r>
      <w:r>
        <w:rPr>
          <w:lang w:eastAsia="fr-CA"/>
        </w:rPr>
        <w:t xml:space="preserve"> </w:t>
      </w:r>
      <w:r w:rsidRPr="00717FF1">
        <w:rPr>
          <w:highlight w:val="yellow"/>
          <w:lang w:eastAsia="fr-CA"/>
        </w:rPr>
        <w:t>avec scarification partielle ou complète si requise</w:t>
      </w:r>
      <w:r w:rsidR="007F5C4B">
        <w:rPr>
          <w:lang w:eastAsia="fr-CA"/>
        </w:rPr>
        <w:t>,</w:t>
      </w:r>
      <w:r>
        <w:rPr>
          <w:lang w:eastAsia="fr-CA"/>
        </w:rPr>
        <w:t xml:space="preserve"> de la chaussée sur l’ensemble des circuits. </w:t>
      </w:r>
      <w:r w:rsidRPr="00717FF1">
        <w:rPr>
          <w:vanish/>
          <w:color w:val="0000FF"/>
          <w:shd w:val="clear" w:color="auto" w:fill="BFBFBF" w:themeFill="background1" w:themeFillShade="BF"/>
          <w:lang w:eastAsia="fr-CA"/>
        </w:rPr>
        <w:t>Le responsable du devis peut aussi spécifier le ou les circuits</w:t>
      </w:r>
      <w:r w:rsidR="003E5382">
        <w:rPr>
          <w:vanish/>
          <w:color w:val="0000FF"/>
          <w:shd w:val="clear" w:color="auto" w:fill="BFBFBF" w:themeFill="background1" w:themeFillShade="BF"/>
          <w:lang w:eastAsia="fr-CA"/>
        </w:rPr>
        <w:t>,</w:t>
      </w:r>
      <w:r w:rsidRPr="00717FF1">
        <w:rPr>
          <w:vanish/>
          <w:color w:val="0000FF"/>
          <w:shd w:val="clear" w:color="auto" w:fill="BFBFBF" w:themeFill="background1" w:themeFillShade="BF"/>
          <w:lang w:eastAsia="fr-CA"/>
        </w:rPr>
        <w:t xml:space="preserve"> au besoin.</w:t>
      </w:r>
    </w:p>
    <w:p w14:paraId="7C97BE11" w14:textId="6A7A0D1A" w:rsidR="00717FF1" w:rsidRDefault="00717FF1" w:rsidP="00717FF1">
      <w:pPr>
        <w:pStyle w:val="CORPSDETEXTE"/>
        <w:rPr>
          <w:lang w:eastAsia="fr-CA"/>
        </w:rPr>
      </w:pPr>
      <w:r>
        <w:rPr>
          <w:lang w:eastAsia="fr-CA"/>
        </w:rPr>
        <w:t>L’entrepreneur doit répéter les travaux de nivellement et de mise en forme afin de maintenir les profils spécifiés pendant toute la durée de la saison.</w:t>
      </w:r>
    </w:p>
    <w:p w14:paraId="7386647E" w14:textId="11DCA997" w:rsidR="00717FF1" w:rsidRDefault="00717FF1" w:rsidP="00717FF1">
      <w:pPr>
        <w:pStyle w:val="CORPSDETEXTE"/>
        <w:rPr>
          <w:lang w:eastAsia="fr-CA"/>
        </w:rPr>
      </w:pPr>
      <w:r>
        <w:rPr>
          <w:lang w:eastAsia="fr-CA"/>
        </w:rPr>
        <w:t>L’entrepreneur doit, autant que possible, profiter d’une chaussée humide afin de procéder à la mise en forme.</w:t>
      </w:r>
    </w:p>
    <w:p w14:paraId="5962D3C8" w14:textId="25ECE754" w:rsidR="00717FF1" w:rsidRDefault="00717FF1" w:rsidP="00717FF1">
      <w:pPr>
        <w:pStyle w:val="CORPSDETEXTE"/>
        <w:rPr>
          <w:lang w:eastAsia="fr-CA"/>
        </w:rPr>
      </w:pPr>
      <w:r w:rsidRPr="00717FF1">
        <w:rPr>
          <w:lang w:eastAsia="fr-CA"/>
        </w:rPr>
        <w:t xml:space="preserve">L’entrepreneur doit porter une attention particulière aux approches des </w:t>
      </w:r>
      <w:r w:rsidRPr="00717FF1">
        <w:rPr>
          <w:highlight w:val="yellow"/>
          <w:lang w:eastAsia="fr-CA"/>
        </w:rPr>
        <w:t>XX</w:t>
      </w:r>
      <w:r w:rsidRPr="00717FF1">
        <w:rPr>
          <w:lang w:eastAsia="fr-CA"/>
        </w:rPr>
        <w:t xml:space="preserve"> </w:t>
      </w:r>
      <w:r w:rsidRPr="001549B6">
        <w:rPr>
          <w:vanish/>
          <w:color w:val="0000FF"/>
          <w:shd w:val="clear" w:color="auto" w:fill="BFBFBF" w:themeFill="background1" w:themeFillShade="BF"/>
          <w:lang w:eastAsia="fr-CA"/>
        </w:rPr>
        <w:t>indiquer la quantité de structures présentes sur le ou les circuits du contrat</w:t>
      </w:r>
      <w:r w:rsidRPr="001549B6">
        <w:rPr>
          <w:vanish/>
          <w:color w:val="0000FF"/>
          <w:lang w:eastAsia="fr-CA"/>
        </w:rPr>
        <w:t xml:space="preserve"> </w:t>
      </w:r>
      <w:r w:rsidRPr="00717FF1">
        <w:rPr>
          <w:lang w:eastAsia="fr-CA"/>
        </w:rPr>
        <w:t>structures afin de conserver des profils longitudinaux et transversaux adéquats, sans dénivellation ou changement de pente abrupte.</w:t>
      </w:r>
    </w:p>
    <w:p w14:paraId="0C73434E" w14:textId="6711FE0B" w:rsidR="001549B6" w:rsidRDefault="001549B6" w:rsidP="001549B6">
      <w:pPr>
        <w:pStyle w:val="Titre3"/>
        <w:rPr>
          <w:lang w:eastAsia="fr-CA"/>
        </w:rPr>
      </w:pPr>
      <w:bookmarkStart w:id="37" w:name="_Toc109983813"/>
      <w:r>
        <w:rPr>
          <w:lang w:eastAsia="fr-CA"/>
        </w:rPr>
        <w:t>Nivellement (grattage) et mise en forme – Précisions</w:t>
      </w:r>
      <w:bookmarkEnd w:id="37"/>
    </w:p>
    <w:p w14:paraId="2D25FC72" w14:textId="52828169" w:rsidR="001549B6" w:rsidRDefault="001549B6" w:rsidP="001549B6">
      <w:pPr>
        <w:pStyle w:val="CORPSDETEXTE"/>
        <w:rPr>
          <w:lang w:eastAsia="fr-CA"/>
        </w:rPr>
      </w:pPr>
      <w:r w:rsidRPr="001549B6">
        <w:rPr>
          <w:lang w:eastAsia="fr-CA"/>
        </w:rPr>
        <w:t>L’entrepreneur doit effectuer le nivellement (grattage) de la chaussée à surface granulaire en respectant les exigences suivantes</w:t>
      </w:r>
      <w:r>
        <w:rPr>
          <w:lang w:eastAsia="fr-CA"/>
        </w:rPr>
        <w:t> </w:t>
      </w:r>
      <w:r w:rsidRPr="001549B6">
        <w:rPr>
          <w:lang w:eastAsia="fr-CA"/>
        </w:rPr>
        <w:t>:</w:t>
      </w:r>
    </w:p>
    <w:p w14:paraId="100F0705" w14:textId="131421EE" w:rsidR="001549B6" w:rsidRDefault="00570224" w:rsidP="001549B6">
      <w:pPr>
        <w:pStyle w:val="Puces"/>
      </w:pPr>
      <w:r>
        <w:t>S</w:t>
      </w:r>
      <w:r w:rsidR="001549B6">
        <w:t>ur la largeur totale de la chaussée au cours d’une même journée ou</w:t>
      </w:r>
      <w:r w:rsidR="00201EA3">
        <w:t xml:space="preserve"> d’un</w:t>
      </w:r>
      <w:r w:rsidR="001549B6">
        <w:t xml:space="preserve"> quart de travail</w:t>
      </w:r>
      <w:r>
        <w:t>, l</w:t>
      </w:r>
      <w:r w:rsidR="001549B6">
        <w:t>’entrepreneur doit éviter de laisser un andain de gravier sur la chaussée entre chaque passe de niveleuse;</w:t>
      </w:r>
    </w:p>
    <w:p w14:paraId="2B8CF1C8" w14:textId="2BD01FDB" w:rsidR="001549B6" w:rsidRDefault="00570224" w:rsidP="001549B6">
      <w:pPr>
        <w:pStyle w:val="Puces"/>
      </w:pPr>
      <w:r>
        <w:t>D</w:t>
      </w:r>
      <w:r w:rsidR="001549B6">
        <w:t>ans le sens de la circulation et sans interrompre la circulation</w:t>
      </w:r>
      <w:r>
        <w:t>, i</w:t>
      </w:r>
      <w:r w:rsidR="001549B6">
        <w:t>l est interdit d’effectuer des travaux dans le sens contraire de la circulation;</w:t>
      </w:r>
    </w:p>
    <w:p w14:paraId="59244A84" w14:textId="6CEB388E" w:rsidR="001549B6" w:rsidRDefault="00570224" w:rsidP="001549B6">
      <w:pPr>
        <w:pStyle w:val="Puces"/>
      </w:pPr>
      <w:r>
        <w:t>L</w:t>
      </w:r>
      <w:r w:rsidR="001549B6">
        <w:t>es travaux doivent être exécutés le jour seulement, soit entre le lever et le coucher du soleil;</w:t>
      </w:r>
    </w:p>
    <w:p w14:paraId="604B8105" w14:textId="029D1538" w:rsidR="001549B6" w:rsidRDefault="00B75758" w:rsidP="001549B6">
      <w:pPr>
        <w:pStyle w:val="Puces"/>
      </w:pPr>
      <w:r>
        <w:t>L</w:t>
      </w:r>
      <w:r w:rsidR="001549B6">
        <w:t>e nivellement doit se faire sur toute la largeur de la chaussée et de façon à maintenir le bombement ou le dévers spécifié;</w:t>
      </w:r>
    </w:p>
    <w:p w14:paraId="4BA17934" w14:textId="44977C25" w:rsidR="001549B6" w:rsidRDefault="00B75758" w:rsidP="001549B6">
      <w:pPr>
        <w:pStyle w:val="Puces"/>
      </w:pPr>
      <w:r>
        <w:t>L</w:t>
      </w:r>
      <w:r w:rsidR="001549B6">
        <w:t>e travail doit être fait de manière à retirer les cailloux susceptibles de présenter un danger pour la circulation des véhicules;</w:t>
      </w:r>
    </w:p>
    <w:p w14:paraId="0CB3984F" w14:textId="5FD6791F" w:rsidR="001549B6" w:rsidRDefault="00B75758" w:rsidP="001549B6">
      <w:pPr>
        <w:pStyle w:val="Puces"/>
      </w:pPr>
      <w:r>
        <w:t>L</w:t>
      </w:r>
      <w:r w:rsidR="001549B6">
        <w:t>e travail doit se faire de manière à ne laisser aucun andain, ornière ou végétation qui puisse nuire à la circulation sécuritaire des usagers de la route, ou empêcher l’eau de se drainer librement vers les fossés;</w:t>
      </w:r>
    </w:p>
    <w:p w14:paraId="60E6CF10" w14:textId="41F1882F" w:rsidR="001549B6" w:rsidRDefault="00AB5C4C" w:rsidP="001549B6">
      <w:pPr>
        <w:pStyle w:val="Puces"/>
      </w:pPr>
      <w:r>
        <w:t>L</w:t>
      </w:r>
      <w:r w:rsidR="001549B6">
        <w:t>a largeur originale ou nominale de la plateforme de la chaussée spécifiée doit être maintenue en tout temps</w:t>
      </w:r>
      <w:r w:rsidR="00201EA3">
        <w:t>.</w:t>
      </w:r>
    </w:p>
    <w:p w14:paraId="615A22AF" w14:textId="0DFFF825" w:rsidR="001549B6" w:rsidRDefault="001549B6" w:rsidP="001549B6">
      <w:pPr>
        <w:pStyle w:val="CORPSDETEXTE"/>
      </w:pPr>
      <w:r w:rsidRPr="001549B6">
        <w:t xml:space="preserve">À cet effet, l’entrepreneur doit porter une attention particulière aux glissières de sécurité situées dans les </w:t>
      </w:r>
      <w:r w:rsidRPr="005C468F">
        <w:t>limites de son contrat</w:t>
      </w:r>
      <w:r w:rsidRPr="001549B6">
        <w:t xml:space="preserve">. Il doit s’assurer d’éviter </w:t>
      </w:r>
      <w:r w:rsidRPr="001549B6">
        <w:lastRenderedPageBreak/>
        <w:t>l’accumulation de gravier (andain) à proximité et sous les glissières (inaccessibles au moyen de la lame de nivellement ou de la gratte).</w:t>
      </w:r>
    </w:p>
    <w:p w14:paraId="2FDF5FC3" w14:textId="75AF3A48" w:rsidR="001549B6" w:rsidRDefault="001549B6" w:rsidP="001549B6">
      <w:pPr>
        <w:pStyle w:val="CORPSDETEXTE"/>
      </w:pPr>
      <w:r w:rsidRPr="001549B6">
        <w:t>Si l’entrepreneur engendre par ses travaux des andains, sous ou à proximité d’une glissière, en bordure ou sur le talus d’un fossé</w:t>
      </w:r>
      <w:r w:rsidRPr="001549B6">
        <w:rPr>
          <w:vanish/>
          <w:color w:val="0000FF"/>
          <w:shd w:val="clear" w:color="auto" w:fill="BFBFBF" w:themeFill="background1" w:themeFillShade="BF"/>
        </w:rPr>
        <w:t xml:space="preserve"> au besoin, le responsable du devis peut préciser d’autres endroits</w:t>
      </w:r>
      <w:r>
        <w:t>,</w:t>
      </w:r>
      <w:r w:rsidRPr="001549B6">
        <w:t xml:space="preserve"> il doit les enlever, et ce, sans rémunération additionnelle autre que celle prévue au contrat pour les travaux de nivellement (grattage) et de mise en forme de la chaussée à surface granulaire.</w:t>
      </w:r>
    </w:p>
    <w:p w14:paraId="3E11FA1A" w14:textId="01503325" w:rsidR="001549B6" w:rsidRDefault="001549B6" w:rsidP="001549B6">
      <w:pPr>
        <w:pStyle w:val="CORPSDETEXTE"/>
      </w:pPr>
      <w:r w:rsidRPr="001549B6">
        <w:t xml:space="preserve">En présence d'entrées charretières ou de carrefours, l’entrepreneur doit effectuer ses travaux de mise en forme de manière à ajuster le raccordement de ces éléments avec la chaussée principale et en respectant les </w:t>
      </w:r>
      <w:r w:rsidRPr="00CE10CD">
        <w:t>spécifications</w:t>
      </w:r>
      <w:r w:rsidR="00B83CCC" w:rsidRPr="00CE10CD">
        <w:t xml:space="preserve"> </w:t>
      </w:r>
      <w:r w:rsidRPr="00CE10CD">
        <w:t>des</w:t>
      </w:r>
      <w:r w:rsidRPr="001549B6">
        <w:t xml:space="preserve"> dessins normalisés </w:t>
      </w:r>
      <w:r w:rsidR="00D74C0D">
        <w:t>suivants</w:t>
      </w:r>
      <w:r>
        <w:t> </w:t>
      </w:r>
      <w:r w:rsidRPr="001549B6">
        <w:t>:</w:t>
      </w:r>
    </w:p>
    <w:p w14:paraId="0C4079C9" w14:textId="77777777" w:rsidR="00062C4A" w:rsidRDefault="00062C4A" w:rsidP="00062C4A">
      <w:pPr>
        <w:pStyle w:val="Masqu"/>
      </w:pPr>
      <w:r>
        <w:t xml:space="preserve">Le responsable du devis doit joindre le ou les dessins normalisés pertinents au contrat en fonction des travaux projetés. </w:t>
      </w:r>
    </w:p>
    <w:p w14:paraId="208CD2A9" w14:textId="77777777" w:rsidR="00062C4A" w:rsidRDefault="00062C4A" w:rsidP="00062C4A">
      <w:pPr>
        <w:pStyle w:val="Masqu"/>
      </w:pPr>
      <w:r>
        <w:t>À titre indicatif, les dessins normalisés utilisés le plus souvent dans le cadre de ce type de travaux sont les trois suivants :</w:t>
      </w:r>
    </w:p>
    <w:p w14:paraId="41286481" w14:textId="31500D63" w:rsidR="00746894" w:rsidRPr="00B83CCC" w:rsidRDefault="00746894" w:rsidP="00746894">
      <w:pPr>
        <w:pStyle w:val="Puces"/>
        <w:rPr>
          <w:highlight w:val="yellow"/>
        </w:rPr>
      </w:pPr>
      <w:r w:rsidRPr="00B83CCC">
        <w:rPr>
          <w:highlight w:val="yellow"/>
        </w:rPr>
        <w:t>DN</w:t>
      </w:r>
      <w:r w:rsidR="00496477" w:rsidRPr="00B83CCC">
        <w:rPr>
          <w:highlight w:val="yellow"/>
        </w:rPr>
        <w:t> </w:t>
      </w:r>
      <w:r w:rsidRPr="00B83CCC">
        <w:rPr>
          <w:highlight w:val="yellow"/>
        </w:rPr>
        <w:t>001 «</w:t>
      </w:r>
      <w:r w:rsidR="00496477" w:rsidRPr="00B83CCC">
        <w:rPr>
          <w:highlight w:val="yellow"/>
        </w:rPr>
        <w:t> </w:t>
      </w:r>
      <w:r w:rsidRPr="00B83CCC">
        <w:rPr>
          <w:highlight w:val="yellow"/>
        </w:rPr>
        <w:t>Profil d’une entrée en milieu rural</w:t>
      </w:r>
      <w:r w:rsidR="00496477" w:rsidRPr="00B83CCC">
        <w:rPr>
          <w:highlight w:val="yellow"/>
        </w:rPr>
        <w:t> </w:t>
      </w:r>
      <w:r w:rsidRPr="00B83CCC">
        <w:rPr>
          <w:highlight w:val="yellow"/>
        </w:rPr>
        <w:t>», chapitre</w:t>
      </w:r>
      <w:r w:rsidR="00496477" w:rsidRPr="00B83CCC">
        <w:rPr>
          <w:highlight w:val="yellow"/>
        </w:rPr>
        <w:t> </w:t>
      </w:r>
      <w:r w:rsidRPr="00B83CCC">
        <w:rPr>
          <w:highlight w:val="yellow"/>
        </w:rPr>
        <w:t xml:space="preserve">10 </w:t>
      </w:r>
      <w:r w:rsidR="00496477" w:rsidRPr="00B83CCC">
        <w:rPr>
          <w:rFonts w:cs="Arial"/>
          <w:highlight w:val="yellow"/>
        </w:rPr>
        <w:t>«</w:t>
      </w:r>
      <w:r w:rsidR="00496477" w:rsidRPr="00B83CCC">
        <w:rPr>
          <w:highlight w:val="yellow"/>
        </w:rPr>
        <w:t> </w:t>
      </w:r>
      <w:r w:rsidRPr="00B83CCC">
        <w:rPr>
          <w:highlight w:val="yellow"/>
        </w:rPr>
        <w:t>Accès</w:t>
      </w:r>
      <w:r w:rsidR="00496477" w:rsidRPr="00B83CCC">
        <w:rPr>
          <w:highlight w:val="yellow"/>
        </w:rPr>
        <w:t> </w:t>
      </w:r>
      <w:r w:rsidR="00496477" w:rsidRPr="00B83CCC">
        <w:rPr>
          <w:rFonts w:cs="Arial"/>
          <w:highlight w:val="yellow"/>
        </w:rPr>
        <w:t>»</w:t>
      </w:r>
      <w:r w:rsidR="00335DDA">
        <w:rPr>
          <w:rFonts w:cs="Arial"/>
          <w:highlight w:val="yellow"/>
        </w:rPr>
        <w:t>,</w:t>
      </w:r>
      <w:r w:rsidRPr="00B83CCC">
        <w:rPr>
          <w:highlight w:val="yellow"/>
        </w:rPr>
        <w:t xml:space="preserve"> </w:t>
      </w:r>
      <w:r w:rsidRPr="00B83CCC">
        <w:rPr>
          <w:i/>
          <w:iCs/>
          <w:highlight w:val="yellow"/>
        </w:rPr>
        <w:t>Tome</w:t>
      </w:r>
      <w:r w:rsidR="00335DDA">
        <w:rPr>
          <w:i/>
          <w:iCs/>
          <w:highlight w:val="yellow"/>
        </w:rPr>
        <w:t> </w:t>
      </w:r>
      <w:r w:rsidRPr="00B83CCC">
        <w:rPr>
          <w:i/>
          <w:iCs/>
          <w:highlight w:val="yellow"/>
        </w:rPr>
        <w:t>I ‒ Conception routière</w:t>
      </w:r>
      <w:r w:rsidRPr="00B83CCC">
        <w:rPr>
          <w:highlight w:val="yellow"/>
        </w:rPr>
        <w:t>;</w:t>
      </w:r>
    </w:p>
    <w:p w14:paraId="45A48001" w14:textId="7E172A57" w:rsidR="00746894" w:rsidRPr="00B83CCC" w:rsidRDefault="00746894" w:rsidP="00746894">
      <w:pPr>
        <w:pStyle w:val="Puces"/>
        <w:rPr>
          <w:highlight w:val="yellow"/>
        </w:rPr>
      </w:pPr>
      <w:r w:rsidRPr="00B83CCC">
        <w:rPr>
          <w:highlight w:val="yellow"/>
        </w:rPr>
        <w:t>DN 002 «</w:t>
      </w:r>
      <w:r w:rsidR="00496477" w:rsidRPr="00B83CCC">
        <w:rPr>
          <w:highlight w:val="yellow"/>
        </w:rPr>
        <w:t> </w:t>
      </w:r>
      <w:r w:rsidRPr="00B83CCC">
        <w:rPr>
          <w:highlight w:val="yellow"/>
        </w:rPr>
        <w:t>Profil en long de la route transversale à un carrefour</w:t>
      </w:r>
      <w:r w:rsidR="00496477" w:rsidRPr="00B83CCC">
        <w:rPr>
          <w:highlight w:val="yellow"/>
        </w:rPr>
        <w:t> </w:t>
      </w:r>
      <w:r w:rsidRPr="00B83CCC">
        <w:rPr>
          <w:highlight w:val="yellow"/>
        </w:rPr>
        <w:t>», chapitre</w:t>
      </w:r>
      <w:r w:rsidR="00496477" w:rsidRPr="00B83CCC">
        <w:rPr>
          <w:highlight w:val="yellow"/>
        </w:rPr>
        <w:t> </w:t>
      </w:r>
      <w:r w:rsidRPr="00B83CCC">
        <w:rPr>
          <w:highlight w:val="yellow"/>
        </w:rPr>
        <w:t>8 «</w:t>
      </w:r>
      <w:r w:rsidR="00496477" w:rsidRPr="00B83CCC">
        <w:rPr>
          <w:highlight w:val="yellow"/>
        </w:rPr>
        <w:t> </w:t>
      </w:r>
      <w:r w:rsidRPr="00B83CCC">
        <w:rPr>
          <w:highlight w:val="yellow"/>
        </w:rPr>
        <w:t>Carrefours plans</w:t>
      </w:r>
      <w:r w:rsidR="00496477" w:rsidRPr="00B83CCC">
        <w:rPr>
          <w:highlight w:val="yellow"/>
        </w:rPr>
        <w:t> </w:t>
      </w:r>
      <w:r w:rsidRPr="00B83CCC">
        <w:rPr>
          <w:highlight w:val="yellow"/>
        </w:rPr>
        <w:t>»</w:t>
      </w:r>
      <w:r w:rsidR="00335DDA">
        <w:rPr>
          <w:highlight w:val="yellow"/>
        </w:rPr>
        <w:t>,</w:t>
      </w:r>
      <w:r w:rsidRPr="00B83CCC">
        <w:rPr>
          <w:highlight w:val="yellow"/>
        </w:rPr>
        <w:t xml:space="preserve"> </w:t>
      </w:r>
      <w:r w:rsidRPr="00B83CCC">
        <w:rPr>
          <w:i/>
          <w:iCs/>
          <w:highlight w:val="yellow"/>
        </w:rPr>
        <w:t>Tome I ‒ Conception routière</w:t>
      </w:r>
      <w:r w:rsidRPr="00B83CCC">
        <w:rPr>
          <w:highlight w:val="yellow"/>
        </w:rPr>
        <w:t>;</w:t>
      </w:r>
    </w:p>
    <w:p w14:paraId="52CF89B8" w14:textId="3EBC31E1" w:rsidR="00746894" w:rsidRPr="00B83CCC" w:rsidRDefault="00746894" w:rsidP="00746894">
      <w:pPr>
        <w:pStyle w:val="Puces"/>
        <w:rPr>
          <w:highlight w:val="yellow"/>
        </w:rPr>
      </w:pPr>
      <w:r w:rsidRPr="00B83CCC">
        <w:rPr>
          <w:highlight w:val="yellow"/>
        </w:rPr>
        <w:t>DN 003 «</w:t>
      </w:r>
      <w:r w:rsidR="00496477" w:rsidRPr="00B83CCC">
        <w:rPr>
          <w:highlight w:val="yellow"/>
        </w:rPr>
        <w:t> </w:t>
      </w:r>
      <w:r w:rsidRPr="00B83CCC">
        <w:rPr>
          <w:highlight w:val="yellow"/>
        </w:rPr>
        <w:t>Profil en long de la route transversale à un carrefour (suite)</w:t>
      </w:r>
      <w:r w:rsidR="00496477" w:rsidRPr="00B83CCC">
        <w:rPr>
          <w:highlight w:val="yellow"/>
        </w:rPr>
        <w:t> </w:t>
      </w:r>
      <w:r w:rsidRPr="00B83CCC">
        <w:rPr>
          <w:highlight w:val="yellow"/>
        </w:rPr>
        <w:t>», chapitre</w:t>
      </w:r>
      <w:r w:rsidR="00496477" w:rsidRPr="00B83CCC">
        <w:rPr>
          <w:highlight w:val="yellow"/>
        </w:rPr>
        <w:t> </w:t>
      </w:r>
      <w:r w:rsidRPr="00B83CCC">
        <w:rPr>
          <w:highlight w:val="yellow"/>
        </w:rPr>
        <w:t>8 «</w:t>
      </w:r>
      <w:r w:rsidR="00496477" w:rsidRPr="00B83CCC">
        <w:rPr>
          <w:highlight w:val="yellow"/>
        </w:rPr>
        <w:t> </w:t>
      </w:r>
      <w:r w:rsidRPr="00B83CCC">
        <w:rPr>
          <w:highlight w:val="yellow"/>
        </w:rPr>
        <w:t>Carrefours plans</w:t>
      </w:r>
      <w:r w:rsidR="00496477" w:rsidRPr="00B83CCC">
        <w:rPr>
          <w:highlight w:val="yellow"/>
        </w:rPr>
        <w:t> </w:t>
      </w:r>
      <w:r w:rsidRPr="00B83CCC">
        <w:rPr>
          <w:highlight w:val="yellow"/>
        </w:rPr>
        <w:t>»</w:t>
      </w:r>
      <w:r w:rsidR="00335DDA">
        <w:rPr>
          <w:highlight w:val="yellow"/>
        </w:rPr>
        <w:t xml:space="preserve">, </w:t>
      </w:r>
      <w:r w:rsidRPr="00B83CCC">
        <w:rPr>
          <w:i/>
          <w:iCs/>
          <w:highlight w:val="yellow"/>
        </w:rPr>
        <w:t>Tome I ‒ Conception routière</w:t>
      </w:r>
      <w:r w:rsidRPr="00B83CCC">
        <w:rPr>
          <w:highlight w:val="yellow"/>
        </w:rPr>
        <w:t>.</w:t>
      </w:r>
    </w:p>
    <w:p w14:paraId="07B45CFE" w14:textId="3B91F214" w:rsidR="00746894" w:rsidRDefault="00746894" w:rsidP="00746894">
      <w:pPr>
        <w:pStyle w:val="Titre3"/>
      </w:pPr>
      <w:bookmarkStart w:id="38" w:name="_Toc109983814"/>
      <w:r w:rsidRPr="00746894">
        <w:t>Enlèvement des andains existants à proximité et sous les</w:t>
      </w:r>
      <w:r>
        <w:t xml:space="preserve"> glissières</w:t>
      </w:r>
      <w:bookmarkEnd w:id="38"/>
    </w:p>
    <w:p w14:paraId="444ED0FB" w14:textId="77777777" w:rsidR="00746894" w:rsidRDefault="00746894" w:rsidP="00746894">
      <w:pPr>
        <w:pStyle w:val="Masqu"/>
      </w:pPr>
      <w:r>
        <w:t>Si des andains indésirables (en matière de sécurité ou de drainage) situés à proximité ou sous les glissières sont existants avant le début de la saison contractuelle, le responsable du devis peut incorporer les travaux d’enlèvement de ces andains dans le contrat.</w:t>
      </w:r>
    </w:p>
    <w:p w14:paraId="1EB40CB8" w14:textId="77777777" w:rsidR="00746894" w:rsidRDefault="00746894" w:rsidP="00746894">
      <w:pPr>
        <w:pStyle w:val="Masqu"/>
      </w:pPr>
      <w:r>
        <w:t>Toutefois, le responsable du devis doit rappeler à l’entrepreneur qu’il est responsable des andains engendrés par ses travaux et qu’il doit les enlever, sans rémunération additionnelle, tel que spécifié à l’article précédent.</w:t>
      </w:r>
    </w:p>
    <w:p w14:paraId="6900C640" w14:textId="138AF009" w:rsidR="00746894" w:rsidRDefault="00746894" w:rsidP="00746894">
      <w:pPr>
        <w:pStyle w:val="Masqu"/>
      </w:pPr>
      <w:r>
        <w:t>S’il y a lieu, le responsable du devis doit présenter les quantités (longueurs) de ces andains préexistants et leurs localisations.</w:t>
      </w:r>
    </w:p>
    <w:p w14:paraId="7D895352" w14:textId="54D26CE3" w:rsidR="00746894" w:rsidRDefault="00746894" w:rsidP="00746894">
      <w:pPr>
        <w:pStyle w:val="CORPSDETEXTE"/>
      </w:pPr>
      <w:r>
        <w:t>L’entrepreneur doit procéder à l’enlèvement des andains suivants, déjà présents à proximité et sous les glissières (inaccessibles au moyen de la lame de nivellement ou gratte)</w:t>
      </w:r>
      <w:r w:rsidR="00E23B7C">
        <w:t>,</w:t>
      </w:r>
      <w:r>
        <w:t xml:space="preserve"> avant le début de la saison contractuelle et en conformité avec les spécifications du Ministère. </w:t>
      </w:r>
    </w:p>
    <w:p w14:paraId="5427455C" w14:textId="27A82CBD" w:rsidR="00746894" w:rsidRDefault="00746894" w:rsidP="00746894">
      <w:pPr>
        <w:pStyle w:val="CORPSDETEXTE"/>
      </w:pPr>
      <w:r>
        <w:t>Il est possible que ces travaux doivent être exécutés manuellement, par exemple à la petite pelle :</w:t>
      </w:r>
    </w:p>
    <w:p w14:paraId="2CA55392" w14:textId="32188B38" w:rsidR="00746894" w:rsidRPr="00746894" w:rsidRDefault="00E23B7C" w:rsidP="00746894">
      <w:pPr>
        <w:pStyle w:val="Puces"/>
        <w:rPr>
          <w:highlight w:val="yellow"/>
        </w:rPr>
      </w:pPr>
      <w:r>
        <w:rPr>
          <w:highlight w:val="yellow"/>
        </w:rPr>
        <w:t>E</w:t>
      </w:r>
      <w:r w:rsidR="00746894" w:rsidRPr="00746894">
        <w:rPr>
          <w:highlight w:val="yellow"/>
        </w:rPr>
        <w:t>nlèvement de l’andain du chaînage XX+XXX à XX+XXX</w:t>
      </w:r>
      <w:r>
        <w:rPr>
          <w:highlight w:val="yellow"/>
        </w:rPr>
        <w:t>,</w:t>
      </w:r>
      <w:r w:rsidR="00746894" w:rsidRPr="00746894">
        <w:rPr>
          <w:highlight w:val="yellow"/>
        </w:rPr>
        <w:t xml:space="preserve"> côté droit ou gauche</w:t>
      </w:r>
      <w:r w:rsidR="000B0EEA">
        <w:rPr>
          <w:highlight w:val="yellow"/>
        </w:rPr>
        <w:t>;</w:t>
      </w:r>
    </w:p>
    <w:p w14:paraId="5D83C853" w14:textId="72A1C114" w:rsidR="00746894" w:rsidRPr="00746894" w:rsidRDefault="00E23B7C" w:rsidP="00746894">
      <w:pPr>
        <w:pStyle w:val="Puces"/>
        <w:rPr>
          <w:highlight w:val="yellow"/>
        </w:rPr>
      </w:pPr>
      <w:r>
        <w:rPr>
          <w:highlight w:val="yellow"/>
        </w:rPr>
        <w:t>E</w:t>
      </w:r>
      <w:r w:rsidR="00746894" w:rsidRPr="00746894">
        <w:rPr>
          <w:highlight w:val="yellow"/>
        </w:rPr>
        <w:t>nlèvement de l’andain du chaînage XX+XXX à XX+XXX</w:t>
      </w:r>
      <w:r>
        <w:rPr>
          <w:highlight w:val="yellow"/>
        </w:rPr>
        <w:t>,</w:t>
      </w:r>
      <w:r w:rsidR="00746894" w:rsidRPr="00746894">
        <w:rPr>
          <w:highlight w:val="yellow"/>
        </w:rPr>
        <w:t xml:space="preserve"> côté droit ou gauche</w:t>
      </w:r>
      <w:r w:rsidR="000B0EEA">
        <w:rPr>
          <w:highlight w:val="yellow"/>
        </w:rPr>
        <w:t>.</w:t>
      </w:r>
    </w:p>
    <w:p w14:paraId="62402C6B" w14:textId="5B63031B" w:rsidR="00746894" w:rsidRDefault="00746894" w:rsidP="00746894">
      <w:pPr>
        <w:pStyle w:val="CORPSDETEXTE"/>
      </w:pPr>
      <w:r w:rsidRPr="00746894">
        <w:rPr>
          <w:highlight w:val="yellow"/>
        </w:rPr>
        <w:t>La localisation des andains à enlever est indiquée sur le plan de localisation présenté à l’annexe A.</w:t>
      </w:r>
    </w:p>
    <w:p w14:paraId="007AFCA7" w14:textId="2C7548A4" w:rsidR="00C93F21" w:rsidRDefault="00C93F21" w:rsidP="00C93F21">
      <w:pPr>
        <w:pStyle w:val="Titre3"/>
      </w:pPr>
      <w:bookmarkStart w:id="39" w:name="_Toc109983815"/>
      <w:r w:rsidRPr="00C93F21">
        <w:t>Opération de déneigement</w:t>
      </w:r>
      <w:r>
        <w:t xml:space="preserve"> </w:t>
      </w:r>
      <w:r w:rsidRPr="00C93F21">
        <w:rPr>
          <w:highlight w:val="yellow"/>
        </w:rPr>
        <w:t>(si requis)</w:t>
      </w:r>
      <w:bookmarkEnd w:id="39"/>
    </w:p>
    <w:p w14:paraId="531C3542" w14:textId="3B8F5AC1" w:rsidR="00C93F21" w:rsidRDefault="00C93F21" w:rsidP="00C93F21">
      <w:pPr>
        <w:pStyle w:val="Masqu"/>
      </w:pPr>
      <w:r>
        <w:t>Dans une région (nordique ou montagneuse</w:t>
      </w:r>
      <w:r w:rsidR="000B0EEA">
        <w:t>,</w:t>
      </w:r>
      <w:r>
        <w:t xml:space="preserve"> par exemple) où des précipitations de neige peuvent se produire pendant la saison estivale, le responsable du devis peut ajouter cet article. </w:t>
      </w:r>
    </w:p>
    <w:p w14:paraId="2A7084B6" w14:textId="18AC2383" w:rsidR="00C93F21" w:rsidRDefault="00C93F21" w:rsidP="00C93F21">
      <w:pPr>
        <w:pStyle w:val="Masqu"/>
      </w:pPr>
      <w:r>
        <w:t>Dans cette éventualité, le responsable du devis doit harmoniser, s’il y a lieu, le contrat d’entretien hivernal de la chaussée avec le présent contrat d’entretien estival.</w:t>
      </w:r>
    </w:p>
    <w:p w14:paraId="4B89DFCC" w14:textId="74F51AE3" w:rsidR="00C93F21" w:rsidRDefault="00C93F21" w:rsidP="00C93F21">
      <w:pPr>
        <w:pStyle w:val="CORPSDETEXTE"/>
      </w:pPr>
      <w:r>
        <w:t xml:space="preserve">Advenant une accumulation de neige durant la période contractuelle, l’entrepreneur doit effectuer le déneigement </w:t>
      </w:r>
      <w:r w:rsidRPr="007E440B">
        <w:rPr>
          <w:highlight w:val="yellow"/>
        </w:rPr>
        <w:t>ainsi que l’épandage d’abrasifs</w:t>
      </w:r>
      <w:r w:rsidR="00457E95">
        <w:rPr>
          <w:highlight w:val="yellow"/>
        </w:rPr>
        <w:t>,</w:t>
      </w:r>
      <w:r w:rsidRPr="007E440B">
        <w:rPr>
          <w:highlight w:val="yellow"/>
        </w:rPr>
        <w:t xml:space="preserve"> si requis (sur et/ou à proximité d’un pont, par exemple).</w:t>
      </w:r>
      <w:r>
        <w:t xml:space="preserve"> </w:t>
      </w:r>
    </w:p>
    <w:p w14:paraId="1EDB1EF4" w14:textId="1A922F45" w:rsidR="00C93F21" w:rsidRDefault="00C93F21" w:rsidP="00C93F21">
      <w:pPr>
        <w:pStyle w:val="CORPSDETEXTE"/>
      </w:pPr>
      <w:r>
        <w:t>Les frais inhérents à ces travaux de déneigement doivent être inclus dans les prix forfaitaires et/ou unitaires des différents ouvrages du bordereau du contrat.</w:t>
      </w:r>
    </w:p>
    <w:p w14:paraId="752C361E" w14:textId="33213F4D" w:rsidR="007E440B" w:rsidRDefault="007E440B" w:rsidP="007E440B">
      <w:pPr>
        <w:pStyle w:val="Titre3"/>
      </w:pPr>
      <w:bookmarkStart w:id="40" w:name="_Toc109983816"/>
      <w:r>
        <w:t>Matériel et machinerie</w:t>
      </w:r>
      <w:bookmarkEnd w:id="40"/>
    </w:p>
    <w:p w14:paraId="715C76AC" w14:textId="4D18C8DC" w:rsidR="007E440B" w:rsidRDefault="007E440B" w:rsidP="007E440B">
      <w:pPr>
        <w:pStyle w:val="CORPSDETEXTE"/>
      </w:pPr>
      <w:r>
        <w:t xml:space="preserve">L’entrepreneur, </w:t>
      </w:r>
      <w:r w:rsidRPr="007E440B">
        <w:rPr>
          <w:highlight w:val="yellow"/>
        </w:rPr>
        <w:t>incluant ses sous-traitants s’il y a lieu</w:t>
      </w:r>
      <w:r>
        <w:t xml:space="preserve">, doit transmettre au Ministère la liste de la machinerie, de l’équipement et du matériel qu’il prévoit utiliser pour l’exécution des travaux, </w:t>
      </w:r>
      <w:r w:rsidR="009802AC">
        <w:rPr>
          <w:highlight w:val="yellow"/>
        </w:rPr>
        <w:t>7</w:t>
      </w:r>
      <w:r w:rsidR="00457E95">
        <w:rPr>
          <w:highlight w:val="yellow"/>
        </w:rPr>
        <w:t> </w:t>
      </w:r>
      <w:r w:rsidRPr="007E440B">
        <w:rPr>
          <w:highlight w:val="yellow"/>
        </w:rPr>
        <w:t xml:space="preserve">jours </w:t>
      </w:r>
      <w:r w:rsidR="00086177">
        <w:t xml:space="preserve">consécutifs </w:t>
      </w:r>
      <w:r>
        <w:t xml:space="preserve">avant le début de chaque saison contractuelle, </w:t>
      </w:r>
      <w:r w:rsidRPr="007E440B">
        <w:rPr>
          <w:highlight w:val="yellow"/>
        </w:rPr>
        <w:t>ou lors de la réunion de démarrage de la saison</w:t>
      </w:r>
      <w:r w:rsidR="00457E95">
        <w:rPr>
          <w:highlight w:val="yellow"/>
        </w:rPr>
        <w:t>,</w:t>
      </w:r>
      <w:r w:rsidRPr="007E440B">
        <w:rPr>
          <w:highlight w:val="yellow"/>
        </w:rPr>
        <w:t xml:space="preserve"> ou encore lors de la première réunion de chantier</w:t>
      </w:r>
      <w:r>
        <w:t>.</w:t>
      </w:r>
    </w:p>
    <w:p w14:paraId="03418958" w14:textId="1238689C" w:rsidR="007E440B" w:rsidRDefault="007E440B" w:rsidP="007E440B">
      <w:pPr>
        <w:pStyle w:val="CORPSDETEXTE"/>
      </w:pPr>
      <w:r>
        <w:t xml:space="preserve">Cette liste, signée par l’entrepreneur, doit contenir au minimum le nom du propriétaire de la machinerie ou du véhicule, le numéro d’immatriculation, le numéro de téléphone ou du poste radio émetteur-récepteur de type CB associé à l’équipement ou à </w:t>
      </w:r>
      <w:r w:rsidRPr="007E440B">
        <w:rPr>
          <w:highlight w:val="yellow"/>
        </w:rPr>
        <w:t>ses</w:t>
      </w:r>
      <w:r>
        <w:t xml:space="preserve"> opérateurs, la marque, le modèle, l’année de fabrication et la capacité de la machinerie et des équipements, s’il y a lieu.</w:t>
      </w:r>
    </w:p>
    <w:p w14:paraId="043E94F8" w14:textId="181D9B00" w:rsidR="007E440B" w:rsidRDefault="007E440B" w:rsidP="007E440B">
      <w:pPr>
        <w:pStyle w:val="CORPSDETEXTE"/>
      </w:pPr>
      <w:r>
        <w:t xml:space="preserve">Tout changement de matériel ou d’équipement survenant au cours de la saison contractuelle doit correspondre à un matériel muni des mêmes équipements ou d’équipements semblables, équivalents en âge ou plus jeunes, ou comparables </w:t>
      </w:r>
      <w:r>
        <w:lastRenderedPageBreak/>
        <w:t>en capacité et en performance</w:t>
      </w:r>
      <w:r w:rsidR="009802AC">
        <w:t>,</w:t>
      </w:r>
      <w:r>
        <w:t xml:space="preserve"> en conformité avec les exigences spécifiées</w:t>
      </w:r>
      <w:r w:rsidR="009802AC">
        <w:t xml:space="preserve"> au contrat</w:t>
      </w:r>
      <w:r>
        <w:t xml:space="preserve">. </w:t>
      </w:r>
    </w:p>
    <w:p w14:paraId="1D863CB3" w14:textId="56A7E83A" w:rsidR="007E440B" w:rsidRDefault="007E440B" w:rsidP="007E440B">
      <w:pPr>
        <w:pStyle w:val="CORPSDETEXTE"/>
      </w:pPr>
      <w:r>
        <w:t xml:space="preserve">L’entrepreneur doit maintenir à jour cette liste et transmettre chaque mise à jour au représentant du Ministère dans un délai maximum de </w:t>
      </w:r>
      <w:r w:rsidR="00086177">
        <w:rPr>
          <w:highlight w:val="yellow"/>
        </w:rPr>
        <w:t xml:space="preserve">72 </w:t>
      </w:r>
      <w:r w:rsidRPr="007E440B">
        <w:rPr>
          <w:highlight w:val="yellow"/>
        </w:rPr>
        <w:t xml:space="preserve">heures ou </w:t>
      </w:r>
      <w:r w:rsidR="00086177">
        <w:rPr>
          <w:highlight w:val="yellow"/>
        </w:rPr>
        <w:t>3</w:t>
      </w:r>
      <w:r w:rsidR="00457E95">
        <w:rPr>
          <w:highlight w:val="yellow"/>
        </w:rPr>
        <w:t> </w:t>
      </w:r>
      <w:r w:rsidRPr="007E440B">
        <w:rPr>
          <w:highlight w:val="yellow"/>
        </w:rPr>
        <w:t>jours.</w:t>
      </w:r>
    </w:p>
    <w:p w14:paraId="601149F4" w14:textId="2B6406A3" w:rsidR="003D381F" w:rsidRDefault="007E440B" w:rsidP="008957C5">
      <w:pPr>
        <w:pStyle w:val="Titre4"/>
      </w:pPr>
      <w:bookmarkStart w:id="41" w:name="_Toc109983817"/>
      <w:r>
        <w:t>Niveleuse</w:t>
      </w:r>
      <w:bookmarkEnd w:id="41"/>
    </w:p>
    <w:p w14:paraId="5A065D80" w14:textId="3E898691" w:rsidR="003D381F" w:rsidRDefault="007E440B" w:rsidP="00C62EA1">
      <w:pPr>
        <w:pStyle w:val="CORPSDETEXTE"/>
      </w:pPr>
      <w:r w:rsidRPr="007E440B">
        <w:t xml:space="preserve">Tout le matériel roulant utilisé par l’entrepreneur doit être conforme aux exigences du </w:t>
      </w:r>
      <w:r w:rsidRPr="007E440B">
        <w:rPr>
          <w:i/>
          <w:iCs/>
        </w:rPr>
        <w:t>Code de la sécurité routière</w:t>
      </w:r>
      <w:r w:rsidRPr="007E440B">
        <w:t>.</w:t>
      </w:r>
    </w:p>
    <w:p w14:paraId="4C47466A" w14:textId="1911D914" w:rsidR="007E440B" w:rsidRDefault="007E440B" w:rsidP="007E440B">
      <w:pPr>
        <w:pStyle w:val="CORPSDETEXTE"/>
      </w:pPr>
      <w:r w:rsidRPr="007E440B">
        <w:rPr>
          <w:highlight w:val="yellow"/>
        </w:rPr>
        <w:t>L’entrepreneur doit disposer d'au moins deux niveleuses pour effectuer la mise en forme complète des circuits au début (et à la fin?) de la saison.</w:t>
      </w:r>
    </w:p>
    <w:p w14:paraId="65651D4F" w14:textId="77777777" w:rsidR="007E440B" w:rsidRDefault="007E440B" w:rsidP="007E440B">
      <w:pPr>
        <w:pStyle w:val="CORPSDETEXTE"/>
      </w:pPr>
      <w:r>
        <w:t xml:space="preserve">Après la mise forme initiale de début de saison, une seule niveleuse est nécessaire. </w:t>
      </w:r>
    </w:p>
    <w:p w14:paraId="3CFC39E6" w14:textId="63103AA7" w:rsidR="007E440B" w:rsidRDefault="007E440B" w:rsidP="007E440B">
      <w:pPr>
        <w:pStyle w:val="CORPSDETEXTE"/>
      </w:pPr>
      <w:r>
        <w:t xml:space="preserve">Chaque niveleuse doit avoir une puissance minimale de </w:t>
      </w:r>
      <w:r w:rsidRPr="007E440B">
        <w:rPr>
          <w:highlight w:val="yellow"/>
        </w:rPr>
        <w:t>135</w:t>
      </w:r>
      <w:r w:rsidR="002877BA">
        <w:rPr>
          <w:highlight w:val="yellow"/>
        </w:rPr>
        <w:t> </w:t>
      </w:r>
      <w:r w:rsidRPr="007E440B">
        <w:rPr>
          <w:highlight w:val="yellow"/>
        </w:rPr>
        <w:t>kW</w:t>
      </w:r>
      <w:r>
        <w:t xml:space="preserve"> et être munie des équipements suivants, sans s’y limiter :</w:t>
      </w:r>
    </w:p>
    <w:p w14:paraId="5CCAA0AE" w14:textId="09757F32" w:rsidR="007E440B" w:rsidRDefault="00323909" w:rsidP="007E440B">
      <w:pPr>
        <w:pStyle w:val="Puces"/>
      </w:pPr>
      <w:r>
        <w:t>U</w:t>
      </w:r>
      <w:r w:rsidR="007E440B">
        <w:t>ne lame principale (gratte);</w:t>
      </w:r>
    </w:p>
    <w:p w14:paraId="6483106B" w14:textId="6003F52B" w:rsidR="007E440B" w:rsidRDefault="00323909" w:rsidP="007E440B">
      <w:pPr>
        <w:pStyle w:val="Puces"/>
      </w:pPr>
      <w:r>
        <w:t>U</w:t>
      </w:r>
      <w:r w:rsidR="007E440B">
        <w:t>n scarificateu</w:t>
      </w:r>
      <w:r>
        <w:t>r</w:t>
      </w:r>
      <w:r w:rsidR="007E440B">
        <w:t>;</w:t>
      </w:r>
    </w:p>
    <w:p w14:paraId="1319D794" w14:textId="6B611874" w:rsidR="007E440B" w:rsidRDefault="00323909" w:rsidP="007E440B">
      <w:pPr>
        <w:pStyle w:val="Puces"/>
      </w:pPr>
      <w:r>
        <w:t>U</w:t>
      </w:r>
      <w:r w:rsidR="007E440B">
        <w:t>n système d’aimants;</w:t>
      </w:r>
    </w:p>
    <w:p w14:paraId="61700229" w14:textId="5DBD527A" w:rsidR="007E440B" w:rsidRPr="007E440B" w:rsidRDefault="00323909" w:rsidP="007E440B">
      <w:pPr>
        <w:pStyle w:val="Puces"/>
        <w:rPr>
          <w:highlight w:val="yellow"/>
        </w:rPr>
      </w:pPr>
      <w:r>
        <w:rPr>
          <w:highlight w:val="yellow"/>
        </w:rPr>
        <w:t>U</w:t>
      </w:r>
      <w:r w:rsidR="007E440B" w:rsidRPr="007E440B">
        <w:rPr>
          <w:highlight w:val="yellow"/>
        </w:rPr>
        <w:t>ne lame à andain ou</w:t>
      </w:r>
      <w:r w:rsidR="005442C3">
        <w:rPr>
          <w:highlight w:val="yellow"/>
        </w:rPr>
        <w:t xml:space="preserve"> un</w:t>
      </w:r>
      <w:r w:rsidR="007E440B" w:rsidRPr="007E440B">
        <w:rPr>
          <w:highlight w:val="yellow"/>
        </w:rPr>
        <w:t xml:space="preserve"> éliminateur à andain (sur roues);</w:t>
      </w:r>
    </w:p>
    <w:p w14:paraId="210FBDFB" w14:textId="4311ECFC" w:rsidR="007E440B" w:rsidRPr="007E440B" w:rsidRDefault="00323909" w:rsidP="007E440B">
      <w:pPr>
        <w:pStyle w:val="Puces"/>
        <w:rPr>
          <w:highlight w:val="yellow"/>
        </w:rPr>
      </w:pPr>
      <w:r>
        <w:rPr>
          <w:highlight w:val="yellow"/>
        </w:rPr>
        <w:t>U</w:t>
      </w:r>
      <w:r w:rsidR="007E440B" w:rsidRPr="007E440B">
        <w:rPr>
          <w:highlight w:val="yellow"/>
        </w:rPr>
        <w:t>n versoir.</w:t>
      </w:r>
    </w:p>
    <w:p w14:paraId="46614F42" w14:textId="77777777" w:rsidR="007E440B" w:rsidRDefault="007E440B" w:rsidP="007E440B">
      <w:pPr>
        <w:pStyle w:val="CORPSDETEXTE"/>
      </w:pPr>
      <w:r>
        <w:t>Ces équipements doivent être installés sur la niveleuse pour toute la durée de la saison contractuelle.</w:t>
      </w:r>
    </w:p>
    <w:p w14:paraId="1E2A831A" w14:textId="5933060C" w:rsidR="007E440B" w:rsidRDefault="007E440B" w:rsidP="007E440B">
      <w:pPr>
        <w:pStyle w:val="CORPSDETEXTE"/>
      </w:pPr>
      <w:r>
        <w:t xml:space="preserve">La lame principale (gratte) de la niveleuse doit avoir une largeur minimale de </w:t>
      </w:r>
      <w:r w:rsidRPr="007E440B">
        <w:rPr>
          <w:highlight w:val="yellow"/>
        </w:rPr>
        <w:t>2,6</w:t>
      </w:r>
      <w:r>
        <w:rPr>
          <w:highlight w:val="yellow"/>
        </w:rPr>
        <w:t> </w:t>
      </w:r>
      <w:r w:rsidRPr="00CE10CD">
        <w:t>m</w:t>
      </w:r>
      <w:r w:rsidR="006A569A" w:rsidRPr="00CE10CD">
        <w:t>è</w:t>
      </w:r>
      <w:r w:rsidR="006A569A">
        <w:t>tres,</w:t>
      </w:r>
      <w:r>
        <w:t xml:space="preserve"> de manière à couvrir, en une seule passe, la portion transversale de la route la plus sollicitée par le passage des véhicules. </w:t>
      </w:r>
    </w:p>
    <w:p w14:paraId="64555231" w14:textId="5C1F3715" w:rsidR="007E440B" w:rsidRDefault="007E440B" w:rsidP="007E440B">
      <w:pPr>
        <w:pStyle w:val="CORPSDETEXTE"/>
      </w:pPr>
      <w:r>
        <w:t>Le système d’aimants doit être assez puissant pour récupérer les débris métalliques ferreux présents sur la chaussée.</w:t>
      </w:r>
    </w:p>
    <w:p w14:paraId="349112F8" w14:textId="02A140FA" w:rsidR="007E440B" w:rsidRDefault="007E440B" w:rsidP="007E440B">
      <w:pPr>
        <w:pStyle w:val="CORPSDETEXTE"/>
      </w:pPr>
      <w:r w:rsidRPr="007E440B">
        <w:t>La niveleuse doit aussi être munie des équipements de signalisation spécifiés à l’article</w:t>
      </w:r>
      <w:r w:rsidR="0033738F">
        <w:t> </w:t>
      </w:r>
      <w:r w:rsidRPr="007E440B">
        <w:rPr>
          <w:highlight w:val="yellow"/>
        </w:rPr>
        <w:t>8.2</w:t>
      </w:r>
      <w:r w:rsidRPr="007E440B">
        <w:t xml:space="preserve"> «</w:t>
      </w:r>
      <w:r w:rsidR="0033738F">
        <w:t> </w:t>
      </w:r>
      <w:r w:rsidRPr="007E440B">
        <w:t>Signalisation de travaux</w:t>
      </w:r>
      <w:r w:rsidR="0033738F">
        <w:t> </w:t>
      </w:r>
      <w:r w:rsidRPr="007E440B">
        <w:t>».</w:t>
      </w:r>
    </w:p>
    <w:p w14:paraId="6E86AF0B" w14:textId="27049801" w:rsidR="00B632AB" w:rsidRDefault="002B39DE" w:rsidP="002B39DE">
      <w:pPr>
        <w:pStyle w:val="Titre3"/>
      </w:pPr>
      <w:bookmarkStart w:id="42" w:name="_Toc109983818"/>
      <w:r>
        <w:t>Mise en œuvre</w:t>
      </w:r>
      <w:bookmarkEnd w:id="42"/>
    </w:p>
    <w:p w14:paraId="165D2008" w14:textId="76DECADC" w:rsidR="002B39DE" w:rsidRDefault="002B39DE" w:rsidP="002B39DE">
      <w:pPr>
        <w:pStyle w:val="CORPSDETEXTE"/>
      </w:pPr>
      <w:r>
        <w:t xml:space="preserve">Les travaux consistent à niveler ou </w:t>
      </w:r>
      <w:r w:rsidR="009C44EC">
        <w:t xml:space="preserve">à </w:t>
      </w:r>
      <w:r>
        <w:t>gratter, au moyen d’une niveleuse, les matériaux granulaires de la chaussée afin d'éliminer les dépressions, bosses, cahots, andains, ornières et ondulations de type Planche à laver afin d’obtenir une surface de roulement carrossable et sécuritaire.</w:t>
      </w:r>
    </w:p>
    <w:p w14:paraId="0DA28A95" w14:textId="5C1952A1" w:rsidR="002B39DE" w:rsidRDefault="002B39DE" w:rsidP="002B39DE">
      <w:pPr>
        <w:pStyle w:val="CORPSDETEXTE"/>
      </w:pPr>
      <w:r>
        <w:t xml:space="preserve">La scarification consiste à ameublir la surface de la chaussée sur une épaisseur de l’ordre de </w:t>
      </w:r>
      <w:r w:rsidRPr="002B39DE">
        <w:rPr>
          <w:highlight w:val="yellow"/>
        </w:rPr>
        <w:t>XX</w:t>
      </w:r>
      <w:r>
        <w:rPr>
          <w:highlight w:val="yellow"/>
        </w:rPr>
        <w:t> </w:t>
      </w:r>
      <w:r w:rsidRPr="00CE10CD">
        <w:t>m</w:t>
      </w:r>
      <w:r w:rsidR="009C44EC" w:rsidRPr="00CE10CD">
        <w:t>illimètres</w:t>
      </w:r>
      <w:r>
        <w:t xml:space="preserve"> pour faciliter sa mise en forme.</w:t>
      </w:r>
    </w:p>
    <w:p w14:paraId="2FAB2808" w14:textId="239E008A" w:rsidR="002B39DE" w:rsidRDefault="002B39DE" w:rsidP="002B39DE">
      <w:pPr>
        <w:pStyle w:val="CORPSDETEXTE"/>
      </w:pPr>
      <w:r>
        <w:t xml:space="preserve">Les travaux de mise en forme consistent à scarifier et </w:t>
      </w:r>
      <w:r w:rsidR="009C44EC">
        <w:t xml:space="preserve">à </w:t>
      </w:r>
      <w:r>
        <w:t>niveler les matériaux granulaires pour redonner à la chaussée le bombement et les profils longitudinaux et transversaux spécifiés ou originaux.</w:t>
      </w:r>
    </w:p>
    <w:p w14:paraId="542B93B2" w14:textId="5283DC4E" w:rsidR="002B39DE" w:rsidRDefault="002B39DE" w:rsidP="002B39DE">
      <w:pPr>
        <w:pStyle w:val="CORPSDETEXTE"/>
      </w:pPr>
      <w:r>
        <w:t>Le but du contrat est de maintenir la route dans des conditions adéquates et sécuritaires pour tous les types d’utilisateur. L’entrepreneur doit varier la fréquence de ses interventions pour s'adapter aux conditions pouvant influencer le comportement de la chaussée. La fréquence de nivellement (grattage) augmente au printemps, à l'automne et lors des périodes de pluie intense</w:t>
      </w:r>
      <w:r w:rsidR="001C344C">
        <w:t>,</w:t>
      </w:r>
      <w:r>
        <w:t xml:space="preserve"> alors qu'elle diminue en période de sécheresse </w:t>
      </w:r>
      <w:r w:rsidRPr="002B39DE">
        <w:rPr>
          <w:highlight w:val="yellow"/>
        </w:rPr>
        <w:t>ou après l'épandage d'abat-poussièr</w:t>
      </w:r>
      <w:r w:rsidRPr="00CE10CD">
        <w:rPr>
          <w:highlight w:val="yellow"/>
        </w:rPr>
        <w:t>e</w:t>
      </w:r>
      <w:r w:rsidR="001C344C" w:rsidRPr="00CE10CD">
        <w:rPr>
          <w:highlight w:val="yellow"/>
        </w:rPr>
        <w:t>s</w:t>
      </w:r>
      <w:r>
        <w:t>.</w:t>
      </w:r>
    </w:p>
    <w:p w14:paraId="26CDF6DF" w14:textId="77777777" w:rsidR="002B39DE" w:rsidRDefault="002B39DE" w:rsidP="002B39DE">
      <w:pPr>
        <w:pStyle w:val="CORPSDETEXTE"/>
      </w:pPr>
      <w:r>
        <w:t>Par ses patrouilles hebdomadaires, l’entrepreneur doit vérifier l’état de la chaussée et ajuster ses opérations en conséquence pour assurer la sécurité des usagers. Le Ministère peut aussi demander des interventions supplémentaires s’il juge que la sécurité est en cause.</w:t>
      </w:r>
    </w:p>
    <w:p w14:paraId="7648228C" w14:textId="27A772CE" w:rsidR="002B39DE" w:rsidRDefault="002B39DE" w:rsidP="002B39DE">
      <w:pPr>
        <w:pStyle w:val="CORPSDETEXTE"/>
      </w:pPr>
      <w:r>
        <w:t xml:space="preserve">À l’exclusion de la mise en forme complète de la chaussée requise au début de la saison, l’historique des fréquences d’entretien </w:t>
      </w:r>
      <w:r w:rsidRPr="002B39DE">
        <w:rPr>
          <w:highlight w:val="yellow"/>
        </w:rPr>
        <w:t>de ces routes</w:t>
      </w:r>
      <w:r>
        <w:t xml:space="preserve"> est de :</w:t>
      </w:r>
    </w:p>
    <w:p w14:paraId="56B0A77C" w14:textId="5DEC13D6" w:rsidR="002B39DE" w:rsidRPr="002B39DE" w:rsidRDefault="002B39DE" w:rsidP="002B39DE">
      <w:pPr>
        <w:pStyle w:val="Puces"/>
        <w:rPr>
          <w:highlight w:val="yellow"/>
        </w:rPr>
      </w:pPr>
      <w:r w:rsidRPr="002B39DE">
        <w:rPr>
          <w:highlight w:val="yellow"/>
        </w:rPr>
        <w:t>X fois, du 1</w:t>
      </w:r>
      <w:r w:rsidRPr="004A30F6">
        <w:rPr>
          <w:highlight w:val="yellow"/>
          <w:vertAlign w:val="superscript"/>
        </w:rPr>
        <w:t>er</w:t>
      </w:r>
      <w:r w:rsidRPr="002B39DE">
        <w:rPr>
          <w:highlight w:val="yellow"/>
        </w:rPr>
        <w:t xml:space="preserve"> au 31</w:t>
      </w:r>
      <w:r w:rsidR="00B962A7">
        <w:rPr>
          <w:highlight w:val="yellow"/>
        </w:rPr>
        <w:t> </w:t>
      </w:r>
      <w:r w:rsidRPr="002B39DE">
        <w:rPr>
          <w:highlight w:val="yellow"/>
        </w:rPr>
        <w:t>mai;</w:t>
      </w:r>
    </w:p>
    <w:p w14:paraId="521625CC" w14:textId="44C1F220" w:rsidR="002B39DE" w:rsidRPr="002B39DE" w:rsidRDefault="002B39DE" w:rsidP="002B39DE">
      <w:pPr>
        <w:pStyle w:val="Puces"/>
        <w:rPr>
          <w:highlight w:val="yellow"/>
        </w:rPr>
      </w:pPr>
      <w:r w:rsidRPr="002B39DE">
        <w:rPr>
          <w:highlight w:val="yellow"/>
        </w:rPr>
        <w:lastRenderedPageBreak/>
        <w:t>X fois, entre le 1</w:t>
      </w:r>
      <w:r w:rsidRPr="004A30F6">
        <w:rPr>
          <w:highlight w:val="yellow"/>
          <w:vertAlign w:val="superscript"/>
        </w:rPr>
        <w:t>er</w:t>
      </w:r>
      <w:r w:rsidR="00B962A7">
        <w:rPr>
          <w:highlight w:val="yellow"/>
        </w:rPr>
        <w:t> </w:t>
      </w:r>
      <w:r w:rsidRPr="002B39DE">
        <w:rPr>
          <w:highlight w:val="yellow"/>
        </w:rPr>
        <w:t>juin et le 31</w:t>
      </w:r>
      <w:r w:rsidR="00B962A7">
        <w:rPr>
          <w:highlight w:val="yellow"/>
        </w:rPr>
        <w:t> </w:t>
      </w:r>
      <w:r w:rsidRPr="002B39DE">
        <w:rPr>
          <w:highlight w:val="yellow"/>
        </w:rPr>
        <w:t>août;</w:t>
      </w:r>
    </w:p>
    <w:p w14:paraId="36B4F693" w14:textId="5F72995A" w:rsidR="002B39DE" w:rsidRPr="002B39DE" w:rsidRDefault="002B39DE" w:rsidP="002B39DE">
      <w:pPr>
        <w:pStyle w:val="Puces"/>
        <w:rPr>
          <w:highlight w:val="yellow"/>
        </w:rPr>
      </w:pPr>
      <w:r w:rsidRPr="002B39DE">
        <w:rPr>
          <w:highlight w:val="yellow"/>
        </w:rPr>
        <w:t>X fois, entre le 1</w:t>
      </w:r>
      <w:r w:rsidRPr="004A30F6">
        <w:rPr>
          <w:highlight w:val="yellow"/>
          <w:vertAlign w:val="superscript"/>
        </w:rPr>
        <w:t>er</w:t>
      </w:r>
      <w:r w:rsidRPr="002B39DE">
        <w:rPr>
          <w:highlight w:val="yellow"/>
        </w:rPr>
        <w:t xml:space="preserve"> et le 30</w:t>
      </w:r>
      <w:r w:rsidR="00B962A7">
        <w:rPr>
          <w:highlight w:val="yellow"/>
        </w:rPr>
        <w:t> </w:t>
      </w:r>
      <w:r w:rsidRPr="002B39DE">
        <w:rPr>
          <w:highlight w:val="yellow"/>
        </w:rPr>
        <w:t>septembre</w:t>
      </w:r>
      <w:r w:rsidR="001C344C">
        <w:rPr>
          <w:highlight w:val="yellow"/>
        </w:rPr>
        <w:t>;</w:t>
      </w:r>
      <w:r w:rsidRPr="002B39DE">
        <w:rPr>
          <w:highlight w:val="yellow"/>
        </w:rPr>
        <w:t xml:space="preserve"> </w:t>
      </w:r>
    </w:p>
    <w:p w14:paraId="57643BB8" w14:textId="4A7208D5" w:rsidR="002B39DE" w:rsidRPr="002B39DE" w:rsidRDefault="002B39DE" w:rsidP="002B39DE">
      <w:pPr>
        <w:pStyle w:val="Puces"/>
        <w:rPr>
          <w:highlight w:val="yellow"/>
        </w:rPr>
      </w:pPr>
      <w:r w:rsidRPr="002B39DE">
        <w:rPr>
          <w:highlight w:val="yellow"/>
        </w:rPr>
        <w:t>X opérations de déneigement avant le 31</w:t>
      </w:r>
      <w:r w:rsidR="00B962A7">
        <w:rPr>
          <w:highlight w:val="yellow"/>
        </w:rPr>
        <w:t> </w:t>
      </w:r>
      <w:r w:rsidRPr="002B39DE">
        <w:rPr>
          <w:highlight w:val="yellow"/>
        </w:rPr>
        <w:t>mai et après le 1</w:t>
      </w:r>
      <w:r w:rsidRPr="004A30F6">
        <w:rPr>
          <w:highlight w:val="yellow"/>
          <w:vertAlign w:val="superscript"/>
        </w:rPr>
        <w:t>er</w:t>
      </w:r>
      <w:r w:rsidR="00B962A7">
        <w:rPr>
          <w:highlight w:val="yellow"/>
        </w:rPr>
        <w:t> </w:t>
      </w:r>
      <w:r w:rsidRPr="002B39DE">
        <w:rPr>
          <w:highlight w:val="yellow"/>
        </w:rPr>
        <w:t>septembre.</w:t>
      </w:r>
    </w:p>
    <w:p w14:paraId="2F4EE1A3" w14:textId="314C227F" w:rsidR="002B39DE" w:rsidRDefault="002B39DE" w:rsidP="002B39DE">
      <w:pPr>
        <w:pStyle w:val="CORPSDETEXTE"/>
      </w:pPr>
      <w:r w:rsidRPr="002B39DE">
        <w:t>Ces informations sont informelles et présentées à titre indicatif. Les fréquences d’entretien sont essentiellement variables. Nonobstant ces informations, l’entrepreneur a toujours l’obligation d’ajuster la fréquence de ses opérations en fonction des besoins.</w:t>
      </w:r>
    </w:p>
    <w:p w14:paraId="50D42BB7" w14:textId="194A6E83" w:rsidR="00C648B0" w:rsidRDefault="00C648B0" w:rsidP="00C648B0">
      <w:pPr>
        <w:pStyle w:val="Titre3"/>
      </w:pPr>
      <w:bookmarkStart w:id="43" w:name="_Toc109983819"/>
      <w:r>
        <w:t>Niveau de qualité requis</w:t>
      </w:r>
      <w:bookmarkEnd w:id="43"/>
    </w:p>
    <w:p w14:paraId="577E5AB9" w14:textId="4082ABA8" w:rsidR="00C648B0" w:rsidRDefault="00C648B0" w:rsidP="00C648B0">
      <w:pPr>
        <w:pStyle w:val="CORPSDETEXTE"/>
      </w:pPr>
      <w:r w:rsidRPr="00C648B0">
        <w:t>Le niveau de qualité est déterminé par les critères suivants</w:t>
      </w:r>
      <w:r>
        <w:t> </w:t>
      </w:r>
      <w:r w:rsidRPr="00C648B0">
        <w:t>:</w:t>
      </w:r>
    </w:p>
    <w:p w14:paraId="700031B5" w14:textId="0730D505" w:rsidR="00C648B0" w:rsidRDefault="00C86639" w:rsidP="00687037">
      <w:pPr>
        <w:pStyle w:val="pucesa-b-c"/>
        <w:numPr>
          <w:ilvl w:val="0"/>
          <w:numId w:val="20"/>
        </w:numPr>
      </w:pPr>
      <w:r>
        <w:t>S</w:t>
      </w:r>
      <w:r w:rsidR="00C648B0" w:rsidRPr="00C648B0">
        <w:t>urface de roulement</w:t>
      </w:r>
      <w:r>
        <w:t> : l</w:t>
      </w:r>
      <w:r w:rsidR="00C648B0" w:rsidRPr="00C648B0">
        <w:t xml:space="preserve">a chaussée doit être libre d'obstacles tels que trous et cahots supérieurs à </w:t>
      </w:r>
      <w:r w:rsidR="00C648B0" w:rsidRPr="00C648B0">
        <w:rPr>
          <w:highlight w:val="yellow"/>
        </w:rPr>
        <w:t>50</w:t>
      </w:r>
      <w:r w:rsidR="00C648B0">
        <w:rPr>
          <w:highlight w:val="yellow"/>
        </w:rPr>
        <w:t> </w:t>
      </w:r>
      <w:r w:rsidR="00C648B0" w:rsidRPr="00C648B0">
        <w:rPr>
          <w:highlight w:val="yellow"/>
        </w:rPr>
        <w:t>m</w:t>
      </w:r>
      <w:r>
        <w:rPr>
          <w:highlight w:val="yellow"/>
        </w:rPr>
        <w:t>illimètres</w:t>
      </w:r>
      <w:r w:rsidR="00C648B0" w:rsidRPr="00C648B0">
        <w:t>, ornières, corps étrangers, andains, planche</w:t>
      </w:r>
      <w:r>
        <w:t>s</w:t>
      </w:r>
      <w:r w:rsidR="00C648B0" w:rsidRPr="00C648B0">
        <w:t xml:space="preserve"> à laver et excès de pierres libres</w:t>
      </w:r>
      <w:r>
        <w:t> :</w:t>
      </w:r>
    </w:p>
    <w:p w14:paraId="41553707" w14:textId="0DEF788A" w:rsidR="00C648B0" w:rsidRDefault="00C86639" w:rsidP="00687037">
      <w:pPr>
        <w:pStyle w:val="pucesa-b-c"/>
        <w:numPr>
          <w:ilvl w:val="1"/>
          <w:numId w:val="20"/>
        </w:numPr>
      </w:pPr>
      <w:r>
        <w:t>B</w:t>
      </w:r>
      <w:r w:rsidR="00C648B0">
        <w:t>ombement et dévers de la chaussée</w:t>
      </w:r>
      <w:r>
        <w:t>;</w:t>
      </w:r>
    </w:p>
    <w:p w14:paraId="43B3C3B5" w14:textId="2FBAA22C" w:rsidR="00C648B0" w:rsidRDefault="00C86639" w:rsidP="00687037">
      <w:pPr>
        <w:pStyle w:val="Puces"/>
        <w:numPr>
          <w:ilvl w:val="1"/>
          <w:numId w:val="20"/>
        </w:numPr>
      </w:pPr>
      <w:r>
        <w:t>B</w:t>
      </w:r>
      <w:r w:rsidR="00C648B0">
        <w:t>ombement ou dévers minimum de 3 %;</w:t>
      </w:r>
    </w:p>
    <w:p w14:paraId="6267BD56" w14:textId="735F83C1" w:rsidR="00C648B0" w:rsidRDefault="00C86639" w:rsidP="00687037">
      <w:pPr>
        <w:pStyle w:val="Puces"/>
        <w:numPr>
          <w:ilvl w:val="1"/>
          <w:numId w:val="20"/>
        </w:numPr>
      </w:pPr>
      <w:r>
        <w:t>B</w:t>
      </w:r>
      <w:r w:rsidR="00C648B0">
        <w:t>ombement ou dévers maximum de 5 %;</w:t>
      </w:r>
    </w:p>
    <w:p w14:paraId="6B886A05" w14:textId="08D70EC3" w:rsidR="00C648B0" w:rsidRDefault="00C86639" w:rsidP="00687037">
      <w:pPr>
        <w:pStyle w:val="pucesa-b-c"/>
        <w:numPr>
          <w:ilvl w:val="0"/>
          <w:numId w:val="21"/>
        </w:numPr>
        <w:ind w:left="720"/>
      </w:pPr>
      <w:r>
        <w:t>S</w:t>
      </w:r>
      <w:r w:rsidR="00C648B0">
        <w:t>écurité et confort :</w:t>
      </w:r>
      <w:r>
        <w:t xml:space="preserve"> </w:t>
      </w:r>
      <w:r w:rsidR="009343D8">
        <w:t>l</w:t>
      </w:r>
      <w:r w:rsidR="00C648B0" w:rsidRPr="00C648B0">
        <w:t>a surface doit permettre de circuler à la vitesse maximale permise (légale ou affichée) de façon sécuritaire et confortable.</w:t>
      </w:r>
    </w:p>
    <w:p w14:paraId="0017052B" w14:textId="5C603A04" w:rsidR="00C96A54" w:rsidRDefault="00C96A54" w:rsidP="00C96A54">
      <w:pPr>
        <w:pStyle w:val="CORPSDETEXTE"/>
      </w:pPr>
      <w:r w:rsidRPr="00C96A54">
        <w:t xml:space="preserve">Si l’entrepreneur ne respecte pas le niveau de qualité requis suivant un avis verbal et confirmé par un avis de non-conformité émis par le représentant du Ministère, le Ministère peut intervenir </w:t>
      </w:r>
      <w:r w:rsidRPr="00C96A54">
        <w:rPr>
          <w:highlight w:val="yellow"/>
        </w:rPr>
        <w:t>au moyen de son matériel ou de matériel loué</w:t>
      </w:r>
      <w:r w:rsidR="00C13ADA">
        <w:t>,</w:t>
      </w:r>
      <w:r w:rsidRPr="00C96A54">
        <w:t xml:space="preserve"> et les frais engagés sont déduits des sommes dues à l’entrepreneur.</w:t>
      </w:r>
    </w:p>
    <w:p w14:paraId="1492EC52" w14:textId="6E2F3E0C" w:rsidR="00C96A54" w:rsidRDefault="00C96A54" w:rsidP="00C96A54">
      <w:pPr>
        <w:pStyle w:val="Titre3"/>
      </w:pPr>
      <w:bookmarkStart w:id="44" w:name="_Toc109983820"/>
      <w:r>
        <w:t>Mode de paiement – Nivellement (grattage) et mise en forme</w:t>
      </w:r>
      <w:bookmarkEnd w:id="44"/>
    </w:p>
    <w:p w14:paraId="256C3E7C" w14:textId="6F8CB32C" w:rsidR="00C96A54" w:rsidRDefault="00C96A54" w:rsidP="00C96A54">
      <w:pPr>
        <w:pStyle w:val="Masqu"/>
      </w:pPr>
      <w:r w:rsidRPr="00C96A54">
        <w:t>Le responsable du devis doit déterminer le mode de paiement des travaux de nivellement (grattage) et de mise en forme de chaussées à surface granulaire. À cet effet, le mode de paiement habituel est au moyen d’un prix unitaire par km/mois.</w:t>
      </w:r>
    </w:p>
    <w:p w14:paraId="726FF726" w14:textId="492CA03C" w:rsidR="00C96A54" w:rsidRDefault="00C96A54" w:rsidP="00C96A54">
      <w:pPr>
        <w:pStyle w:val="CORPSDETEXTE"/>
      </w:pPr>
      <w:r>
        <w:t xml:space="preserve">L’ensemble des travaux de nivellement (grattage) et de mise en forme de la chaussée </w:t>
      </w:r>
      <w:r w:rsidR="00315976">
        <w:t>est payé</w:t>
      </w:r>
      <w:r>
        <w:t xml:space="preserve"> selon le prix unitaire (km/mois) </w:t>
      </w:r>
      <w:r w:rsidR="00315976">
        <w:t>a</w:t>
      </w:r>
      <w:r>
        <w:t>u contrat.</w:t>
      </w:r>
    </w:p>
    <w:p w14:paraId="03C2A1AA" w14:textId="74450F9C" w:rsidR="00C96A54" w:rsidRDefault="00C96A54" w:rsidP="00C96A54">
      <w:pPr>
        <w:pStyle w:val="CORPSDETEXTE"/>
      </w:pPr>
      <w:r>
        <w:t>Ce prix unitaire couvre tous les frais encourus pour l’exécution complète des travaux, la main-d’œuvre, la machinerie, l’équipement, le matériel, les matériaux</w:t>
      </w:r>
      <w:r w:rsidR="00315976">
        <w:t>,</w:t>
      </w:r>
      <w:r>
        <w:t xml:space="preserve"> et l’ensemble des exigences et des responsabilités décrites pour toute la saison contractuelle, </w:t>
      </w:r>
      <w:r w:rsidR="00315976">
        <w:t>incluant</w:t>
      </w:r>
      <w:r>
        <w:t xml:space="preserve"> toute dépense incidente.</w:t>
      </w:r>
    </w:p>
    <w:p w14:paraId="148F864E" w14:textId="4F6C80D2" w:rsidR="00C96A54" w:rsidRDefault="00C96A54" w:rsidP="00C96A54">
      <w:pPr>
        <w:pStyle w:val="Masqupolicerouge"/>
      </w:pPr>
      <w:r w:rsidRPr="00C96A54">
        <w:t>Au bordereau, prévoir le code d’ouvrage</w:t>
      </w:r>
      <w:r w:rsidR="006D6915">
        <w:t> </w:t>
      </w:r>
      <w:r w:rsidRPr="00C96A54">
        <w:t>610305 (km/mois) pour l’article Nivellement (grattage) et mise en forme</w:t>
      </w:r>
    </w:p>
    <w:p w14:paraId="3E228F74" w14:textId="786F9316" w:rsidR="00C96A54" w:rsidRDefault="00C96A54" w:rsidP="00C96A54">
      <w:pPr>
        <w:pStyle w:val="Masqu"/>
      </w:pPr>
      <w:r>
        <w:t>Ou prix forfaitaire (global)</w:t>
      </w:r>
    </w:p>
    <w:p w14:paraId="6B6A9EBD" w14:textId="6F500599" w:rsidR="00C96A54" w:rsidRDefault="00C96A54" w:rsidP="00C96A54">
      <w:pPr>
        <w:pStyle w:val="Masqupolicerouge"/>
      </w:pPr>
      <w:r w:rsidRPr="00C96A54">
        <w:t>Au bordereau, prévoir le code d’ouvrage XXXXXX (global) pour l’article Nivellement (grattage) et mise en forme</w:t>
      </w:r>
    </w:p>
    <w:p w14:paraId="6BF3ACF3" w14:textId="0A2C8BD4" w:rsidR="00267500" w:rsidRDefault="00267500" w:rsidP="00267500">
      <w:pPr>
        <w:pStyle w:val="Titre3"/>
      </w:pPr>
      <w:bookmarkStart w:id="45" w:name="_Toc109983821"/>
      <w:r>
        <w:t xml:space="preserve">Mode de paiement pour les </w:t>
      </w:r>
      <w:r w:rsidRPr="00267500">
        <w:t>2</w:t>
      </w:r>
      <w:r w:rsidRPr="00267500">
        <w:rPr>
          <w:vertAlign w:val="superscript"/>
        </w:rPr>
        <w:t>e</w:t>
      </w:r>
      <w:r w:rsidRPr="00267500">
        <w:t xml:space="preserve"> et 3</w:t>
      </w:r>
      <w:r w:rsidRPr="00267500">
        <w:rPr>
          <w:vertAlign w:val="superscript"/>
        </w:rPr>
        <w:t>e</w:t>
      </w:r>
      <w:r w:rsidRPr="00267500">
        <w:t xml:space="preserve"> années du contrat</w:t>
      </w:r>
      <w:r>
        <w:t xml:space="preserve"> </w:t>
      </w:r>
      <w:r w:rsidRPr="00267500">
        <w:rPr>
          <w:highlight w:val="yellow"/>
        </w:rPr>
        <w:t>(si requis)</w:t>
      </w:r>
      <w:bookmarkEnd w:id="45"/>
    </w:p>
    <w:p w14:paraId="69FCF04C" w14:textId="665FA974" w:rsidR="00267500" w:rsidRDefault="00267500" w:rsidP="00267500">
      <w:pPr>
        <w:pStyle w:val="CORPSDETEXTE"/>
      </w:pPr>
      <w:r w:rsidRPr="00267500">
        <w:t>Le mode de paiement établi pour la première saison contractuelle peut être reconduit</w:t>
      </w:r>
      <w:r w:rsidR="00956FAA">
        <w:t>,</w:t>
      </w:r>
      <w:r w:rsidRPr="00267500">
        <w:t xml:space="preserve"> sans indexation</w:t>
      </w:r>
      <w:r w:rsidR="00956FAA">
        <w:t>,</w:t>
      </w:r>
      <w:r w:rsidRPr="00267500">
        <w:t xml:space="preserve"> aux </w:t>
      </w:r>
      <w:r w:rsidRPr="00267500">
        <w:rPr>
          <w:highlight w:val="yellow"/>
        </w:rPr>
        <w:t>2</w:t>
      </w:r>
      <w:r w:rsidRPr="00267500">
        <w:rPr>
          <w:highlight w:val="yellow"/>
          <w:vertAlign w:val="superscript"/>
        </w:rPr>
        <w:t>e</w:t>
      </w:r>
      <w:r w:rsidRPr="00267500">
        <w:rPr>
          <w:highlight w:val="yellow"/>
        </w:rPr>
        <w:t xml:space="preserve"> et 3</w:t>
      </w:r>
      <w:r w:rsidRPr="00267500">
        <w:rPr>
          <w:highlight w:val="yellow"/>
          <w:vertAlign w:val="superscript"/>
        </w:rPr>
        <w:t>e</w:t>
      </w:r>
      <w:r w:rsidRPr="00267500">
        <w:t xml:space="preserve"> années du contrat si les conditions de renouvellement sont satisfaites.</w:t>
      </w:r>
    </w:p>
    <w:p w14:paraId="5AD968FC" w14:textId="45AC8100" w:rsidR="00267500" w:rsidRDefault="00267500" w:rsidP="00267500">
      <w:pPr>
        <w:pStyle w:val="Titre3"/>
      </w:pPr>
      <w:bookmarkStart w:id="46" w:name="_Toc109983822"/>
      <w:r>
        <w:t>Mode de paiement – Enlèvement des andains existants</w:t>
      </w:r>
      <w:bookmarkEnd w:id="46"/>
    </w:p>
    <w:p w14:paraId="05DDAE9A" w14:textId="6E0690E3" w:rsidR="00DE30F8" w:rsidRDefault="00DE30F8" w:rsidP="00DE30F8">
      <w:pPr>
        <w:pStyle w:val="Masqu"/>
      </w:pPr>
      <w:r w:rsidRPr="00DE30F8">
        <w:t>Le responsable du devis doit déterminer le mode de paiement associé à l’enlèvement des andains existants à proximité et sous les glissières. À cet effet, le mode de paiement habituel est au moyen d’un prix unitaire par mètre (m) d’andain.</w:t>
      </w:r>
    </w:p>
    <w:p w14:paraId="4674E8B7" w14:textId="12DB420D" w:rsidR="00DE30F8" w:rsidRDefault="00DE30F8" w:rsidP="00DE30F8">
      <w:pPr>
        <w:pStyle w:val="CORPSDETEXTE"/>
      </w:pPr>
      <w:r>
        <w:t>Les travaux d’enlèvement des andains existants à proximité et sous les glissières, soit les andains inaccessibles au moyen de la lame (gratte) de la niveleuse, sont payés selon le prix unitaire par mètre d’andain enlevé.</w:t>
      </w:r>
    </w:p>
    <w:p w14:paraId="0CF15904" w14:textId="1874D53A" w:rsidR="00DE30F8" w:rsidRDefault="00DE30F8" w:rsidP="00DE30F8">
      <w:pPr>
        <w:pStyle w:val="CORPSDETEXTE"/>
      </w:pPr>
      <w:r>
        <w:t xml:space="preserve">Ce prix unitaire couvre tous les frais encourus pour l’exécution complète des travaux, la main-d’œuvre, la machinerie, l’équipement, le matériel, les matériaux, et l’ensemble des exigences et des responsabilités décrites pour toute la saison contractuelle, </w:t>
      </w:r>
      <w:r w:rsidR="00956FAA">
        <w:t>incluant</w:t>
      </w:r>
      <w:r>
        <w:t xml:space="preserve"> toute dépense incidente.</w:t>
      </w:r>
    </w:p>
    <w:p w14:paraId="25B84BED" w14:textId="035EA0CE" w:rsidR="00DE30F8" w:rsidRDefault="00DE30F8" w:rsidP="00DE30F8">
      <w:pPr>
        <w:pStyle w:val="Masqupolicerouge"/>
      </w:pPr>
      <w:r w:rsidRPr="00DE30F8">
        <w:t>Au bordereau, prévoir le code d’ouvrage</w:t>
      </w:r>
      <w:r w:rsidR="006D6915">
        <w:t> </w:t>
      </w:r>
      <w:r w:rsidRPr="00DE30F8">
        <w:t>063234 (m) pour l’article Enlèvement des andains sous les glissières</w:t>
      </w:r>
    </w:p>
    <w:p w14:paraId="09C1BDEB" w14:textId="60B37C3A" w:rsidR="00DE30F8" w:rsidRDefault="00DE30F8" w:rsidP="00DE30F8">
      <w:pPr>
        <w:pStyle w:val="Titre4"/>
      </w:pPr>
      <w:bookmarkStart w:id="47" w:name="_Toc109983823"/>
      <w:r>
        <w:t>Retenue – Andains</w:t>
      </w:r>
      <w:bookmarkEnd w:id="47"/>
    </w:p>
    <w:p w14:paraId="4D286392" w14:textId="3AA35340" w:rsidR="00DE30F8" w:rsidRDefault="00DE30F8" w:rsidP="00DE30F8">
      <w:pPr>
        <w:pStyle w:val="Masqu"/>
      </w:pPr>
      <w:r w:rsidRPr="00DE30F8">
        <w:t>Le responsable du devis doit ajuster le montant de la pénalité selon les particularités du contrat.</w:t>
      </w:r>
    </w:p>
    <w:p w14:paraId="510EE848" w14:textId="246E46C3" w:rsidR="00DE30F8" w:rsidRDefault="00DE30F8" w:rsidP="00DE30F8">
      <w:pPr>
        <w:pStyle w:val="CORPSDETEXTE"/>
      </w:pPr>
      <w:r>
        <w:t xml:space="preserve">Pour faire suite à l’inspection du site après la fin des travaux par le représentant du Ministère, pour chaque andain laissé en place à proximité et sous les glissières, une retenue de </w:t>
      </w:r>
      <w:r w:rsidRPr="00DE30F8">
        <w:rPr>
          <w:highlight w:val="yellow"/>
        </w:rPr>
        <w:t>100</w:t>
      </w:r>
      <w:r w:rsidR="00A3539B">
        <w:rPr>
          <w:highlight w:val="yellow"/>
        </w:rPr>
        <w:t> </w:t>
      </w:r>
      <w:r w:rsidRPr="00CE10CD">
        <w:t>$/mètre</w:t>
      </w:r>
      <w:r>
        <w:t xml:space="preserve"> </w:t>
      </w:r>
      <w:r w:rsidRPr="00DE30F8">
        <w:rPr>
          <w:vanish/>
          <w:color w:val="0000FF"/>
          <w:shd w:val="clear" w:color="auto" w:fill="BFBFBF" w:themeFill="background1" w:themeFillShade="BF"/>
        </w:rPr>
        <w:t>montant à valider</w:t>
      </w:r>
      <w:r w:rsidRPr="00DE30F8">
        <w:rPr>
          <w:vanish/>
          <w:color w:val="0000FF"/>
        </w:rPr>
        <w:t xml:space="preserve"> </w:t>
      </w:r>
      <w:r>
        <w:t>est appliquée pour la longueur totale de l’andain à enlever.</w:t>
      </w:r>
    </w:p>
    <w:p w14:paraId="26BD9F36" w14:textId="43F1E9F9" w:rsidR="00DE30F8" w:rsidRPr="00DE30F8" w:rsidRDefault="00DE30F8" w:rsidP="00DE30F8">
      <w:pPr>
        <w:pStyle w:val="CORPSDETEXTE"/>
      </w:pPr>
      <w:r>
        <w:lastRenderedPageBreak/>
        <w:t>Si l’entrepreneur ne procède pas à l’enlèvement de l’andain dans le délai fixé par le Ministère, le montant de la retenue est déduit des sommes dues à l’entrepreneur.</w:t>
      </w:r>
    </w:p>
    <w:p w14:paraId="10FD3A3B" w14:textId="5B3D015F" w:rsidR="00033DBB" w:rsidRPr="008957C5" w:rsidRDefault="00DE30F8" w:rsidP="00C46B11">
      <w:pPr>
        <w:pStyle w:val="Titre2"/>
      </w:pPr>
      <w:bookmarkStart w:id="48" w:name="_Toc109983824"/>
      <w:r>
        <w:t>Application d’abat-poussière</w:t>
      </w:r>
      <w:bookmarkEnd w:id="48"/>
    </w:p>
    <w:p w14:paraId="55939E65" w14:textId="1B659548" w:rsidR="00B02C57" w:rsidRDefault="00A906E6" w:rsidP="00A906E6">
      <w:pPr>
        <w:pStyle w:val="CORPSDETEXTE"/>
      </w:pPr>
      <w:r>
        <w:t xml:space="preserve">En conformité </w:t>
      </w:r>
      <w:r w:rsidRPr="00A906E6">
        <w:t>avec les exigences de l’article</w:t>
      </w:r>
      <w:r w:rsidR="00A3539B">
        <w:t> </w:t>
      </w:r>
      <w:r w:rsidRPr="00C600CB">
        <w:rPr>
          <w:highlight w:val="yellow"/>
        </w:rPr>
        <w:t>12.4</w:t>
      </w:r>
      <w:r w:rsidRPr="00A906E6">
        <w:t xml:space="preserve"> «</w:t>
      </w:r>
      <w:r w:rsidR="00A3539B">
        <w:t> </w:t>
      </w:r>
      <w:r w:rsidRPr="00A906E6">
        <w:t>Abat-poussière</w:t>
      </w:r>
      <w:r w:rsidR="00A3539B">
        <w:t> </w:t>
      </w:r>
      <w:r w:rsidRPr="00A906E6">
        <w:t xml:space="preserve">» du CCDG et de la </w:t>
      </w:r>
      <w:r w:rsidRPr="00F04624">
        <w:t>norme</w:t>
      </w:r>
      <w:r w:rsidR="00A3539B">
        <w:t> </w:t>
      </w:r>
      <w:r w:rsidRPr="00C600CB">
        <w:rPr>
          <w:highlight w:val="yellow"/>
        </w:rPr>
        <w:t>2202</w:t>
      </w:r>
      <w:r w:rsidRPr="00A906E6">
        <w:t xml:space="preserve"> «</w:t>
      </w:r>
      <w:r w:rsidR="00A3539B">
        <w:t> </w:t>
      </w:r>
      <w:r w:rsidRPr="00A906E6">
        <w:t>Application d'abat-poussière</w:t>
      </w:r>
      <w:r w:rsidR="003209E7">
        <w:t>s</w:t>
      </w:r>
      <w:r w:rsidRPr="00A906E6">
        <w:t xml:space="preserve"> sur les surfaces de roulement en matériaux granulaires</w:t>
      </w:r>
      <w:r w:rsidR="00A3539B">
        <w:t> </w:t>
      </w:r>
      <w:r w:rsidRPr="00A906E6">
        <w:t>», l’entrepreneur doit traiter la chaussée à surface granulaire au moyen d’un abat-poussière.</w:t>
      </w:r>
    </w:p>
    <w:p w14:paraId="4C86E8CE" w14:textId="718C2409" w:rsidR="00FE15E3" w:rsidRDefault="00FE15E3" w:rsidP="00A906E6">
      <w:pPr>
        <w:pStyle w:val="CORPSDETEXTE"/>
      </w:pPr>
      <w:r w:rsidRPr="00FE15E3">
        <w:t>L’abat-poussière peut être effectué par l’application</w:t>
      </w:r>
      <w:r>
        <w:t> </w:t>
      </w:r>
      <w:r w:rsidRPr="00FE15E3">
        <w:t>:</w:t>
      </w:r>
    </w:p>
    <w:p w14:paraId="284F6C93" w14:textId="625C54A5" w:rsidR="00FE15E3" w:rsidRDefault="00FE15E3" w:rsidP="00FE15E3">
      <w:pPr>
        <w:pStyle w:val="Puces"/>
      </w:pPr>
      <w:proofErr w:type="gramStart"/>
      <w:r>
        <w:t>d’eau</w:t>
      </w:r>
      <w:proofErr w:type="gramEnd"/>
      <w:r w:rsidR="00A3539B">
        <w:t>;</w:t>
      </w:r>
    </w:p>
    <w:p w14:paraId="3ED3E5FF" w14:textId="77777777" w:rsidR="00FE15E3" w:rsidRPr="00FE15E3" w:rsidRDefault="00FE15E3" w:rsidP="00FE15E3">
      <w:pPr>
        <w:pStyle w:val="Puces"/>
      </w:pPr>
      <w:proofErr w:type="gramStart"/>
      <w:r w:rsidRPr="00FE15E3">
        <w:t>de</w:t>
      </w:r>
      <w:proofErr w:type="gramEnd"/>
      <w:r w:rsidRPr="00FE15E3">
        <w:t xml:space="preserve"> produits à base de sels chlorurés hygroscopiques </w:t>
      </w:r>
      <w:r w:rsidRPr="00FE15E3">
        <w:rPr>
          <w:highlight w:val="yellow"/>
        </w:rPr>
        <w:t>(CaCl</w:t>
      </w:r>
      <w:r w:rsidRPr="00FE15E3">
        <w:rPr>
          <w:highlight w:val="yellow"/>
          <w:vertAlign w:val="subscript"/>
        </w:rPr>
        <w:t>2</w:t>
      </w:r>
      <w:r w:rsidRPr="00FE15E3">
        <w:rPr>
          <w:highlight w:val="yellow"/>
        </w:rPr>
        <w:t xml:space="preserve"> ou MgCl</w:t>
      </w:r>
      <w:r w:rsidRPr="00FE15E3">
        <w:rPr>
          <w:highlight w:val="yellow"/>
          <w:vertAlign w:val="subscript"/>
        </w:rPr>
        <w:t>2</w:t>
      </w:r>
      <w:r w:rsidRPr="00FE15E3">
        <w:rPr>
          <w:highlight w:val="yellow"/>
        </w:rPr>
        <w:t>)</w:t>
      </w:r>
      <w:r w:rsidRPr="00FE15E3">
        <w:t xml:space="preserve">, à l’état solide, sous forme de flocons ou de granules, ou en solution aqueuse. </w:t>
      </w:r>
    </w:p>
    <w:p w14:paraId="0DB9268F" w14:textId="4B93B6F5" w:rsidR="00FE15E3" w:rsidRDefault="00FE15E3" w:rsidP="00FE15E3">
      <w:pPr>
        <w:pStyle w:val="CORPSDETEXTE"/>
      </w:pPr>
      <w:r w:rsidRPr="00FE15E3">
        <w:t>Avant l’application d'abat-poussière</w:t>
      </w:r>
      <w:r w:rsidR="000D1D60">
        <w:t>s</w:t>
      </w:r>
      <w:r w:rsidRPr="00FE15E3">
        <w:t>, l’entrepreneur doit effectuer les travaux de nivellement (grattage) et de mise en forme afin de préparer la chaussée à traiter. Après l'application d'abat-poussière</w:t>
      </w:r>
      <w:r w:rsidR="000D1D60">
        <w:t>s</w:t>
      </w:r>
      <w:r w:rsidRPr="00FE15E3">
        <w:t>, le nivellement (grattage) doit être fait de façon superficielle</w:t>
      </w:r>
      <w:r w:rsidR="000D1D60">
        <w:t>,</w:t>
      </w:r>
      <w:r w:rsidRPr="00FE15E3">
        <w:t xml:space="preserve"> et même suspendu pour un certain temps, si l’état de la surface de roulement est sécuritaire. Une mise en forme de ces zones peut être exécutée le printemps lorsque la surface est humide et meuble</w:t>
      </w:r>
      <w:r w:rsidR="000D1D60">
        <w:t>,</w:t>
      </w:r>
      <w:r w:rsidRPr="00FE15E3">
        <w:t xml:space="preserve"> et ne doit être répétée qu’en cas d’urgence pendant la saison estivale.</w:t>
      </w:r>
    </w:p>
    <w:p w14:paraId="78CE4E5E" w14:textId="768CB22A" w:rsidR="00FE15E3" w:rsidRDefault="00FE15E3" w:rsidP="00FE15E3">
      <w:pPr>
        <w:pStyle w:val="CORPSDETEXTE"/>
      </w:pPr>
      <w:r w:rsidRPr="00FE15E3">
        <w:t>L’application d’abat-poussière</w:t>
      </w:r>
      <w:r w:rsidR="000D1D60">
        <w:t>s</w:t>
      </w:r>
      <w:r w:rsidRPr="00FE15E3">
        <w:t xml:space="preserve"> à base de sels chlorurés hygroscopiques est prohibée en période de pluie o</w:t>
      </w:r>
      <w:r w:rsidR="00023E83">
        <w:t>u</w:t>
      </w:r>
      <w:r w:rsidRPr="00FE15E3">
        <w:t xml:space="preserve"> lorsque les prévisions sont</w:t>
      </w:r>
      <w:r>
        <w:t> </w:t>
      </w:r>
      <w:r w:rsidRPr="00FE15E3">
        <w:t>:</w:t>
      </w:r>
    </w:p>
    <w:p w14:paraId="1291F4FC" w14:textId="7F1199A6" w:rsidR="00FE15E3" w:rsidRDefault="00FE15E3" w:rsidP="00FE15E3">
      <w:pPr>
        <w:pStyle w:val="Puces"/>
      </w:pPr>
      <w:proofErr w:type="gramStart"/>
      <w:r>
        <w:t>d’une</w:t>
      </w:r>
      <w:proofErr w:type="gramEnd"/>
      <w:r>
        <w:t xml:space="preserve"> probabilité de précipitations située entre 70 % et 80 %</w:t>
      </w:r>
      <w:r w:rsidR="000D1D60">
        <w:t>,</w:t>
      </w:r>
      <w:r>
        <w:t xml:space="preserve"> combinées </w:t>
      </w:r>
      <w:r w:rsidR="000D1D60">
        <w:t>à</w:t>
      </w:r>
      <w:r>
        <w:t xml:space="preserve"> une accumulation de plus d’un millimètre de pluie;</w:t>
      </w:r>
    </w:p>
    <w:p w14:paraId="4F4D9C4D" w14:textId="373224EE" w:rsidR="00FE15E3" w:rsidRDefault="00FE15E3" w:rsidP="00FE15E3">
      <w:pPr>
        <w:pStyle w:val="Puces"/>
      </w:pPr>
      <w:proofErr w:type="gramStart"/>
      <w:r>
        <w:t>d’une</w:t>
      </w:r>
      <w:proofErr w:type="gramEnd"/>
      <w:r>
        <w:t xml:space="preserve"> probabilité de précipitations de plus de 80 %, peu importe la quantité de pluie.</w:t>
      </w:r>
    </w:p>
    <w:p w14:paraId="2CD5EF56" w14:textId="2DA1AB7D" w:rsidR="003D381F" w:rsidRDefault="00FE15E3" w:rsidP="008957C5">
      <w:pPr>
        <w:pStyle w:val="Titre3"/>
      </w:pPr>
      <w:bookmarkStart w:id="49" w:name="_Toc109983825"/>
      <w:r>
        <w:t>Description et envergure des travaux</w:t>
      </w:r>
      <w:bookmarkEnd w:id="49"/>
    </w:p>
    <w:p w14:paraId="61C4C971" w14:textId="77777777" w:rsidR="00FE15E3" w:rsidRDefault="00FE15E3" w:rsidP="00FE15E3">
      <w:pPr>
        <w:pStyle w:val="CORPSDETEXTE"/>
      </w:pPr>
      <w:r>
        <w:t xml:space="preserve">Les travaux couverts par le présent devis consistent à fournir, à transporter et à épandre l’abat-poussière sur la pleine largeur de la chaussée à surface granulaire dans le but de réduire la quantité de poussière soulevée par la circulation des véhicules. </w:t>
      </w:r>
    </w:p>
    <w:p w14:paraId="5570EDE2" w14:textId="77777777" w:rsidR="00FE15E3" w:rsidRDefault="00FE15E3" w:rsidP="00FE15E3">
      <w:pPr>
        <w:pStyle w:val="CORPSDETEXTE"/>
      </w:pPr>
      <w:r>
        <w:t xml:space="preserve">Les travaux couverts par le présent devis s’effectuent dans les limites administratives </w:t>
      </w:r>
      <w:r w:rsidRPr="00FE15E3">
        <w:rPr>
          <w:highlight w:val="yellow"/>
        </w:rPr>
        <w:t>du ou des centres de services ou d’opérations</w:t>
      </w:r>
      <w:r>
        <w:t xml:space="preserve"> de </w:t>
      </w:r>
      <w:r w:rsidRPr="00FE15E3">
        <w:rPr>
          <w:highlight w:val="yellow"/>
        </w:rPr>
        <w:t>XXX</w:t>
      </w:r>
      <w:r>
        <w:t xml:space="preserve">, sur la route </w:t>
      </w:r>
      <w:r w:rsidRPr="00FE15E3">
        <w:rPr>
          <w:highlight w:val="yellow"/>
        </w:rPr>
        <w:t>XXX</w:t>
      </w:r>
      <w:r>
        <w:t>.</w:t>
      </w:r>
    </w:p>
    <w:p w14:paraId="2E3CAA36" w14:textId="61406C84" w:rsidR="00FE15E3" w:rsidRDefault="00FE15E3" w:rsidP="00FE15E3">
      <w:pPr>
        <w:pStyle w:val="CORPSDETEXTE"/>
      </w:pPr>
      <w:r>
        <w:t xml:space="preserve">L’épandage doit s’effectuer entre les points kilométriques </w:t>
      </w:r>
      <w:proofErr w:type="gramStart"/>
      <w:r w:rsidRPr="00FE15E3">
        <w:rPr>
          <w:highlight w:val="yellow"/>
        </w:rPr>
        <w:t>XXX,XX</w:t>
      </w:r>
      <w:proofErr w:type="gramEnd"/>
      <w:r>
        <w:t xml:space="preserve"> et </w:t>
      </w:r>
      <w:r w:rsidRPr="00FE15E3">
        <w:rPr>
          <w:highlight w:val="yellow"/>
        </w:rPr>
        <w:t>XXX,XX</w:t>
      </w:r>
      <w:r>
        <w:t xml:space="preserve">, ainsi qu’entre les points kilométriques </w:t>
      </w:r>
      <w:r w:rsidRPr="00FE15E3">
        <w:rPr>
          <w:highlight w:val="yellow"/>
        </w:rPr>
        <w:t>XXX,XX</w:t>
      </w:r>
      <w:r>
        <w:t xml:space="preserve"> et </w:t>
      </w:r>
      <w:r w:rsidRPr="00FE15E3">
        <w:rPr>
          <w:highlight w:val="yellow"/>
        </w:rPr>
        <w:t>XXX,XX</w:t>
      </w:r>
      <w:r>
        <w:t xml:space="preserve">, </w:t>
      </w:r>
      <w:r w:rsidR="000D42C5">
        <w:rPr>
          <w:highlight w:val="yellow"/>
        </w:rPr>
        <w:t>tels que</w:t>
      </w:r>
      <w:r w:rsidRPr="00FE15E3">
        <w:rPr>
          <w:highlight w:val="yellow"/>
        </w:rPr>
        <w:t xml:space="preserve"> montré</w:t>
      </w:r>
      <w:r w:rsidR="000D42C5">
        <w:rPr>
          <w:highlight w:val="yellow"/>
        </w:rPr>
        <w:t>s</w:t>
      </w:r>
      <w:r w:rsidRPr="00FE15E3">
        <w:rPr>
          <w:highlight w:val="yellow"/>
        </w:rPr>
        <w:t xml:space="preserve"> sur le plan de localisation présenté à l’annexe A.</w:t>
      </w:r>
    </w:p>
    <w:p w14:paraId="057127A3" w14:textId="45CC4F0A" w:rsidR="00FE15E3" w:rsidRPr="00FE15E3" w:rsidRDefault="00FE15E3" w:rsidP="00FE15E3">
      <w:pPr>
        <w:pStyle w:val="Titre3"/>
      </w:pPr>
      <w:bookmarkStart w:id="50" w:name="_Toc109983826"/>
      <w:r>
        <w:t>Matériaux</w:t>
      </w:r>
      <w:bookmarkEnd w:id="50"/>
    </w:p>
    <w:p w14:paraId="13FAF69A" w14:textId="64DA32D5" w:rsidR="003D381F" w:rsidRPr="008957C5" w:rsidRDefault="00FE15E3" w:rsidP="008957C5">
      <w:pPr>
        <w:pStyle w:val="Titre4"/>
      </w:pPr>
      <w:bookmarkStart w:id="51" w:name="_Toc109983827"/>
      <w:r>
        <w:t>Eau</w:t>
      </w:r>
      <w:bookmarkEnd w:id="51"/>
    </w:p>
    <w:p w14:paraId="7F6596DF" w14:textId="6FED1B36" w:rsidR="00B02C57" w:rsidRDefault="00FE15E3" w:rsidP="00FE15E3">
      <w:pPr>
        <w:pStyle w:val="CORPSDETEXTE"/>
      </w:pPr>
      <w:r w:rsidRPr="00FE15E3">
        <w:t>L’eau utilisée comme abat-poussière doit être exempte de déchets et de matières organiques.</w:t>
      </w:r>
    </w:p>
    <w:p w14:paraId="7639D86F" w14:textId="504982DB" w:rsidR="00FE15E3" w:rsidRDefault="00FE15E3" w:rsidP="00FE15E3">
      <w:pPr>
        <w:pStyle w:val="Titre4"/>
      </w:pPr>
      <w:bookmarkStart w:id="52" w:name="_Toc109983828"/>
      <w:r>
        <w:t>Sels</w:t>
      </w:r>
      <w:r w:rsidRPr="00FE15E3">
        <w:t xml:space="preserve"> chlorurés hygroscopiques</w:t>
      </w:r>
      <w:bookmarkEnd w:id="52"/>
    </w:p>
    <w:p w14:paraId="2F2DF0A3" w14:textId="1811235A" w:rsidR="00FE15E3" w:rsidRDefault="00FE15E3" w:rsidP="00FE15E3">
      <w:pPr>
        <w:pStyle w:val="Masqu"/>
      </w:pPr>
      <w:r w:rsidRPr="00FE15E3">
        <w:t xml:space="preserve">Le responsable du devis peut spécifier un seul type de sels chlorurés hygroscopiques (solution aqueuse ou sous forme de flocons ou de granules) ou il peut aussi offrir le choix à l’entrepreneur entre </w:t>
      </w:r>
      <w:r w:rsidR="00345A96">
        <w:t xml:space="preserve">les </w:t>
      </w:r>
      <w:r w:rsidRPr="00FE15E3">
        <w:t>autre</w:t>
      </w:r>
      <w:r w:rsidR="00345A96">
        <w:t>s</w:t>
      </w:r>
      <w:r w:rsidRPr="00FE15E3">
        <w:t xml:space="preserve"> types de sels chlorurés hygroscopiques.</w:t>
      </w:r>
    </w:p>
    <w:p w14:paraId="6F7BA2AD" w14:textId="7F8FDD7D" w:rsidR="00FE15E3" w:rsidRDefault="00FE15E3" w:rsidP="00FE15E3">
      <w:pPr>
        <w:pStyle w:val="CORPSDETEXTE"/>
      </w:pPr>
      <w:r>
        <w:t xml:space="preserve">Sauf indication contraire, l’abat-poussière doit être à base de sels chlorurés hygroscopiques comme le chlorure de calcium (CaCl2) ou le chlorure de magnésium (MgCl2). </w:t>
      </w:r>
    </w:p>
    <w:p w14:paraId="751CB49D" w14:textId="77777777" w:rsidR="00FE15E3" w:rsidRDefault="00FE15E3" w:rsidP="00FE15E3">
      <w:pPr>
        <w:pStyle w:val="CORPSDETEXTE"/>
      </w:pPr>
      <w:r>
        <w:t xml:space="preserve">Le produit spécifié doit être appliqué à </w:t>
      </w:r>
      <w:r w:rsidRPr="00646E25">
        <w:rPr>
          <w:highlight w:val="yellow"/>
        </w:rPr>
        <w:t>l’état solide, sous forme de flocons ou de granules, ou épandu en solution aqueuse.</w:t>
      </w:r>
    </w:p>
    <w:p w14:paraId="6949EF48" w14:textId="77777777" w:rsidR="00FE15E3" w:rsidRDefault="00FE15E3" w:rsidP="00FE15E3">
      <w:pPr>
        <w:pStyle w:val="CORPSDETEXTE"/>
      </w:pPr>
      <w:r>
        <w:lastRenderedPageBreak/>
        <w:t xml:space="preserve">Lorsque des échantillons de matériaux sont exigés sur le chantier, ils sont prélevés à la sortie de l’épandeuse. </w:t>
      </w:r>
    </w:p>
    <w:p w14:paraId="719EDD77" w14:textId="547FAB85" w:rsidR="00FE15E3" w:rsidRDefault="00FE15E3" w:rsidP="00FE15E3">
      <w:pPr>
        <w:pStyle w:val="CORPSDETEXTE"/>
      </w:pPr>
      <w:r>
        <w:t>Avant le début des travaux, l’entrepreneur doit fournir</w:t>
      </w:r>
      <w:r w:rsidR="005107DF">
        <w:t>,</w:t>
      </w:r>
      <w:r>
        <w:t xml:space="preserve"> par écrit</w:t>
      </w:r>
      <w:r w:rsidR="005107DF">
        <w:t>,</w:t>
      </w:r>
      <w:r>
        <w:t xml:space="preserve"> la composition du produit d’épandage spécifié au représentant du Ministère.</w:t>
      </w:r>
    </w:p>
    <w:p w14:paraId="3573DD6F" w14:textId="36EC601D" w:rsidR="00646E25" w:rsidRDefault="00646E25" w:rsidP="00646E25">
      <w:pPr>
        <w:pStyle w:val="Titre4"/>
      </w:pPr>
      <w:bookmarkStart w:id="53" w:name="_Toc109983829"/>
      <w:r>
        <w:t xml:space="preserve">Attestation </w:t>
      </w:r>
      <w:r w:rsidRPr="00646E25">
        <w:t>de conformité des sels chlorurés hygroscopiques</w:t>
      </w:r>
      <w:bookmarkEnd w:id="53"/>
    </w:p>
    <w:p w14:paraId="01479945" w14:textId="77777777" w:rsidR="00646E25" w:rsidRDefault="00646E25" w:rsidP="00646E25">
      <w:pPr>
        <w:pStyle w:val="CORPSDETEXTE"/>
        <w:rPr>
          <w:lang w:eastAsia="fr-CA"/>
        </w:rPr>
      </w:pPr>
      <w:r>
        <w:rPr>
          <w:lang w:eastAsia="fr-CA"/>
        </w:rPr>
        <w:t>L’entrepreneur doit fournir une attestation de conformité portant sur les produits requis. Cette attestation est un document comportant l’information et les résultats d’essais exigés sur un matériau ou un lot de matériaux donné. Elle ne remplace pas les garanties légales de qualité des matériaux.</w:t>
      </w:r>
    </w:p>
    <w:p w14:paraId="32CF8AA3" w14:textId="77777777" w:rsidR="00646E25" w:rsidRDefault="00646E25" w:rsidP="00646E25">
      <w:pPr>
        <w:pStyle w:val="CORPSDETEXTE"/>
        <w:rPr>
          <w:lang w:eastAsia="fr-CA"/>
        </w:rPr>
      </w:pPr>
      <w:r>
        <w:rPr>
          <w:lang w:eastAsia="fr-CA"/>
        </w:rPr>
        <w:t xml:space="preserve">Chaque document de l’attestation de conformité doit être signé par un représentant autorisé de l’entreprise émettrice. </w:t>
      </w:r>
    </w:p>
    <w:p w14:paraId="5F066D40" w14:textId="77777777" w:rsidR="00646E25" w:rsidRDefault="00646E25" w:rsidP="00646E25">
      <w:pPr>
        <w:pStyle w:val="CORPSDETEXTE"/>
        <w:rPr>
          <w:lang w:eastAsia="fr-CA"/>
        </w:rPr>
      </w:pPr>
      <w:r>
        <w:rPr>
          <w:lang w:eastAsia="fr-CA"/>
        </w:rPr>
        <w:t xml:space="preserve">Les récépissés de livraison de chaque matériau doivent faire référence à l’attestation de conformité du matériau. </w:t>
      </w:r>
    </w:p>
    <w:p w14:paraId="253002DE" w14:textId="5A245A39" w:rsidR="00646E25" w:rsidRDefault="00646E25" w:rsidP="00646E25">
      <w:pPr>
        <w:pStyle w:val="CORPSDETEXTE"/>
        <w:rPr>
          <w:lang w:eastAsia="fr-CA"/>
        </w:rPr>
      </w:pPr>
      <w:r>
        <w:rPr>
          <w:lang w:eastAsia="fr-CA"/>
        </w:rPr>
        <w:t>L’entrepreneur ne peut pas utiliser ou mettre en place un matériau pour lequel une attestation de conformité n’a pas été fournie.</w:t>
      </w:r>
    </w:p>
    <w:p w14:paraId="3FA62049" w14:textId="73846A86" w:rsidR="00807871" w:rsidRDefault="00807871" w:rsidP="00807871">
      <w:pPr>
        <w:pStyle w:val="Titre3"/>
        <w:rPr>
          <w:lang w:eastAsia="fr-CA"/>
        </w:rPr>
      </w:pPr>
      <w:bookmarkStart w:id="54" w:name="_Toc109983830"/>
      <w:r>
        <w:rPr>
          <w:lang w:eastAsia="fr-CA"/>
        </w:rPr>
        <w:t xml:space="preserve">Matériel – Épandage </w:t>
      </w:r>
      <w:r w:rsidRPr="00807871">
        <w:rPr>
          <w:lang w:eastAsia="fr-CA"/>
        </w:rPr>
        <w:t>d’abat-poussière</w:t>
      </w:r>
      <w:r w:rsidR="00C057F4">
        <w:rPr>
          <w:lang w:eastAsia="fr-CA"/>
        </w:rPr>
        <w:t>s</w:t>
      </w:r>
      <w:r w:rsidRPr="00807871">
        <w:rPr>
          <w:lang w:eastAsia="fr-CA"/>
        </w:rPr>
        <w:t xml:space="preserve"> sous forme aqueuse</w:t>
      </w:r>
      <w:bookmarkEnd w:id="54"/>
    </w:p>
    <w:p w14:paraId="17E5E960" w14:textId="7D0CDE34" w:rsidR="00807871" w:rsidRDefault="00807871" w:rsidP="00807871">
      <w:pPr>
        <w:pStyle w:val="Masqu"/>
      </w:pPr>
      <w:r w:rsidRPr="00807871">
        <w:t>Cet article présente les mêmes exigences et spécifications que celles présentées dans l’article</w:t>
      </w:r>
      <w:r w:rsidR="00770DFC">
        <w:t> </w:t>
      </w:r>
      <w:r w:rsidRPr="00807871">
        <w:rPr>
          <w:highlight w:val="yellow"/>
        </w:rPr>
        <w:t>11.2.3</w:t>
      </w:r>
      <w:r w:rsidRPr="00807871">
        <w:t xml:space="preserve"> «</w:t>
      </w:r>
      <w:r w:rsidR="00770DFC">
        <w:t> </w:t>
      </w:r>
      <w:r w:rsidRPr="00807871">
        <w:t>Matériel</w:t>
      </w:r>
      <w:r w:rsidR="00770DFC">
        <w:t> </w:t>
      </w:r>
      <w:r w:rsidRPr="00807871">
        <w:t xml:space="preserve">» du </w:t>
      </w:r>
      <w:r w:rsidRPr="00B84112">
        <w:rPr>
          <w:i/>
          <w:iCs/>
        </w:rPr>
        <w:t>Cahier des charges et devis généraux – Services de nature technique</w:t>
      </w:r>
      <w:r w:rsidRPr="00807871">
        <w:t>. Le responsable du devis est donc invité à consulter cette référence préalablement à tout ajustement ou modification de cet article</w:t>
      </w:r>
      <w:r w:rsidR="00507139">
        <w:t>.</w:t>
      </w:r>
    </w:p>
    <w:p w14:paraId="06EC0532" w14:textId="658F8953" w:rsidR="00507139" w:rsidRDefault="00507139" w:rsidP="00507139">
      <w:pPr>
        <w:pStyle w:val="CORPSDETEXTE"/>
      </w:pPr>
      <w:r>
        <w:t>L’épandage des solutions doit être effectué sous pression au moyen d’une épandeuse à rampe distributrice équipée d’appareils d’application et de contrôle conçus pour produire des jets en rideau sans pulvérisation, de telle sorte que les rideaux s’entrecroisent sans interférence et</w:t>
      </w:r>
      <w:r w:rsidR="00C057F4">
        <w:t xml:space="preserve"> qu’ils</w:t>
      </w:r>
      <w:r>
        <w:t xml:space="preserve"> assurent un arrosage homogène de la surface à traiter. En ce qui a trait à l’épandage des solides, l’équipement utilisé doit assurer un épandage uniforme.</w:t>
      </w:r>
    </w:p>
    <w:p w14:paraId="2E410D63" w14:textId="6A72D41F" w:rsidR="00507139" w:rsidRDefault="00507139" w:rsidP="00507139">
      <w:pPr>
        <w:pStyle w:val="CORPSDETEXTE"/>
      </w:pPr>
      <w:r>
        <w:t>L’épandeuse à rampe distributrice doit être équipée des accessoires suivants :</w:t>
      </w:r>
    </w:p>
    <w:p w14:paraId="3491C22A" w14:textId="607F7126" w:rsidR="00507139" w:rsidRDefault="003760F1" w:rsidP="00507139">
      <w:pPr>
        <w:pStyle w:val="Puces"/>
      </w:pPr>
      <w:r>
        <w:t>U</w:t>
      </w:r>
      <w:r w:rsidR="00507139">
        <w:t>n tachymètre d’une marque approuvée par le Ministère, placé à la vue de l’opérateur, commandé par une roue indépendante</w:t>
      </w:r>
      <w:r>
        <w:t>,</w:t>
      </w:r>
      <w:r w:rsidR="00507139">
        <w:t xml:space="preserve"> et calibré pour enregistrer et indiquer avec précision la vitesse de déplacement en mètre</w:t>
      </w:r>
      <w:r>
        <w:t>s</w:t>
      </w:r>
      <w:r w:rsidR="00507139">
        <w:t xml:space="preserve"> par minute;</w:t>
      </w:r>
    </w:p>
    <w:p w14:paraId="56D29DD2" w14:textId="5FEBCAF8" w:rsidR="00507139" w:rsidRDefault="003760F1" w:rsidP="00507139">
      <w:pPr>
        <w:pStyle w:val="Puces"/>
      </w:pPr>
      <w:r>
        <w:t>U</w:t>
      </w:r>
      <w:r w:rsidR="00507139">
        <w:t xml:space="preserve">ne pompe de capacité suffisante pour fournir, entre certaines limites déterminées, une pression constante et uniforme d’au moins </w:t>
      </w:r>
      <w:r w:rsidR="00507139" w:rsidRPr="00507139">
        <w:rPr>
          <w:highlight w:val="yellow"/>
        </w:rPr>
        <w:t>175</w:t>
      </w:r>
      <w:r w:rsidR="00507139">
        <w:rPr>
          <w:highlight w:val="yellow"/>
        </w:rPr>
        <w:t> </w:t>
      </w:r>
      <w:r w:rsidR="00507139" w:rsidRPr="00507139">
        <w:rPr>
          <w:highlight w:val="yellow"/>
        </w:rPr>
        <w:t>kPa</w:t>
      </w:r>
      <w:r w:rsidR="00507139">
        <w:t xml:space="preserve"> dans la tuyauterie d’épandage de l’abat-poussière liquide;</w:t>
      </w:r>
    </w:p>
    <w:p w14:paraId="68FD75F3" w14:textId="02B557A3" w:rsidR="00507139" w:rsidRDefault="00AD770A" w:rsidP="00507139">
      <w:pPr>
        <w:pStyle w:val="Puces"/>
      </w:pPr>
      <w:r>
        <w:t>U</w:t>
      </w:r>
      <w:r w:rsidR="00507139">
        <w:t>ne rampe distributrice à jet avec dispositif de fermeture instantanée, montée à l’arrière de la citerne, inclinable en position parallèle à la surface de la route, ajustable mètre par mètre à toute</w:t>
      </w:r>
      <w:r>
        <w:t xml:space="preserve"> la</w:t>
      </w:r>
      <w:r w:rsidR="00507139">
        <w:t xml:space="preserve"> largeur d’arrosage comprise </w:t>
      </w:r>
      <w:r w:rsidR="00507139" w:rsidRPr="00F60D9F">
        <w:t xml:space="preserve">entre </w:t>
      </w:r>
      <w:r w:rsidR="00507139" w:rsidRPr="00507139">
        <w:rPr>
          <w:highlight w:val="yellow"/>
        </w:rPr>
        <w:t>1 et 3</w:t>
      </w:r>
      <w:r w:rsidR="00507139" w:rsidRPr="00F60D9F">
        <w:t> m</w:t>
      </w:r>
      <w:r>
        <w:t>ètres,</w:t>
      </w:r>
      <w:r w:rsidR="00507139">
        <w:t xml:space="preserve"> et capable d’atteindre n’importe quelle partie de la chaussée et des accotements;</w:t>
      </w:r>
    </w:p>
    <w:p w14:paraId="5EA2E45C" w14:textId="01EFCC2E" w:rsidR="00507139" w:rsidRDefault="00AD770A" w:rsidP="00507139">
      <w:pPr>
        <w:pStyle w:val="Puces"/>
      </w:pPr>
      <w:r>
        <w:t>D</w:t>
      </w:r>
      <w:r w:rsidR="00507139">
        <w:t>es gicleurs de marque et de dimension identiques, propres et en bon état, placés à angle les uns par rapport aux autres de telle sorte que les rideaux s’entrecroisent sans interférence et assurent un arrosage minimal substantiel, même en cas de blocage accidentel de l’un des gicleurs.</w:t>
      </w:r>
    </w:p>
    <w:p w14:paraId="52408CB1" w14:textId="546B23CB" w:rsidR="00507139" w:rsidRPr="00807871" w:rsidRDefault="00507139" w:rsidP="00507139">
      <w:pPr>
        <w:pStyle w:val="Titre3"/>
      </w:pPr>
      <w:bookmarkStart w:id="55" w:name="_Toc109983831"/>
      <w:r>
        <w:t>Mise en œuvre</w:t>
      </w:r>
      <w:bookmarkEnd w:id="55"/>
    </w:p>
    <w:p w14:paraId="3334375C" w14:textId="77777777" w:rsidR="00507139" w:rsidRPr="00507139" w:rsidRDefault="00507139" w:rsidP="00507139">
      <w:pPr>
        <w:pStyle w:val="Masqu"/>
      </w:pPr>
      <w:r w:rsidRPr="00507139">
        <w:t xml:space="preserve">Le responsable du devis doit préciser la localisation des zones d’application et les quantités approximatives d’abat-poussière requises pour le contrat. </w:t>
      </w:r>
    </w:p>
    <w:p w14:paraId="753CA66D" w14:textId="5AFE2512" w:rsidR="00507139" w:rsidRPr="00507139" w:rsidRDefault="00507139" w:rsidP="00507139">
      <w:pPr>
        <w:pStyle w:val="Masqu"/>
      </w:pPr>
      <w:r w:rsidRPr="00507139">
        <w:t>À titre indicatif, les quantités minimales d’abat-poussière sont habituellement de l’ordre de</w:t>
      </w:r>
      <w:r w:rsidR="00034B69">
        <w:t> </w:t>
      </w:r>
      <w:r w:rsidRPr="00507139">
        <w:t>:</w:t>
      </w:r>
    </w:p>
    <w:p w14:paraId="32C993EB" w14:textId="62E5749B" w:rsidR="00507139" w:rsidRPr="00507139" w:rsidRDefault="00507139" w:rsidP="00507139">
      <w:pPr>
        <w:pStyle w:val="Pucesmasques"/>
      </w:pPr>
      <w:r w:rsidRPr="00507139">
        <w:t>30</w:t>
      </w:r>
      <w:r w:rsidR="00034B69">
        <w:t> </w:t>
      </w:r>
      <w:r w:rsidRPr="00507139">
        <w:t>000</w:t>
      </w:r>
      <w:r w:rsidR="00034B69">
        <w:t> </w:t>
      </w:r>
      <w:r w:rsidRPr="00507139">
        <w:t>kg (équivalent CaCl2 77</w:t>
      </w:r>
      <w:r w:rsidR="00034B69">
        <w:t> </w:t>
      </w:r>
      <w:r w:rsidRPr="00507139">
        <w:t>%) à l’état solide</w:t>
      </w:r>
      <w:r w:rsidR="00034B69">
        <w:t> </w:t>
      </w:r>
      <w:r w:rsidRPr="00507139">
        <w:t>;</w:t>
      </w:r>
    </w:p>
    <w:p w14:paraId="7A3C5CA2" w14:textId="3188A9C3" w:rsidR="00507139" w:rsidRPr="00507139" w:rsidRDefault="00507139" w:rsidP="00507139">
      <w:pPr>
        <w:pStyle w:val="Pucesmasques"/>
      </w:pPr>
      <w:r w:rsidRPr="00507139">
        <w:t>50</w:t>
      </w:r>
      <w:r w:rsidR="00034B69">
        <w:t> </w:t>
      </w:r>
      <w:r w:rsidRPr="00507139">
        <w:t>000</w:t>
      </w:r>
      <w:r w:rsidR="00034B69">
        <w:t> </w:t>
      </w:r>
      <w:r w:rsidRPr="00507139">
        <w:t>litres (équivalent CaCl2 35</w:t>
      </w:r>
      <w:r w:rsidR="00034B69">
        <w:t> </w:t>
      </w:r>
      <w:r w:rsidRPr="00507139">
        <w:t>% poids/poids) sous forme aqueuse.</w:t>
      </w:r>
    </w:p>
    <w:p w14:paraId="61E7A3F9" w14:textId="78BAB0E1" w:rsidR="009A591B" w:rsidRPr="00C90A79" w:rsidRDefault="00507139" w:rsidP="00507139">
      <w:pPr>
        <w:pStyle w:val="Masqu"/>
        <w:rPr>
          <w:highlight w:val="lightGray"/>
        </w:rPr>
      </w:pPr>
      <w:r w:rsidRPr="00507139">
        <w:t>Le responsable du devis doit spécifier les taux d’application d’abat-poussière exigés.</w:t>
      </w:r>
    </w:p>
    <w:p w14:paraId="0E8A81BE" w14:textId="6778AA85" w:rsidR="009A591B" w:rsidRDefault="00507139" w:rsidP="00C62EA1">
      <w:pPr>
        <w:pStyle w:val="CORPSDETEXTE"/>
      </w:pPr>
      <w:r w:rsidRPr="00507139">
        <w:t>L’entrepreneur doit préparer la surface de la route avant l’application d’abat</w:t>
      </w:r>
      <w:r w:rsidR="00ED1A4F">
        <w:noBreakHyphen/>
      </w:r>
      <w:r w:rsidRPr="00832EDD">
        <w:t>poussière en conformité avec</w:t>
      </w:r>
      <w:r w:rsidRPr="00507139">
        <w:t xml:space="preserve"> la norme</w:t>
      </w:r>
      <w:r w:rsidR="00034B69">
        <w:t> </w:t>
      </w:r>
      <w:r w:rsidRPr="00507139">
        <w:rPr>
          <w:highlight w:val="yellow"/>
        </w:rPr>
        <w:t>2201</w:t>
      </w:r>
      <w:r w:rsidRPr="00507139">
        <w:t xml:space="preserve"> «</w:t>
      </w:r>
      <w:r w:rsidR="00034B69">
        <w:t> </w:t>
      </w:r>
      <w:r w:rsidRPr="00B84112">
        <w:t>Mise en forme des surfaces de roulement en matériaux granulaires</w:t>
      </w:r>
      <w:r w:rsidR="00ED1A4F">
        <w:t> »</w:t>
      </w:r>
      <w:r w:rsidRPr="00507139">
        <w:t>.</w:t>
      </w:r>
    </w:p>
    <w:p w14:paraId="7171C9A2" w14:textId="6ACD503F" w:rsidR="00C71105" w:rsidRDefault="00C71105" w:rsidP="00C71105">
      <w:pPr>
        <w:pStyle w:val="CORPSDETEXTE"/>
      </w:pPr>
      <w:r>
        <w:t>Le représentant du Ministère s’assure que le niveau de qualité de la chaussée est suffisant pour permettre une qualité d’application optimale</w:t>
      </w:r>
      <w:r w:rsidR="00ED1A4F">
        <w:t>,</w:t>
      </w:r>
      <w:r>
        <w:t xml:space="preserve"> et il en informe l’entrepreneur.</w:t>
      </w:r>
    </w:p>
    <w:p w14:paraId="35515319" w14:textId="77777777" w:rsidR="00C71105" w:rsidRDefault="00C71105" w:rsidP="00C71105">
      <w:pPr>
        <w:pStyle w:val="CORPSDETEXTE"/>
      </w:pPr>
      <w:r>
        <w:t xml:space="preserve">L’entrepreneur fournit tous les équipements, la main-d’œuvre, les matériaux, le matériel, l’outillage et les accessoires nécessaires à l’exécution des travaux </w:t>
      </w:r>
      <w:r w:rsidRPr="00C71105">
        <w:rPr>
          <w:highlight w:val="yellow"/>
        </w:rPr>
        <w:t>de fourniture ou de chargement</w:t>
      </w:r>
      <w:r>
        <w:t xml:space="preserve">, de transport et d’épandage de l’abat-poussière. </w:t>
      </w:r>
    </w:p>
    <w:p w14:paraId="7EC0775E" w14:textId="36A80B4C" w:rsidR="00C71105" w:rsidRDefault="00C71105" w:rsidP="00C71105">
      <w:pPr>
        <w:pStyle w:val="CORPSDETEXTE"/>
      </w:pPr>
      <w:r>
        <w:lastRenderedPageBreak/>
        <w:t>Conformément aux exigences spécifiées à l’article</w:t>
      </w:r>
      <w:r w:rsidR="00F11434">
        <w:t> </w:t>
      </w:r>
      <w:r w:rsidRPr="00C71105">
        <w:rPr>
          <w:highlight w:val="yellow"/>
        </w:rPr>
        <w:t>12.4.2</w:t>
      </w:r>
      <w:r>
        <w:t xml:space="preserve"> «</w:t>
      </w:r>
      <w:r w:rsidR="00F11434">
        <w:t> </w:t>
      </w:r>
      <w:r>
        <w:t>Mise en œuvre</w:t>
      </w:r>
      <w:r w:rsidR="00F11434">
        <w:t> </w:t>
      </w:r>
      <w:r>
        <w:t>» du CCDG, le taux d’épandage est :</w:t>
      </w:r>
    </w:p>
    <w:p w14:paraId="4A416C1E" w14:textId="67C630E8" w:rsidR="00C71105" w:rsidRDefault="00C71105" w:rsidP="00C71105">
      <w:pPr>
        <w:pStyle w:val="Puces"/>
      </w:pPr>
      <w:proofErr w:type="gramStart"/>
      <w:r w:rsidRPr="00C71105">
        <w:rPr>
          <w:highlight w:val="yellow"/>
        </w:rPr>
        <w:t>de</w:t>
      </w:r>
      <w:proofErr w:type="gramEnd"/>
      <w:r w:rsidRPr="00C71105">
        <w:rPr>
          <w:highlight w:val="yellow"/>
        </w:rPr>
        <w:t xml:space="preserve"> 0,5</w:t>
      </w:r>
      <w:r w:rsidR="00F11434">
        <w:rPr>
          <w:highlight w:val="yellow"/>
        </w:rPr>
        <w:t> </w:t>
      </w:r>
      <w:r w:rsidRPr="00C71105">
        <w:rPr>
          <w:highlight w:val="yellow"/>
        </w:rPr>
        <w:t>kg/m</w:t>
      </w:r>
      <w:r w:rsidRPr="00C71105">
        <w:rPr>
          <w:highlight w:val="yellow"/>
          <w:vertAlign w:val="superscript"/>
        </w:rPr>
        <w:t>2</w:t>
      </w:r>
      <w:r>
        <w:t xml:space="preserve"> (équivalent CaCl2 77 %)</w:t>
      </w:r>
      <w:r w:rsidR="00F11434">
        <w:t> </w:t>
      </w:r>
      <w:r>
        <w:t xml:space="preserve">; </w:t>
      </w:r>
      <w:r w:rsidRPr="00C71105">
        <w:rPr>
          <w:highlight w:val="yellow"/>
        </w:rPr>
        <w:t>ou</w:t>
      </w:r>
    </w:p>
    <w:p w14:paraId="4ADDA419" w14:textId="06471AC8" w:rsidR="00C71105" w:rsidRDefault="00C71105" w:rsidP="00C71105">
      <w:pPr>
        <w:pStyle w:val="Puces"/>
      </w:pPr>
      <w:proofErr w:type="gramStart"/>
      <w:r w:rsidRPr="00C71105">
        <w:rPr>
          <w:highlight w:val="yellow"/>
        </w:rPr>
        <w:t>de</w:t>
      </w:r>
      <w:proofErr w:type="gramEnd"/>
      <w:r w:rsidRPr="00C71105">
        <w:rPr>
          <w:highlight w:val="yellow"/>
        </w:rPr>
        <w:t xml:space="preserve"> 0,8</w:t>
      </w:r>
      <w:r w:rsidR="00F11434">
        <w:rPr>
          <w:highlight w:val="yellow"/>
        </w:rPr>
        <w:t> </w:t>
      </w:r>
      <w:r w:rsidRPr="00C71105">
        <w:rPr>
          <w:highlight w:val="yellow"/>
        </w:rPr>
        <w:t>litre/m</w:t>
      </w:r>
      <w:r w:rsidRPr="00C71105">
        <w:rPr>
          <w:highlight w:val="yellow"/>
          <w:vertAlign w:val="superscript"/>
        </w:rPr>
        <w:t>2</w:t>
      </w:r>
      <w:r>
        <w:t xml:space="preserve"> (équivalent CaCl2 35 % poids/poids).</w:t>
      </w:r>
    </w:p>
    <w:p w14:paraId="1FB7BEF6" w14:textId="77777777" w:rsidR="00C71105" w:rsidRDefault="00C71105" w:rsidP="00C71105">
      <w:pPr>
        <w:pStyle w:val="CORPSDETEXTE"/>
      </w:pPr>
      <w:r>
        <w:t xml:space="preserve">L’entrepreneur doit procéder à l’épandage en effectuant deux passes afin de couvrir la largeur spécifiée de </w:t>
      </w:r>
      <w:proofErr w:type="gramStart"/>
      <w:r w:rsidRPr="002C0699">
        <w:rPr>
          <w:highlight w:val="yellow"/>
        </w:rPr>
        <w:t>XX,X</w:t>
      </w:r>
      <w:proofErr w:type="gramEnd"/>
      <w:r>
        <w:t xml:space="preserve"> mètres, </w:t>
      </w:r>
      <w:r w:rsidRPr="002C0699">
        <w:rPr>
          <w:highlight w:val="yellow"/>
        </w:rPr>
        <w:t>ou la largeur demandée par le représentant du Ministère</w:t>
      </w:r>
      <w:r>
        <w:t>, plus un chevauchement d’une largeur d’un mètre au centre de la chaussée.</w:t>
      </w:r>
    </w:p>
    <w:p w14:paraId="6E617725" w14:textId="04DB538D" w:rsidR="00C71105" w:rsidRDefault="00C71105" w:rsidP="00C71105">
      <w:pPr>
        <w:pStyle w:val="CORPSDETEXTE"/>
      </w:pPr>
      <w:r>
        <w:t>L’eau utilisée comme abat-poussière est appliquée à l’aide d’un distributeur à pression calibré de manière à ne pas endommager la surface de roulement granulaire.</w:t>
      </w:r>
    </w:p>
    <w:p w14:paraId="6D210C54" w14:textId="26DC81C1" w:rsidR="00097CD0" w:rsidRDefault="00097CD0" w:rsidP="00097CD0">
      <w:pPr>
        <w:pStyle w:val="Titre3"/>
      </w:pPr>
      <w:bookmarkStart w:id="56" w:name="_Toc109983832"/>
      <w:r>
        <w:t>Mode de paiement – Abat-poussière</w:t>
      </w:r>
      <w:bookmarkEnd w:id="56"/>
    </w:p>
    <w:p w14:paraId="45EAA112" w14:textId="77777777" w:rsidR="00097CD0" w:rsidRDefault="00097CD0" w:rsidP="00097CD0">
      <w:pPr>
        <w:pStyle w:val="Masqu"/>
      </w:pPr>
      <w:r>
        <w:t>Le responsable du devis doit déterminer le mode de paiement pour l’épandage d’abat-poussière au moyen d’eau ou de sels chlorurés hygroscopiques, soit à l’état solide, sous forme de flocons ou de granules ou soit épandus en solution aqueuse.</w:t>
      </w:r>
    </w:p>
    <w:p w14:paraId="746AA3A0" w14:textId="53D640CA" w:rsidR="00097CD0" w:rsidRDefault="00097CD0" w:rsidP="00097CD0">
      <w:pPr>
        <w:pStyle w:val="Masqu"/>
      </w:pPr>
      <w:r>
        <w:t>Lorsque le Ministère permet à l’entrepreneur de choisir le type de sels chlorurés hygroscopiques à épandre, il est important d’informer l’entrepreneur qu’il doit soumettre un seul prix lors du dépôt de sa soumission.</w:t>
      </w:r>
    </w:p>
    <w:p w14:paraId="5D806D9B" w14:textId="74663550" w:rsidR="00097CD0" w:rsidRDefault="00097CD0" w:rsidP="00097CD0">
      <w:pPr>
        <w:pStyle w:val="Titre4"/>
      </w:pPr>
      <w:bookmarkStart w:id="57" w:name="_Toc109983833"/>
      <w:r>
        <w:t>Abat-poussière par épandage d’eau</w:t>
      </w:r>
      <w:bookmarkEnd w:id="57"/>
    </w:p>
    <w:p w14:paraId="5190B521" w14:textId="212DF0BF" w:rsidR="00097CD0" w:rsidRDefault="00097CD0" w:rsidP="00097CD0">
      <w:pPr>
        <w:pStyle w:val="Masqu"/>
      </w:pPr>
      <w:r>
        <w:t>Lorsque les travaux d’abat-poussière sont réalisés par épandage d’eau, le responsable du devis peut choisir parmi les deux modes de paiement suivants</w:t>
      </w:r>
      <w:r w:rsidR="00754B88">
        <w:t> :</w:t>
      </w:r>
    </w:p>
    <w:p w14:paraId="10182372" w14:textId="672BC845" w:rsidR="00097CD0" w:rsidRDefault="00097CD0" w:rsidP="00B97BCE">
      <w:pPr>
        <w:pStyle w:val="Pucesmasquessansretrait"/>
      </w:pPr>
      <w:r>
        <w:t>Prix forfaitaire</w:t>
      </w:r>
      <w:r w:rsidR="00754B88">
        <w:t>.</w:t>
      </w:r>
    </w:p>
    <w:p w14:paraId="1597734D" w14:textId="77777777" w:rsidR="00097CD0" w:rsidRDefault="00097CD0" w:rsidP="00097CD0">
      <w:pPr>
        <w:pStyle w:val="CORPSDETEXTE"/>
      </w:pPr>
      <w:r>
        <w:t xml:space="preserve">L’abat-poussière par épandage d’eau est payé selon le prix forfaitaire (global) au contrat. </w:t>
      </w:r>
    </w:p>
    <w:p w14:paraId="6F40B625" w14:textId="026864F6" w:rsidR="00097CD0" w:rsidRDefault="00097CD0" w:rsidP="00097CD0">
      <w:pPr>
        <w:pStyle w:val="CORPSDETEXTE"/>
      </w:pPr>
      <w:r>
        <w:t>Ce prix forfaitaire comprend la fourniture de l’eau, son chargement, son transport</w:t>
      </w:r>
      <w:r w:rsidR="009F22F7">
        <w:t>,</w:t>
      </w:r>
      <w:r>
        <w:t xml:space="preserve"> ainsi que son épandage, </w:t>
      </w:r>
      <w:r w:rsidR="009F22F7">
        <w:t>incluant</w:t>
      </w:r>
      <w:r>
        <w:t xml:space="preserve"> toute dépense incidente.</w:t>
      </w:r>
    </w:p>
    <w:p w14:paraId="6B47D2EB" w14:textId="3BEBA8FF" w:rsidR="00097CD0" w:rsidRDefault="00097CD0" w:rsidP="00097CD0">
      <w:pPr>
        <w:pStyle w:val="Masqupolicerouge"/>
      </w:pPr>
      <w:r w:rsidRPr="00097CD0">
        <w:t>Au bordereau, prévoir le code d’ouvrage 120700 (global) pour l’article Eau, abat-poussière épandu incluant fourniture</w:t>
      </w:r>
    </w:p>
    <w:p w14:paraId="5ABF2357" w14:textId="15AEE007" w:rsidR="00097CD0" w:rsidRDefault="00097CD0" w:rsidP="00B97BCE">
      <w:pPr>
        <w:pStyle w:val="Pucesmasquessansretrait"/>
      </w:pPr>
      <w:r>
        <w:t>Prix unitaire</w:t>
      </w:r>
      <w:r w:rsidR="00754B88">
        <w:t>.</w:t>
      </w:r>
    </w:p>
    <w:p w14:paraId="3393BEF6" w14:textId="79F5E238" w:rsidR="00097CD0" w:rsidRDefault="00097CD0" w:rsidP="00097CD0">
      <w:pPr>
        <w:pStyle w:val="CORPSDETEXTE"/>
      </w:pPr>
      <w:r>
        <w:t xml:space="preserve">L’épandage d’eau est payé selon le prix unitaire </w:t>
      </w:r>
      <w:r w:rsidRPr="00097CD0">
        <w:rPr>
          <w:highlight w:val="yellow"/>
        </w:rPr>
        <w:t>par kilomètre</w:t>
      </w:r>
      <w:r w:rsidR="009F22F7">
        <w:rPr>
          <w:highlight w:val="yellow"/>
        </w:rPr>
        <w:t xml:space="preserve">, </w:t>
      </w:r>
      <w:r w:rsidRPr="00097CD0">
        <w:rPr>
          <w:highlight w:val="yellow"/>
        </w:rPr>
        <w:t>mètre cube ou litre d’eau épandue</w:t>
      </w:r>
      <w:r>
        <w:t xml:space="preserve"> au contrat.</w:t>
      </w:r>
    </w:p>
    <w:p w14:paraId="3AFF8E8F" w14:textId="68F468AB" w:rsidR="00097CD0" w:rsidRDefault="00097CD0" w:rsidP="00097CD0">
      <w:pPr>
        <w:pStyle w:val="CORPSDETEXTE"/>
      </w:pPr>
      <w:r>
        <w:t xml:space="preserve">Ce prix unitaire comprend la fourniture de l’eau, son transport ainsi que son épandage, </w:t>
      </w:r>
      <w:r w:rsidR="009F22F7">
        <w:t>incluant</w:t>
      </w:r>
      <w:r>
        <w:t xml:space="preserve"> toute dépense incidente.</w:t>
      </w:r>
    </w:p>
    <w:p w14:paraId="2447E30A" w14:textId="58D9FF70" w:rsidR="00097CD0" w:rsidRDefault="00097CD0" w:rsidP="00097CD0">
      <w:pPr>
        <w:pStyle w:val="Masqupolicerouge"/>
      </w:pPr>
      <w:r w:rsidRPr="00097CD0">
        <w:t>Au bordereau, prévoir le code d’ouvrage XXXXXX (km), 610005 (m3) ou 610010 (l) pour l’article Abat-poussière par épandage d’eau.</w:t>
      </w:r>
    </w:p>
    <w:p w14:paraId="3E2940E2" w14:textId="306A3112" w:rsidR="00F959F5" w:rsidRDefault="00F959F5" w:rsidP="00F959F5">
      <w:pPr>
        <w:pStyle w:val="Titre4"/>
      </w:pPr>
      <w:bookmarkStart w:id="58" w:name="_Toc109983834"/>
      <w:r>
        <w:t>Abat-poussière au moyen de sels</w:t>
      </w:r>
      <w:r w:rsidRPr="00F959F5">
        <w:t xml:space="preserve"> chlorurés hygroscopiques</w:t>
      </w:r>
      <w:bookmarkEnd w:id="58"/>
    </w:p>
    <w:p w14:paraId="3E648E80" w14:textId="26ABDB46" w:rsidR="00F959F5" w:rsidRPr="00F959F5" w:rsidRDefault="00F959F5" w:rsidP="00F959F5">
      <w:pPr>
        <w:pStyle w:val="Masqu"/>
      </w:pPr>
      <w:r w:rsidRPr="00F959F5">
        <w:t xml:space="preserve">Le responsable du devis doit déterminer </w:t>
      </w:r>
      <w:r w:rsidR="00754B88">
        <w:t>le</w:t>
      </w:r>
      <w:r w:rsidRPr="00F959F5">
        <w:t xml:space="preserve"> mode de paiement pour le type d’abat-poussière spécifié, soit à l’état solide, sous forme de flocons ou de granules ou </w:t>
      </w:r>
      <w:r w:rsidRPr="00265E2F">
        <w:t>épandu</w:t>
      </w:r>
      <w:r w:rsidRPr="00F959F5">
        <w:t xml:space="preserve"> en solution aqueuse.</w:t>
      </w:r>
    </w:p>
    <w:p w14:paraId="32BBAC94" w14:textId="77777777" w:rsidR="00F959F5" w:rsidRPr="00F959F5" w:rsidRDefault="00F959F5" w:rsidP="00F959F5">
      <w:pPr>
        <w:pStyle w:val="Masqu"/>
      </w:pPr>
      <w:r w:rsidRPr="00F959F5">
        <w:t xml:space="preserve">Si le Ministère laisse l’entrepreneur choisir le type de sels chlorurés hygroscopiques à épandre, l’entrepreneur doit soumettre un seul prix, lors du dépôt de sa soumission, pour l’un ou l’autre type de sels chlorurés hygroscopiques. </w:t>
      </w:r>
    </w:p>
    <w:p w14:paraId="64D868B4" w14:textId="2A07C800" w:rsidR="00F959F5" w:rsidRPr="00F959F5" w:rsidRDefault="00F959F5" w:rsidP="00F959F5">
      <w:pPr>
        <w:pStyle w:val="Masqu"/>
      </w:pPr>
      <w:r w:rsidRPr="00F959F5">
        <w:t>Parmi les modes de paiement présentés ci-dessous, le responsable du devis doit choisir celui ou ceux applicables au contrat, en fonction des facteurs suivants</w:t>
      </w:r>
      <w:r w:rsidR="00754B88">
        <w:t> </w:t>
      </w:r>
      <w:r w:rsidRPr="00F959F5">
        <w:t>:</w:t>
      </w:r>
    </w:p>
    <w:p w14:paraId="5D35B168" w14:textId="4A652E39" w:rsidR="00F959F5" w:rsidRPr="00F959F5" w:rsidRDefault="00754B88" w:rsidP="00B97BCE">
      <w:pPr>
        <w:pStyle w:val="Pucesmasquessansretrait"/>
      </w:pPr>
      <w:r>
        <w:t>l</w:t>
      </w:r>
      <w:r w:rsidR="00F959F5" w:rsidRPr="00F959F5">
        <w:t>e ou les types d’abat</w:t>
      </w:r>
      <w:r>
        <w:t>-</w:t>
      </w:r>
      <w:r w:rsidR="00F959F5" w:rsidRPr="00F959F5">
        <w:t>poussière</w:t>
      </w:r>
      <w:r>
        <w:t>s</w:t>
      </w:r>
      <w:r w:rsidR="00F959F5" w:rsidRPr="00F959F5">
        <w:t xml:space="preserve"> demandés;</w:t>
      </w:r>
    </w:p>
    <w:p w14:paraId="031D2835" w14:textId="26AB1108" w:rsidR="00033DBB" w:rsidRPr="00C90A79" w:rsidRDefault="00754B88" w:rsidP="00B97BCE">
      <w:pPr>
        <w:pStyle w:val="Pucesmasquessansretrait"/>
        <w:rPr>
          <w:highlight w:val="lightGray"/>
        </w:rPr>
      </w:pPr>
      <w:r>
        <w:t>c</w:t>
      </w:r>
      <w:r w:rsidR="00F959F5" w:rsidRPr="00F959F5">
        <w:t>’est l’entrepreneur ou le Ministère qui a la responsabilité de fournir le ou les types d’abat-poussière</w:t>
      </w:r>
      <w:r>
        <w:t>s</w:t>
      </w:r>
      <w:r w:rsidR="00F959F5" w:rsidRPr="00F959F5">
        <w:t>.</w:t>
      </w:r>
    </w:p>
    <w:p w14:paraId="109C2A09" w14:textId="03604F4D" w:rsidR="00033DBB" w:rsidRDefault="00E6258F" w:rsidP="00C62EA1">
      <w:pPr>
        <w:pStyle w:val="CORPSDETEXTE"/>
      </w:pPr>
      <w:r w:rsidRPr="00E6258F">
        <w:t>En conformité avec l’article</w:t>
      </w:r>
      <w:r w:rsidR="00754B88">
        <w:t> </w:t>
      </w:r>
      <w:r w:rsidRPr="00E6258F">
        <w:rPr>
          <w:highlight w:val="yellow"/>
        </w:rPr>
        <w:t>12.4.3</w:t>
      </w:r>
      <w:r w:rsidRPr="00E6258F">
        <w:t xml:space="preserve"> «</w:t>
      </w:r>
      <w:r w:rsidR="00754B88">
        <w:t> </w:t>
      </w:r>
      <w:r w:rsidRPr="00E6258F">
        <w:t>Mode de paiement</w:t>
      </w:r>
      <w:r w:rsidR="00754B88">
        <w:t> </w:t>
      </w:r>
      <w:r w:rsidRPr="00E6258F">
        <w:t xml:space="preserve">» du CCDG, l’épandage de l’abat-poussière est rémunéré selon </w:t>
      </w:r>
      <w:r w:rsidRPr="00E6258F">
        <w:rPr>
          <w:highlight w:val="yellow"/>
        </w:rPr>
        <w:t>les</w:t>
      </w:r>
      <w:r w:rsidRPr="00E6258F">
        <w:t xml:space="preserve"> méthodes suivantes</w:t>
      </w:r>
      <w:r w:rsidR="00754B88">
        <w:t> </w:t>
      </w:r>
      <w:r w:rsidRPr="00E6258F">
        <w:t>:</w:t>
      </w:r>
    </w:p>
    <w:p w14:paraId="52055843" w14:textId="20CEF505" w:rsidR="00B02C57" w:rsidRDefault="00F80735" w:rsidP="00F80735">
      <w:pPr>
        <w:pStyle w:val="PucesABC"/>
      </w:pPr>
      <w:bookmarkStart w:id="59" w:name="_Hlk109825305"/>
      <w:r w:rsidRPr="00F80735">
        <w:t>Sels chlorurés hygroscopiques épandus à l’état solide (flocons ou granules)</w:t>
      </w:r>
    </w:p>
    <w:p w14:paraId="3414F096" w14:textId="3E9A9590" w:rsidR="00F80735" w:rsidRPr="00F80735" w:rsidRDefault="009F22F7" w:rsidP="001C4350">
      <w:pPr>
        <w:pStyle w:val="Puces"/>
        <w:ind w:left="714" w:hanging="357"/>
        <w:rPr>
          <w:b/>
          <w:bCs/>
        </w:rPr>
      </w:pPr>
      <w:r>
        <w:rPr>
          <w:b/>
          <w:bCs/>
        </w:rPr>
        <w:t>S</w:t>
      </w:r>
      <w:r w:rsidR="00F80735" w:rsidRPr="00F80735">
        <w:rPr>
          <w:b/>
          <w:bCs/>
        </w:rPr>
        <w:t>els chlorurés hygroscopiques fournis par l’entrepreneur</w:t>
      </w:r>
      <w:r>
        <w:rPr>
          <w:b/>
          <w:bCs/>
        </w:rPr>
        <w:t> :</w:t>
      </w:r>
    </w:p>
    <w:p w14:paraId="156AD3DF" w14:textId="2EAC3626" w:rsidR="00F80735" w:rsidRDefault="00F80735" w:rsidP="001C4350">
      <w:pPr>
        <w:pStyle w:val="Corpsdetexteenretrait"/>
      </w:pPr>
      <w:r>
        <w:t xml:space="preserve">L’épandage des sels chlorurés hygroscopiques solides est mesuré et payé </w:t>
      </w:r>
      <w:r w:rsidRPr="00F80735">
        <w:rPr>
          <w:highlight w:val="yellow"/>
        </w:rPr>
        <w:t xml:space="preserve">à la tonne ou au </w:t>
      </w:r>
      <w:r w:rsidRPr="001C4350">
        <w:rPr>
          <w:highlight w:val="yellow"/>
        </w:rPr>
        <w:t>kilogramme</w:t>
      </w:r>
      <w:r>
        <w:t xml:space="preserve"> appliqué et corrigé pour l’humidité en excès.</w:t>
      </w:r>
    </w:p>
    <w:p w14:paraId="09CDEB1E" w14:textId="0209E238" w:rsidR="00F80735" w:rsidRDefault="00F80735" w:rsidP="00F80735">
      <w:pPr>
        <w:pStyle w:val="Corpsdetexteenretrait"/>
      </w:pPr>
      <w:r>
        <w:t xml:space="preserve">Ce prix unitaire couvre la fourniture, le transport </w:t>
      </w:r>
      <w:r w:rsidR="009F22F7">
        <w:t>et</w:t>
      </w:r>
      <w:r>
        <w:t xml:space="preserve"> l’application, </w:t>
      </w:r>
      <w:r w:rsidR="009F22F7">
        <w:t>et il inclut</w:t>
      </w:r>
      <w:r>
        <w:t xml:space="preserve"> toute dépense incidente.</w:t>
      </w:r>
    </w:p>
    <w:p w14:paraId="68527D97" w14:textId="7CE51F5D" w:rsidR="00F80735" w:rsidRDefault="00F80735" w:rsidP="000E7601">
      <w:pPr>
        <w:pStyle w:val="Masqupolicerougeenretrait"/>
      </w:pPr>
      <w:r w:rsidRPr="00F80735">
        <w:t>Au bordereau, prévoir le code d’ouvrage 610015 (t) ou 610020 (kg) pour l’article Abat-poussière épandu à l’état solide incluant fourniture.</w:t>
      </w:r>
    </w:p>
    <w:p w14:paraId="7CF12379" w14:textId="50383318" w:rsidR="00F80735" w:rsidRDefault="009F22F7" w:rsidP="00F80735">
      <w:pPr>
        <w:pStyle w:val="Puces"/>
        <w:rPr>
          <w:b/>
          <w:bCs/>
        </w:rPr>
      </w:pPr>
      <w:r>
        <w:rPr>
          <w:b/>
          <w:bCs/>
        </w:rPr>
        <w:t>S</w:t>
      </w:r>
      <w:r w:rsidR="00F80735" w:rsidRPr="00F80735">
        <w:rPr>
          <w:b/>
          <w:bCs/>
        </w:rPr>
        <w:t>els chlorurés hygroscopiques fournis par le Ministère</w:t>
      </w:r>
      <w:r>
        <w:rPr>
          <w:b/>
          <w:bCs/>
        </w:rPr>
        <w:t> :</w:t>
      </w:r>
    </w:p>
    <w:p w14:paraId="0F2D0641" w14:textId="77777777" w:rsidR="009731AC" w:rsidRDefault="009731AC" w:rsidP="001C4350">
      <w:pPr>
        <w:pStyle w:val="Corpsdetexteenretrait"/>
      </w:pPr>
      <w:r>
        <w:t xml:space="preserve">L’épandage des sels chlorurés hygroscopiques solides est mesuré et payé </w:t>
      </w:r>
      <w:r w:rsidRPr="009731AC">
        <w:rPr>
          <w:highlight w:val="yellow"/>
        </w:rPr>
        <w:t>à la tonne ou au kilogramme</w:t>
      </w:r>
      <w:r>
        <w:t xml:space="preserve"> appliqué et corrigé pour l’humidité en excès. </w:t>
      </w:r>
    </w:p>
    <w:p w14:paraId="0F89222C" w14:textId="71CC1071" w:rsidR="00F80735" w:rsidRDefault="009731AC" w:rsidP="009731AC">
      <w:pPr>
        <w:pStyle w:val="Corpsdetexteenretrait"/>
      </w:pPr>
      <w:r>
        <w:t xml:space="preserve">Ce prix unitaire couvre le chargement, le transport, la livraison </w:t>
      </w:r>
      <w:r w:rsidR="009F22F7">
        <w:t>et</w:t>
      </w:r>
      <w:r>
        <w:t xml:space="preserve"> l’application, </w:t>
      </w:r>
      <w:r w:rsidR="009F22F7">
        <w:t xml:space="preserve">et il inclut </w:t>
      </w:r>
      <w:r>
        <w:t>toute dépense incidente.</w:t>
      </w:r>
    </w:p>
    <w:bookmarkEnd w:id="59"/>
    <w:p w14:paraId="42A726FD" w14:textId="4964F999" w:rsidR="00B406BE" w:rsidRDefault="00B406BE" w:rsidP="00B406BE">
      <w:pPr>
        <w:pStyle w:val="Masqupolicerougeenretrait"/>
      </w:pPr>
      <w:r w:rsidRPr="00B406BE">
        <w:t>Au bordereau, prévoir le code d’ouvrage 610015 (t) ou 610020 (kg) pour l’article Abat-poussière épandu à l’état solide fourni par le Ministère.</w:t>
      </w:r>
    </w:p>
    <w:p w14:paraId="41C8438A" w14:textId="66AF3A0F" w:rsidR="00B406BE" w:rsidRDefault="00B406BE" w:rsidP="00B406BE">
      <w:pPr>
        <w:pStyle w:val="PucesABC"/>
      </w:pPr>
      <w:r w:rsidRPr="00B406BE">
        <w:t>Sels chlorurés hygroscopiques épandus en solution aqueuse</w:t>
      </w:r>
    </w:p>
    <w:p w14:paraId="3B658D1D" w14:textId="6B534835" w:rsidR="00B406BE" w:rsidRDefault="009F22F7" w:rsidP="00B406BE">
      <w:pPr>
        <w:pStyle w:val="Puces"/>
        <w:rPr>
          <w:b/>
          <w:bCs/>
        </w:rPr>
      </w:pPr>
      <w:r>
        <w:rPr>
          <w:b/>
          <w:bCs/>
        </w:rPr>
        <w:t>S</w:t>
      </w:r>
      <w:r w:rsidR="00B406BE" w:rsidRPr="00B406BE">
        <w:rPr>
          <w:b/>
          <w:bCs/>
        </w:rPr>
        <w:t>els chlorurés hygroscopiques fournis par l’entrepreneur</w:t>
      </w:r>
      <w:r>
        <w:rPr>
          <w:b/>
          <w:bCs/>
        </w:rPr>
        <w:t> :</w:t>
      </w:r>
    </w:p>
    <w:p w14:paraId="508576A2" w14:textId="77777777" w:rsidR="00B406BE" w:rsidRDefault="00B406BE" w:rsidP="00B406BE">
      <w:pPr>
        <w:pStyle w:val="Corpsdetexteenretrait"/>
      </w:pPr>
      <w:r>
        <w:t xml:space="preserve">L’épandage des sels chlorurés hygroscopiques en solution aqueuse est mesuré et payé </w:t>
      </w:r>
      <w:r w:rsidRPr="00B406BE">
        <w:rPr>
          <w:highlight w:val="yellow"/>
        </w:rPr>
        <w:t>au mètre cube ou au litre</w:t>
      </w:r>
      <w:r>
        <w:t xml:space="preserve">. </w:t>
      </w:r>
    </w:p>
    <w:p w14:paraId="692078D8" w14:textId="750615A2" w:rsidR="00B406BE" w:rsidRDefault="00B406BE" w:rsidP="00B406BE">
      <w:pPr>
        <w:pStyle w:val="Corpsdetexteenretrait"/>
      </w:pPr>
      <w:r>
        <w:t xml:space="preserve">Ce prix unitaire couvre la fourniture, le transport </w:t>
      </w:r>
      <w:r w:rsidR="009F22F7">
        <w:t>et</w:t>
      </w:r>
      <w:r>
        <w:t xml:space="preserve"> l’application, et il inclut toute dépense incidente.</w:t>
      </w:r>
    </w:p>
    <w:p w14:paraId="222897FE" w14:textId="2C02BCFE" w:rsidR="00B406BE" w:rsidRDefault="00B406BE" w:rsidP="00B406BE">
      <w:pPr>
        <w:pStyle w:val="Masqupolicerougeenretrait"/>
      </w:pPr>
      <w:r w:rsidRPr="00B406BE">
        <w:t>Au bordereau, prévoir le code d’ouvrage 610005 (m</w:t>
      </w:r>
      <w:r w:rsidRPr="00A7349F">
        <w:rPr>
          <w:vertAlign w:val="superscript"/>
        </w:rPr>
        <w:t>3</w:t>
      </w:r>
      <w:r w:rsidRPr="00B406BE">
        <w:t>) ou 610010 (l) pour l’article Abat-poussière épandu en solution aqueuse incluant fourniture.</w:t>
      </w:r>
    </w:p>
    <w:p w14:paraId="0019263B" w14:textId="0578D5C6" w:rsidR="00B406BE" w:rsidRDefault="009F22F7" w:rsidP="00B406BE">
      <w:pPr>
        <w:pStyle w:val="Puces"/>
        <w:rPr>
          <w:b/>
          <w:bCs/>
        </w:rPr>
      </w:pPr>
      <w:r>
        <w:rPr>
          <w:b/>
          <w:bCs/>
        </w:rPr>
        <w:t>S</w:t>
      </w:r>
      <w:r w:rsidR="00B406BE" w:rsidRPr="00B406BE">
        <w:rPr>
          <w:b/>
          <w:bCs/>
        </w:rPr>
        <w:t>els chlorurés hygroscopiques fournis par le Ministère</w:t>
      </w:r>
      <w:r w:rsidR="00343FC4">
        <w:rPr>
          <w:b/>
          <w:bCs/>
        </w:rPr>
        <w:t> :</w:t>
      </w:r>
    </w:p>
    <w:p w14:paraId="668F865B" w14:textId="77777777" w:rsidR="00B406BE" w:rsidRDefault="00B406BE" w:rsidP="00B406BE">
      <w:pPr>
        <w:pStyle w:val="Corpsdetexteenretrait"/>
      </w:pPr>
      <w:r>
        <w:t xml:space="preserve">L’épandage des sels chlorurés hygroscopiques en solution aqueuse est mesuré et payé </w:t>
      </w:r>
      <w:r w:rsidRPr="00B406BE">
        <w:rPr>
          <w:highlight w:val="yellow"/>
        </w:rPr>
        <w:t>au mètre cube ou au litre</w:t>
      </w:r>
      <w:r>
        <w:t xml:space="preserve">. </w:t>
      </w:r>
    </w:p>
    <w:p w14:paraId="66788882" w14:textId="3A4775C5" w:rsidR="00B406BE" w:rsidRDefault="00B406BE" w:rsidP="00B406BE">
      <w:pPr>
        <w:pStyle w:val="Corpsdetexteenretrait"/>
      </w:pPr>
      <w:r>
        <w:t>Ce prix unitaire couvre le chargement, le transport et l’application, et il inclut toute dépense incidente.</w:t>
      </w:r>
    </w:p>
    <w:p w14:paraId="627DD34B" w14:textId="3B1C490B" w:rsidR="00B406BE" w:rsidRDefault="00B406BE" w:rsidP="00B406BE">
      <w:pPr>
        <w:pStyle w:val="Masqupolicerougeenretrait"/>
      </w:pPr>
      <w:r w:rsidRPr="00B406BE">
        <w:lastRenderedPageBreak/>
        <w:t>Au bordereau, prévoir le code d’ouvrage 610005 (m</w:t>
      </w:r>
      <w:r w:rsidRPr="00A7349F">
        <w:rPr>
          <w:vertAlign w:val="superscript"/>
        </w:rPr>
        <w:t>3</w:t>
      </w:r>
      <w:r w:rsidRPr="00B406BE">
        <w:t>) ou 610010 (l) pour l’article Abat-poussière épandu en solution aqueuse fourni par le Ministère.</w:t>
      </w:r>
    </w:p>
    <w:p w14:paraId="472AF566" w14:textId="59741618" w:rsidR="00B406BE" w:rsidRDefault="00B406BE" w:rsidP="00B406BE">
      <w:pPr>
        <w:pStyle w:val="PucesABC"/>
      </w:pPr>
      <w:r w:rsidRPr="00B406BE">
        <w:t>Correction en fonction d’une concentration inférieure à celle</w:t>
      </w:r>
      <w:r>
        <w:t xml:space="preserve"> spécifiée</w:t>
      </w:r>
    </w:p>
    <w:p w14:paraId="55807CFF" w14:textId="326D086B" w:rsidR="00B406BE" w:rsidRDefault="00B406BE" w:rsidP="00B406BE">
      <w:pPr>
        <w:pStyle w:val="CORPSDETEXTE"/>
      </w:pPr>
      <w:r w:rsidRPr="00B406BE">
        <w:t>Pour toutes formes de sels chlorurés hygroscopiques, si la concentration</w:t>
      </w:r>
      <w:r w:rsidR="003A1EC9">
        <w:t xml:space="preserve"> déterminée</w:t>
      </w:r>
      <w:r w:rsidRPr="00B406BE">
        <w:t xml:space="preserve"> du produit sur des échantillons prélevés sur le chantier est inférieure à celle exigée au contrat, la quantité à payer est corrigée selon la formule «</w:t>
      </w:r>
      <w:r w:rsidR="00A7349F">
        <w:t> </w:t>
      </w:r>
      <w:r w:rsidRPr="00B406BE">
        <w:t xml:space="preserve">quantité épandue </w:t>
      </w:r>
      <w:r w:rsidR="003A1EC9">
        <w:t>X</w:t>
      </w:r>
      <w:r w:rsidRPr="00B406BE">
        <w:t xml:space="preserve"> concentration mesurée</w:t>
      </w:r>
      <w:r w:rsidR="00A7349F">
        <w:t xml:space="preserve"> / </w:t>
      </w:r>
      <w:r w:rsidRPr="00B406BE">
        <w:t>concentration demandée</w:t>
      </w:r>
      <w:r w:rsidR="00A7349F">
        <w:t> </w:t>
      </w:r>
      <w:r w:rsidRPr="00B406BE">
        <w:t>».</w:t>
      </w:r>
    </w:p>
    <w:p w14:paraId="7240B0C2" w14:textId="77777777" w:rsidR="00734F95" w:rsidRPr="00734F95" w:rsidRDefault="00734F95" w:rsidP="00734F95">
      <w:pPr>
        <w:pStyle w:val="PucesABC"/>
      </w:pPr>
      <w:r w:rsidRPr="00734F95">
        <w:t>Établissement des quantités payables</w:t>
      </w:r>
    </w:p>
    <w:p w14:paraId="3DEE3DCA" w14:textId="77777777" w:rsidR="00734F95" w:rsidRDefault="00734F95" w:rsidP="00734F95">
      <w:pPr>
        <w:pStyle w:val="CORPSDETEXTE"/>
      </w:pPr>
      <w:r>
        <w:t xml:space="preserve">Les récépissés de livraison des matériaux co-signés par le représentant du Ministère et l’opérateur de l’épandeuse servent à établir les quantités payables. </w:t>
      </w:r>
    </w:p>
    <w:p w14:paraId="4767A97E" w14:textId="555BD3D0" w:rsidR="009A591B" w:rsidRPr="00770887" w:rsidRDefault="00734F95" w:rsidP="00770887">
      <w:pPr>
        <w:pStyle w:val="CORPSDETEXTE"/>
      </w:pPr>
      <w:r>
        <w:t>L’entrepreneur doit transmettre les quantités exécutées au représentant du Ministère à la fin de chaque journée d’épandage.</w:t>
      </w:r>
    </w:p>
    <w:p w14:paraId="6EDE2F85" w14:textId="63C96B2A" w:rsidR="002E267E" w:rsidRDefault="009C2524" w:rsidP="00430EA4">
      <w:pPr>
        <w:pStyle w:val="Titre1"/>
      </w:pPr>
      <w:bookmarkStart w:id="60" w:name="_Toc109983835"/>
      <w:r>
        <w:t>Travaux connexes</w:t>
      </w:r>
      <w:bookmarkEnd w:id="60"/>
    </w:p>
    <w:p w14:paraId="1CF86FC8" w14:textId="157E9D26" w:rsidR="009C2524" w:rsidRDefault="009C2524" w:rsidP="009C2524">
      <w:pPr>
        <w:pStyle w:val="Masqu"/>
      </w:pPr>
      <w:r>
        <w:t>Si le responsable du devis souhaite confier à l’entrepreneur certains travaux connexes dans le cadre du contrat d’entretien estival de la chaussée, il doit se référer à la liste des travaux connexes potentiels (qui est présentée avec le devis</w:t>
      </w:r>
      <w:r w:rsidR="00A7349F">
        <w:t>,</w:t>
      </w:r>
      <w:r>
        <w:t xml:space="preserve"> mais dans un fichier distinct).</w:t>
      </w:r>
    </w:p>
    <w:p w14:paraId="7F2F6175" w14:textId="2A816757" w:rsidR="002227D6" w:rsidRDefault="009C2524" w:rsidP="009C2524">
      <w:pPr>
        <w:pStyle w:val="Masqu"/>
      </w:pPr>
      <w:r>
        <w:t>Le responsable du devis doit aussi déterminer et présenter le mode de paiement retenu pour chacun des travaux connexes spécifiés.</w:t>
      </w:r>
    </w:p>
    <w:p w14:paraId="41662CF4" w14:textId="21122ED5" w:rsidR="00A158D2" w:rsidRDefault="00A158D2" w:rsidP="00A158D2">
      <w:pPr>
        <w:pStyle w:val="CORPSDETEXTE"/>
      </w:pPr>
      <w:r w:rsidRPr="00A158D2">
        <w:t>En plus des travaux prévus à l’article</w:t>
      </w:r>
      <w:r w:rsidR="00A7349F">
        <w:t> </w:t>
      </w:r>
      <w:r w:rsidRPr="00A158D2">
        <w:rPr>
          <w:highlight w:val="yellow"/>
        </w:rPr>
        <w:t>10.</w:t>
      </w:r>
      <w:r w:rsidRPr="00A158D2">
        <w:t xml:space="preserve"> «</w:t>
      </w:r>
      <w:r w:rsidR="00A7349F">
        <w:t> </w:t>
      </w:r>
      <w:r w:rsidRPr="00A158D2">
        <w:t>Description des travaux</w:t>
      </w:r>
      <w:r w:rsidR="00A7349F">
        <w:t> </w:t>
      </w:r>
      <w:r w:rsidRPr="00A158D2">
        <w:t xml:space="preserve">», l’entrepreneur doit exécuter </w:t>
      </w:r>
      <w:r w:rsidRPr="00F60D9F">
        <w:t>les</w:t>
      </w:r>
      <w:r w:rsidRPr="00A158D2">
        <w:t xml:space="preserve"> travaux connexes spécifiés et décrits dans les articles </w:t>
      </w:r>
      <w:r w:rsidR="00F227B0">
        <w:t>ci-dessous.</w:t>
      </w:r>
    </w:p>
    <w:p w14:paraId="51A3F90B" w14:textId="77777777" w:rsidR="00A158D2" w:rsidRPr="00A158D2" w:rsidRDefault="00A158D2" w:rsidP="001C1394">
      <w:pPr>
        <w:pStyle w:val="Masqu"/>
        <w:spacing w:before="360" w:after="240"/>
        <w:rPr>
          <w:caps/>
          <w:highlight w:val="yellow"/>
        </w:rPr>
      </w:pPr>
      <w:r w:rsidRPr="00A158D2">
        <w:rPr>
          <w:highlight w:val="yellow"/>
        </w:rPr>
        <w:t>11.X</w:t>
      </w:r>
      <w:r w:rsidRPr="00A158D2">
        <w:rPr>
          <w:highlight w:val="yellow"/>
        </w:rPr>
        <w:tab/>
      </w:r>
      <w:r w:rsidRPr="00A158D2">
        <w:rPr>
          <w:caps/>
          <w:highlight w:val="yellow"/>
        </w:rPr>
        <w:t>Titre du travail connexe confié à l’entrepreneur</w:t>
      </w:r>
    </w:p>
    <w:p w14:paraId="774A99EE" w14:textId="4600435D" w:rsidR="00A158D2" w:rsidRPr="00A158D2" w:rsidRDefault="00A158D2" w:rsidP="00A158D2">
      <w:pPr>
        <w:pStyle w:val="Masqu"/>
      </w:pPr>
      <w:r w:rsidRPr="00A158D2">
        <w:rPr>
          <w:highlight w:val="yellow"/>
        </w:rPr>
        <w:t>Le responsable du devis doit présenter et décrire le travail ou les travaux connexes demandés ainsi que leurs modes de paiement en se référant à la liste des travaux connexes potentiels (qui est présentée avec le devis</w:t>
      </w:r>
      <w:r w:rsidR="00DC5893">
        <w:rPr>
          <w:highlight w:val="yellow"/>
        </w:rPr>
        <w:t>,</w:t>
      </w:r>
      <w:r w:rsidRPr="00A158D2">
        <w:rPr>
          <w:highlight w:val="yellow"/>
        </w:rPr>
        <w:t xml:space="preserve"> mais dans un fichier distinct).</w:t>
      </w:r>
    </w:p>
    <w:p w14:paraId="57BABEE3" w14:textId="58032567" w:rsidR="002227D6" w:rsidRDefault="001C1394" w:rsidP="001C1394">
      <w:pPr>
        <w:pStyle w:val="Titre1"/>
      </w:pPr>
      <w:bookmarkStart w:id="61" w:name="_Toc109983836"/>
      <w:r>
        <w:t xml:space="preserve">Matériaux fournis par le </w:t>
      </w:r>
      <w:r w:rsidRPr="007F6EE1">
        <w:t>Ministère</w:t>
      </w:r>
      <w:bookmarkEnd w:id="61"/>
    </w:p>
    <w:p w14:paraId="0BBED516" w14:textId="56303EC4" w:rsidR="001C1394" w:rsidRDefault="001C1394" w:rsidP="001C1394">
      <w:pPr>
        <w:pStyle w:val="Masqu"/>
      </w:pPr>
      <w:r w:rsidRPr="001C1394">
        <w:t>En référence à l’article</w:t>
      </w:r>
      <w:r w:rsidR="00DC5893">
        <w:t> </w:t>
      </w:r>
      <w:r w:rsidRPr="001C1394">
        <w:rPr>
          <w:highlight w:val="yellow"/>
        </w:rPr>
        <w:t>8.3</w:t>
      </w:r>
      <w:r w:rsidRPr="001C1394">
        <w:t xml:space="preserve"> «</w:t>
      </w:r>
      <w:r w:rsidR="007F6EE1">
        <w:t> </w:t>
      </w:r>
      <w:r w:rsidRPr="001C1394">
        <w:t>Matériaux fournis par le Ministère</w:t>
      </w:r>
      <w:r w:rsidR="007F6EE1">
        <w:t> </w:t>
      </w:r>
      <w:r w:rsidRPr="001C1394">
        <w:t>» du CCDG, le responsable du devis peut utiliser et compléter le présent article</w:t>
      </w:r>
      <w:r w:rsidR="007F6EE1">
        <w:t>,</w:t>
      </w:r>
      <w:r w:rsidRPr="001C1394">
        <w:t xml:space="preserve"> au besoin.</w:t>
      </w:r>
    </w:p>
    <w:p w14:paraId="6934C8B1" w14:textId="3D60AA05" w:rsidR="001C1394" w:rsidRDefault="001C1394" w:rsidP="001C1394">
      <w:pPr>
        <w:pStyle w:val="CORPSDETEXTE"/>
      </w:pPr>
      <w:r w:rsidRPr="001C1394">
        <w:t>Les matériaux suivants sont fournis par le Ministère et l’entrepreneur doit les récupérer à l’adresse suivante</w:t>
      </w:r>
      <w:r>
        <w:t> </w:t>
      </w:r>
      <w:r w:rsidRPr="001C1394">
        <w:t>:</w:t>
      </w:r>
    </w:p>
    <w:p w14:paraId="40675F07" w14:textId="34775D9F" w:rsidR="001C1394" w:rsidRPr="001C1394" w:rsidRDefault="001C1394" w:rsidP="001C1394">
      <w:pPr>
        <w:pStyle w:val="Puces"/>
      </w:pPr>
      <w:r w:rsidRPr="004A30F6">
        <w:rPr>
          <w:highlight w:val="yellow"/>
        </w:rPr>
        <w:t>Matériaux fournis par le Ministère et adresse</w:t>
      </w:r>
      <w:r>
        <w:t xml:space="preserve"> </w:t>
      </w:r>
      <w:r w:rsidRPr="001C1394">
        <w:rPr>
          <w:vanish/>
          <w:color w:val="0000FF"/>
          <w:shd w:val="clear" w:color="auto" w:fill="BFBFBF" w:themeFill="background1" w:themeFillShade="BF"/>
        </w:rPr>
        <w:t>à compléter au besoin</w:t>
      </w:r>
    </w:p>
    <w:p w14:paraId="3239EE32" w14:textId="176CBD9B" w:rsidR="002227D6" w:rsidRDefault="00BA2EC3" w:rsidP="00BA2EC3">
      <w:pPr>
        <w:pStyle w:val="Titre1"/>
      </w:pPr>
      <w:bookmarkStart w:id="62" w:name="_Toc109983837"/>
      <w:r>
        <w:t>Facturation</w:t>
      </w:r>
      <w:r w:rsidRPr="00BA2EC3">
        <w:t xml:space="preserve">, </w:t>
      </w:r>
      <w:r w:rsidR="00DE1BAF">
        <w:t>paiements et pénalités</w:t>
      </w:r>
      <w:bookmarkEnd w:id="62"/>
    </w:p>
    <w:p w14:paraId="3388C9B1" w14:textId="2C433882" w:rsidR="00BA2EC3" w:rsidRPr="00BA2EC3" w:rsidRDefault="00BA2EC3" w:rsidP="00C46B11">
      <w:pPr>
        <w:pStyle w:val="Titre2"/>
      </w:pPr>
      <w:bookmarkStart w:id="63" w:name="_Toc109983838"/>
      <w:r>
        <w:t>Facturation et paiements</w:t>
      </w:r>
      <w:bookmarkEnd w:id="63"/>
    </w:p>
    <w:p w14:paraId="7373C4EF" w14:textId="7DC6034D" w:rsidR="002227D6" w:rsidRDefault="00BA2EC3" w:rsidP="00BA2EC3">
      <w:pPr>
        <w:pStyle w:val="Masqu"/>
      </w:pPr>
      <w:r w:rsidRPr="00BA2EC3">
        <w:t>Le présent article remplace et complète les articles</w:t>
      </w:r>
      <w:r w:rsidR="007F6EE1">
        <w:t> </w:t>
      </w:r>
      <w:r w:rsidRPr="00BA2EC3">
        <w:rPr>
          <w:highlight w:val="yellow"/>
        </w:rPr>
        <w:t>8.5</w:t>
      </w:r>
      <w:r w:rsidRPr="00BA2EC3">
        <w:t xml:space="preserve"> «</w:t>
      </w:r>
      <w:r w:rsidR="007F6EE1">
        <w:t> </w:t>
      </w:r>
      <w:r w:rsidRPr="00BA2EC3">
        <w:t>Estimation provisoire et paiement</w:t>
      </w:r>
      <w:r w:rsidR="007F6EE1">
        <w:t> </w:t>
      </w:r>
      <w:r w:rsidRPr="00BA2EC3">
        <w:t xml:space="preserve">», </w:t>
      </w:r>
      <w:r w:rsidRPr="00BA2EC3">
        <w:rPr>
          <w:highlight w:val="yellow"/>
        </w:rPr>
        <w:t>8.6</w:t>
      </w:r>
      <w:r w:rsidRPr="00BA2EC3">
        <w:t xml:space="preserve"> «</w:t>
      </w:r>
      <w:r w:rsidR="007F6EE1">
        <w:t> </w:t>
      </w:r>
      <w:r w:rsidRPr="00BA2EC3">
        <w:t>Estimation finale et paiement</w:t>
      </w:r>
      <w:r w:rsidR="007F6EE1">
        <w:t> </w:t>
      </w:r>
      <w:r w:rsidRPr="00BA2EC3">
        <w:t xml:space="preserve">» et </w:t>
      </w:r>
      <w:r w:rsidRPr="00BA2EC3">
        <w:rPr>
          <w:highlight w:val="yellow"/>
        </w:rPr>
        <w:t>8.7</w:t>
      </w:r>
      <w:r w:rsidRPr="00BA2EC3">
        <w:t xml:space="preserve"> «</w:t>
      </w:r>
      <w:r w:rsidR="007F6EE1">
        <w:t> </w:t>
      </w:r>
      <w:r w:rsidRPr="00BA2EC3">
        <w:t>Retenues</w:t>
      </w:r>
      <w:r w:rsidR="007F6EE1">
        <w:t> </w:t>
      </w:r>
      <w:r w:rsidRPr="00BA2EC3">
        <w:t>» du CCDG.</w:t>
      </w:r>
    </w:p>
    <w:p w14:paraId="34BAEA07" w14:textId="0547FB80" w:rsidR="00BA2EC3" w:rsidRDefault="00BA2EC3" w:rsidP="00BA2EC3">
      <w:pPr>
        <w:pStyle w:val="CORPSDETEXTE"/>
      </w:pPr>
      <w:r>
        <w:t xml:space="preserve">Pour chaque saison estivale contractuelle, les paiements sont effectués en </w:t>
      </w:r>
      <w:r w:rsidRPr="002606F1">
        <w:rPr>
          <w:highlight w:val="yellow"/>
        </w:rPr>
        <w:t>trois</w:t>
      </w:r>
      <w:r>
        <w:t xml:space="preserve"> versements répartis sur la période d’entretien d’été qui s’étend du </w:t>
      </w:r>
      <w:r w:rsidRPr="002606F1">
        <w:rPr>
          <w:highlight w:val="yellow"/>
        </w:rPr>
        <w:t>1</w:t>
      </w:r>
      <w:r w:rsidRPr="002606F1">
        <w:rPr>
          <w:highlight w:val="yellow"/>
          <w:vertAlign w:val="superscript"/>
        </w:rPr>
        <w:t>er</w:t>
      </w:r>
      <w:r w:rsidR="002606F1">
        <w:rPr>
          <w:highlight w:val="yellow"/>
        </w:rPr>
        <w:t> </w:t>
      </w:r>
      <w:r w:rsidRPr="002606F1">
        <w:rPr>
          <w:highlight w:val="yellow"/>
        </w:rPr>
        <w:t>mai au 30</w:t>
      </w:r>
      <w:r w:rsidR="002606F1">
        <w:rPr>
          <w:highlight w:val="yellow"/>
        </w:rPr>
        <w:t> </w:t>
      </w:r>
      <w:r w:rsidRPr="002606F1">
        <w:rPr>
          <w:highlight w:val="yellow"/>
        </w:rPr>
        <w:t>septembr</w:t>
      </w:r>
      <w:r w:rsidRPr="007A0BC1">
        <w:rPr>
          <w:highlight w:val="yellow"/>
        </w:rPr>
        <w:t>e</w:t>
      </w:r>
      <w:r>
        <w:t xml:space="preserve"> de chaque année.</w:t>
      </w:r>
    </w:p>
    <w:p w14:paraId="3B56FDAF" w14:textId="6BD0ADD4" w:rsidR="002227D6" w:rsidRDefault="00BA2EC3" w:rsidP="00BA2EC3">
      <w:pPr>
        <w:pStyle w:val="CORPSDETEXTE"/>
      </w:pPr>
      <w:r>
        <w:t xml:space="preserve">À cet effet, l’entrepreneur doit soumettre ses factures au ministère des </w:t>
      </w:r>
      <w:proofErr w:type="gramStart"/>
      <w:r>
        <w:t>Transports</w:t>
      </w:r>
      <w:r w:rsidR="00170968">
        <w:t xml:space="preserve"> </w:t>
      </w:r>
      <w:r>
        <w:t>,</w:t>
      </w:r>
      <w:proofErr w:type="gramEnd"/>
      <w:r>
        <w:t xml:space="preserve"> selon la répartition suivante :</w:t>
      </w:r>
    </w:p>
    <w:p w14:paraId="5044E4BB" w14:textId="54432B7B" w:rsidR="002606F1" w:rsidRDefault="002606F1" w:rsidP="002606F1">
      <w:pPr>
        <w:pStyle w:val="Puces"/>
      </w:pPr>
      <w:r>
        <w:t>1</w:t>
      </w:r>
      <w:r w:rsidR="007F6EE1" w:rsidRPr="00C560F5">
        <w:rPr>
          <w:vertAlign w:val="superscript"/>
        </w:rPr>
        <w:t>r</w:t>
      </w:r>
      <w:r w:rsidRPr="002606F1">
        <w:rPr>
          <w:vertAlign w:val="superscript"/>
        </w:rPr>
        <w:t>e</w:t>
      </w:r>
      <w:r>
        <w:t xml:space="preserve"> facture</w:t>
      </w:r>
      <w:r w:rsidR="007F6EE1">
        <w:t> </w:t>
      </w:r>
      <w:r>
        <w:t>: facturation d</w:t>
      </w:r>
      <w:r w:rsidR="00170968">
        <w:t>es</w:t>
      </w:r>
      <w:r>
        <w:t xml:space="preserve"> mois de mai et juin représentant 40</w:t>
      </w:r>
      <w:r w:rsidR="007F6EE1">
        <w:t> </w:t>
      </w:r>
      <w:r>
        <w:t>% du montant de la saison contractuelle;</w:t>
      </w:r>
    </w:p>
    <w:p w14:paraId="7E07C72D" w14:textId="70BAB98E" w:rsidR="002606F1" w:rsidRDefault="002606F1" w:rsidP="002606F1">
      <w:pPr>
        <w:pStyle w:val="Puces"/>
      </w:pPr>
      <w:r>
        <w:t>2</w:t>
      </w:r>
      <w:r w:rsidRPr="002606F1">
        <w:rPr>
          <w:vertAlign w:val="superscript"/>
        </w:rPr>
        <w:t>e</w:t>
      </w:r>
      <w:r>
        <w:t xml:space="preserve"> facture</w:t>
      </w:r>
      <w:r w:rsidR="007F6EE1">
        <w:t> </w:t>
      </w:r>
      <w:r>
        <w:t>: facturation d</w:t>
      </w:r>
      <w:r w:rsidR="00170968">
        <w:t>es</w:t>
      </w:r>
      <w:r>
        <w:t xml:space="preserve"> mois de juillet et août représentant 40</w:t>
      </w:r>
      <w:r w:rsidR="007F6EE1">
        <w:t> </w:t>
      </w:r>
      <w:r>
        <w:t>% du montant de la saison contractuelle;</w:t>
      </w:r>
    </w:p>
    <w:p w14:paraId="0B71031C" w14:textId="466D5EF7" w:rsidR="002606F1" w:rsidRDefault="002606F1" w:rsidP="002606F1">
      <w:pPr>
        <w:pStyle w:val="Puces"/>
      </w:pPr>
      <w:r>
        <w:t>3</w:t>
      </w:r>
      <w:r w:rsidRPr="002606F1">
        <w:rPr>
          <w:vertAlign w:val="superscript"/>
        </w:rPr>
        <w:t>e</w:t>
      </w:r>
      <w:r>
        <w:t xml:space="preserve"> facture</w:t>
      </w:r>
      <w:r w:rsidR="007F6EE1">
        <w:t> </w:t>
      </w:r>
      <w:r>
        <w:t>: facturation du mois de septembre</w:t>
      </w:r>
      <w:r w:rsidR="00170968">
        <w:t xml:space="preserve"> qui</w:t>
      </w:r>
      <w:r>
        <w:t xml:space="preserve"> représent</w:t>
      </w:r>
      <w:r w:rsidR="00170968">
        <w:t>e</w:t>
      </w:r>
      <w:r>
        <w:t xml:space="preserve"> 20</w:t>
      </w:r>
      <w:r w:rsidR="007F6EE1">
        <w:t> </w:t>
      </w:r>
      <w:r>
        <w:t>% du montant de la saison contractuelle.</w:t>
      </w:r>
    </w:p>
    <w:p w14:paraId="4C53801A" w14:textId="2D097CB6" w:rsidR="002606F1" w:rsidRDefault="002606F1" w:rsidP="002606F1">
      <w:pPr>
        <w:pStyle w:val="CORPSDETEXTE"/>
      </w:pPr>
      <w:r w:rsidRPr="002606F1">
        <w:t>L’entrepreneur doit s’assurer que les informations suivantes apparaissent sur les factures</w:t>
      </w:r>
      <w:r>
        <w:t> </w:t>
      </w:r>
      <w:r w:rsidRPr="002606F1">
        <w:t>:</w:t>
      </w:r>
    </w:p>
    <w:p w14:paraId="2563E5E8" w14:textId="122CE8DE" w:rsidR="002606F1" w:rsidRDefault="00E37C8E" w:rsidP="002606F1">
      <w:pPr>
        <w:pStyle w:val="Puces"/>
      </w:pPr>
      <w:r>
        <w:t>L</w:t>
      </w:r>
      <w:r w:rsidR="002606F1">
        <w:t>a raison sociale de l’entreprise (nom de compagnie);</w:t>
      </w:r>
    </w:p>
    <w:p w14:paraId="0477C010" w14:textId="5069F0F4" w:rsidR="002606F1" w:rsidRDefault="00E37C8E" w:rsidP="002606F1">
      <w:pPr>
        <w:pStyle w:val="Puces"/>
      </w:pPr>
      <w:r>
        <w:t>L</w:t>
      </w:r>
      <w:r w:rsidR="002606F1">
        <w:t>’adresse de l’entreprise;</w:t>
      </w:r>
    </w:p>
    <w:p w14:paraId="010FE3EF" w14:textId="3CFDDD68" w:rsidR="002606F1" w:rsidRDefault="00E37C8E" w:rsidP="002606F1">
      <w:pPr>
        <w:pStyle w:val="Puces"/>
      </w:pPr>
      <w:r>
        <w:t>L</w:t>
      </w:r>
      <w:r w:rsidR="002606F1">
        <w:t>e numéro de dossier (</w:t>
      </w:r>
      <w:r w:rsidR="002606F1" w:rsidRPr="002606F1">
        <w:rPr>
          <w:highlight w:val="yellow"/>
        </w:rPr>
        <w:t>XXXX-XX-XXXX</w:t>
      </w:r>
      <w:r w:rsidR="002606F1">
        <w:t>);</w:t>
      </w:r>
    </w:p>
    <w:p w14:paraId="59A7EB30" w14:textId="5A7F340B" w:rsidR="002606F1" w:rsidRDefault="00E37C8E" w:rsidP="002606F1">
      <w:pPr>
        <w:pStyle w:val="Puces"/>
      </w:pPr>
      <w:r>
        <w:rPr>
          <w:highlight w:val="yellow"/>
        </w:rPr>
        <w:t>L</w:t>
      </w:r>
      <w:r w:rsidR="002606F1" w:rsidRPr="002606F1">
        <w:rPr>
          <w:highlight w:val="yellow"/>
        </w:rPr>
        <w:t>es</w:t>
      </w:r>
      <w:r w:rsidR="002606F1">
        <w:t xml:space="preserve"> mois de référence (ex.</w:t>
      </w:r>
      <w:r w:rsidR="0006773E">
        <w:t> </w:t>
      </w:r>
      <w:r w:rsidR="002606F1">
        <w:t>: juin, juillet);</w:t>
      </w:r>
    </w:p>
    <w:p w14:paraId="19F68674" w14:textId="59807B0F" w:rsidR="002606F1" w:rsidRDefault="00E37C8E" w:rsidP="002606F1">
      <w:pPr>
        <w:pStyle w:val="Puces"/>
      </w:pPr>
      <w:r>
        <w:t>L</w:t>
      </w:r>
      <w:r w:rsidR="002606F1">
        <w:t>e montant facturé (taxes en sus, si applicables);</w:t>
      </w:r>
    </w:p>
    <w:p w14:paraId="2190D24E" w14:textId="30FDDC72" w:rsidR="002606F1" w:rsidRDefault="00E37C8E" w:rsidP="002606F1">
      <w:pPr>
        <w:pStyle w:val="Puces"/>
      </w:pPr>
      <w:r>
        <w:t>T</w:t>
      </w:r>
      <w:r w:rsidR="002606F1">
        <w:t xml:space="preserve">oute autre information pertinente ou demandée par le Ministère. </w:t>
      </w:r>
    </w:p>
    <w:p w14:paraId="60020F1B" w14:textId="70B64FE7" w:rsidR="002606F1" w:rsidRDefault="002606F1" w:rsidP="002606F1">
      <w:pPr>
        <w:pStyle w:val="Masqu"/>
      </w:pPr>
      <w:r>
        <w:t>Le responsable du devis peut présenter les instructions suivantes</w:t>
      </w:r>
      <w:r w:rsidR="0006773E">
        <w:t>,</w:t>
      </w:r>
      <w:r>
        <w:t xml:space="preserve"> au besoin.</w:t>
      </w:r>
    </w:p>
    <w:p w14:paraId="163F550E" w14:textId="4708BD7C" w:rsidR="002606F1" w:rsidRDefault="002606F1" w:rsidP="002606F1">
      <w:pPr>
        <w:pStyle w:val="CORPSDETEXTE"/>
      </w:pPr>
      <w:r w:rsidRPr="002606F1">
        <w:t>Sur réception de chaque facture conforme accompagnée des pièces justificatives requises, le Ministère effectue les versements suivants</w:t>
      </w:r>
      <w:r>
        <w:t> </w:t>
      </w:r>
      <w:r w:rsidRPr="002606F1">
        <w:t>:</w:t>
      </w:r>
    </w:p>
    <w:p w14:paraId="2E59CC5D" w14:textId="6B28B590" w:rsidR="002606F1" w:rsidRDefault="00DF7E6E" w:rsidP="00687037">
      <w:pPr>
        <w:pStyle w:val="Puces123"/>
        <w:numPr>
          <w:ilvl w:val="0"/>
          <w:numId w:val="22"/>
        </w:numPr>
      </w:pPr>
      <w:r>
        <w:t>L</w:t>
      </w:r>
      <w:r w:rsidR="002606F1">
        <w:t>e premier versement avant la fin du mois de juillet;</w:t>
      </w:r>
    </w:p>
    <w:p w14:paraId="4601E71F" w14:textId="505CE772" w:rsidR="002606F1" w:rsidRDefault="00DF7E6E" w:rsidP="00687037">
      <w:pPr>
        <w:pStyle w:val="Puces123"/>
        <w:numPr>
          <w:ilvl w:val="0"/>
          <w:numId w:val="22"/>
        </w:numPr>
      </w:pPr>
      <w:r>
        <w:t>L</w:t>
      </w:r>
      <w:r w:rsidR="002606F1">
        <w:t>e second versement avant la fin du mois de septembre;</w:t>
      </w:r>
    </w:p>
    <w:p w14:paraId="520C7A36" w14:textId="1727E738" w:rsidR="002606F1" w:rsidRDefault="00DF7E6E" w:rsidP="00687037">
      <w:pPr>
        <w:pStyle w:val="Puces123"/>
        <w:numPr>
          <w:ilvl w:val="0"/>
          <w:numId w:val="22"/>
        </w:numPr>
      </w:pPr>
      <w:r>
        <w:t>L</w:t>
      </w:r>
      <w:r w:rsidR="002606F1">
        <w:t xml:space="preserve">e troisième et dernier versement avant la fin du mois d’octobre. </w:t>
      </w:r>
    </w:p>
    <w:p w14:paraId="355A29DF" w14:textId="60D86E74" w:rsidR="002606F1" w:rsidRDefault="002606F1" w:rsidP="002606F1">
      <w:pPr>
        <w:pStyle w:val="CORPSDETEXTE"/>
      </w:pPr>
      <w:r w:rsidRPr="002606F1">
        <w:lastRenderedPageBreak/>
        <w:t>Tout autre montant facturé au Ministère doit avoir été préalablement convenu et approuvé par le représentant du Ministère.</w:t>
      </w:r>
    </w:p>
    <w:p w14:paraId="6A123C3E" w14:textId="7AAF530C" w:rsidR="002606F1" w:rsidRDefault="002606F1" w:rsidP="00C46B11">
      <w:pPr>
        <w:pStyle w:val="Titre2"/>
      </w:pPr>
      <w:bookmarkStart w:id="64" w:name="_Toc109983839"/>
      <w:r>
        <w:t>Retenues permanentes</w:t>
      </w:r>
      <w:bookmarkEnd w:id="64"/>
    </w:p>
    <w:p w14:paraId="3311F0CA" w14:textId="2DAF20C1" w:rsidR="002606F1" w:rsidRDefault="002606F1" w:rsidP="002606F1">
      <w:pPr>
        <w:pStyle w:val="CORPSDETEXTE"/>
        <w:rPr>
          <w:lang w:eastAsia="fr-CA"/>
        </w:rPr>
      </w:pPr>
      <w:r w:rsidRPr="002606F1">
        <w:rPr>
          <w:lang w:eastAsia="fr-CA"/>
        </w:rPr>
        <w:t>Lorsque le Ministère détermine qu’une ou certaines retenues permanentes sont applicables, le montant cumulatif de ces retenues permanentes est déduit des sommes dues à l’entrepreneur.</w:t>
      </w:r>
    </w:p>
    <w:p w14:paraId="328852EC" w14:textId="4BCEED19" w:rsidR="002606F1" w:rsidRPr="002606F1" w:rsidRDefault="002606F1" w:rsidP="002606F1">
      <w:pPr>
        <w:pStyle w:val="Titre1"/>
      </w:pPr>
      <w:bookmarkStart w:id="65" w:name="_Toc109983840"/>
      <w:r>
        <w:t>Signature et date du devis</w:t>
      </w:r>
      <w:bookmarkEnd w:id="65"/>
    </w:p>
    <w:p w14:paraId="1ED4F128" w14:textId="6A3441C7" w:rsidR="00BA2EC3" w:rsidRDefault="00BA2EC3" w:rsidP="002227D6"/>
    <w:p w14:paraId="71CC5C9C" w14:textId="060D3E43" w:rsidR="00BA2EC3" w:rsidRDefault="00BA2EC3" w:rsidP="002227D6"/>
    <w:p w14:paraId="451A3894" w14:textId="77777777" w:rsidR="0098434B" w:rsidRDefault="0098434B" w:rsidP="002227D6"/>
    <w:p w14:paraId="3B199E4B" w14:textId="77777777" w:rsidR="00BA2EC3" w:rsidRDefault="00BA2EC3" w:rsidP="002227D6"/>
    <w:p w14:paraId="134EFBF7" w14:textId="789BE321" w:rsidR="002227D6" w:rsidRDefault="002227D6" w:rsidP="002227D6"/>
    <w:tbl>
      <w:tblPr>
        <w:tblW w:w="0" w:type="auto"/>
        <w:tblLayout w:type="fixed"/>
        <w:tblCellMar>
          <w:left w:w="70" w:type="dxa"/>
          <w:right w:w="70" w:type="dxa"/>
        </w:tblCellMar>
        <w:tblLook w:val="0000" w:firstRow="0" w:lastRow="0" w:firstColumn="0" w:lastColumn="0" w:noHBand="0" w:noVBand="0"/>
      </w:tblPr>
      <w:tblGrid>
        <w:gridCol w:w="4770"/>
        <w:gridCol w:w="1260"/>
        <w:gridCol w:w="2498"/>
      </w:tblGrid>
      <w:tr w:rsidR="0098434B" w:rsidRPr="00C90A79" w14:paraId="6C6D326D" w14:textId="77777777" w:rsidTr="00615110">
        <w:trPr>
          <w:trHeight w:hRule="exact" w:val="1869"/>
        </w:trPr>
        <w:tc>
          <w:tcPr>
            <w:tcW w:w="4770" w:type="dxa"/>
            <w:tcBorders>
              <w:top w:val="single" w:sz="6" w:space="0" w:color="auto"/>
              <w:left w:val="nil"/>
              <w:bottom w:val="single" w:sz="6" w:space="0" w:color="auto"/>
              <w:right w:val="nil"/>
            </w:tcBorders>
            <w:shd w:val="clear" w:color="auto" w:fill="auto"/>
          </w:tcPr>
          <w:p w14:paraId="52773F44" w14:textId="187D8141" w:rsidR="0098434B" w:rsidRPr="00C90A79" w:rsidRDefault="0098434B" w:rsidP="00615110">
            <w:pPr>
              <w:keepNext/>
              <w:tabs>
                <w:tab w:val="left" w:pos="180"/>
                <w:tab w:val="left" w:pos="720"/>
                <w:tab w:val="left" w:leader="dot" w:pos="9630"/>
              </w:tabs>
              <w:spacing w:before="120" w:after="120"/>
              <w:jc w:val="center"/>
              <w:rPr>
                <w:rFonts w:cs="Arial"/>
              </w:rPr>
            </w:pPr>
            <w:r w:rsidRPr="00C90A79">
              <w:rPr>
                <w:rFonts w:cs="Arial"/>
              </w:rPr>
              <w:t>Préparé par</w:t>
            </w:r>
            <w:r>
              <w:rPr>
                <w:rFonts w:cs="Arial"/>
              </w:rPr>
              <w:t> </w:t>
            </w:r>
            <w:r w:rsidRPr="00C90A79">
              <w:rPr>
                <w:rFonts w:cs="Arial"/>
              </w:rPr>
              <w:t>:</w:t>
            </w:r>
            <w:r>
              <w:rPr>
                <w:rFonts w:cs="Arial"/>
              </w:rPr>
              <w:t xml:space="preserve"> </w:t>
            </w:r>
            <w:r w:rsidRPr="0098434B">
              <w:rPr>
                <w:rFonts w:cs="Arial"/>
                <w:vanish/>
                <w:color w:val="0000FF"/>
                <w:shd w:val="clear" w:color="auto" w:fill="BFBFBF" w:themeFill="background1" w:themeFillShade="BF"/>
              </w:rPr>
              <w:t>Prénom et Nom</w:t>
            </w:r>
          </w:p>
          <w:p w14:paraId="43C2E5D3" w14:textId="77777777" w:rsidR="0098434B" w:rsidRPr="00C90A79" w:rsidRDefault="0098434B" w:rsidP="00615110">
            <w:pPr>
              <w:keepNext/>
              <w:tabs>
                <w:tab w:val="left" w:pos="180"/>
                <w:tab w:val="left" w:pos="720"/>
                <w:tab w:val="left" w:leader="dot" w:pos="9630"/>
              </w:tabs>
              <w:spacing w:before="120" w:after="120"/>
              <w:rPr>
                <w:rFonts w:cs="Arial"/>
              </w:rPr>
            </w:pPr>
          </w:p>
        </w:tc>
        <w:tc>
          <w:tcPr>
            <w:tcW w:w="1260" w:type="dxa"/>
          </w:tcPr>
          <w:p w14:paraId="26F7AC7E" w14:textId="77777777" w:rsidR="0098434B" w:rsidRPr="00C90A79" w:rsidRDefault="0098434B" w:rsidP="00615110">
            <w:pPr>
              <w:keepNext/>
              <w:tabs>
                <w:tab w:val="left" w:pos="180"/>
                <w:tab w:val="left" w:pos="720"/>
                <w:tab w:val="left" w:leader="dot" w:pos="9630"/>
              </w:tabs>
              <w:spacing w:before="120" w:after="120"/>
              <w:rPr>
                <w:rFonts w:cs="Arial"/>
              </w:rPr>
            </w:pPr>
          </w:p>
        </w:tc>
        <w:tc>
          <w:tcPr>
            <w:tcW w:w="2498" w:type="dxa"/>
            <w:tcBorders>
              <w:top w:val="single" w:sz="6" w:space="0" w:color="auto"/>
              <w:left w:val="nil"/>
              <w:bottom w:val="single" w:sz="6" w:space="0" w:color="auto"/>
              <w:right w:val="nil"/>
            </w:tcBorders>
          </w:tcPr>
          <w:p w14:paraId="06A11347" w14:textId="77777777" w:rsidR="0098434B" w:rsidRPr="00C90A79" w:rsidRDefault="0098434B" w:rsidP="00615110">
            <w:pPr>
              <w:keepNext/>
              <w:tabs>
                <w:tab w:val="left" w:pos="180"/>
                <w:tab w:val="left" w:pos="720"/>
                <w:tab w:val="left" w:leader="dot" w:pos="9630"/>
              </w:tabs>
              <w:spacing w:before="120" w:after="120"/>
              <w:jc w:val="center"/>
              <w:rPr>
                <w:rFonts w:cs="Arial"/>
              </w:rPr>
            </w:pPr>
            <w:r w:rsidRPr="00C90A79">
              <w:rPr>
                <w:rFonts w:cs="Arial"/>
              </w:rPr>
              <w:t>Date</w:t>
            </w:r>
          </w:p>
        </w:tc>
      </w:tr>
      <w:tr w:rsidR="0098434B" w:rsidRPr="00C90A79" w14:paraId="2101FBAB" w14:textId="77777777" w:rsidTr="00615110">
        <w:trPr>
          <w:trHeight w:hRule="exact" w:val="1086"/>
        </w:trPr>
        <w:tc>
          <w:tcPr>
            <w:tcW w:w="4770" w:type="dxa"/>
            <w:tcBorders>
              <w:top w:val="single" w:sz="6" w:space="0" w:color="auto"/>
              <w:left w:val="nil"/>
              <w:bottom w:val="nil"/>
              <w:right w:val="nil"/>
            </w:tcBorders>
            <w:shd w:val="clear" w:color="auto" w:fill="auto"/>
          </w:tcPr>
          <w:p w14:paraId="3434832C" w14:textId="6C39F231" w:rsidR="0098434B" w:rsidRPr="00C90A79" w:rsidRDefault="0098434B" w:rsidP="00615110">
            <w:pPr>
              <w:keepNext/>
              <w:tabs>
                <w:tab w:val="left" w:pos="180"/>
                <w:tab w:val="left" w:pos="720"/>
                <w:tab w:val="left" w:leader="dot" w:pos="9630"/>
              </w:tabs>
              <w:spacing w:before="120" w:after="120"/>
              <w:jc w:val="center"/>
              <w:rPr>
                <w:rFonts w:cs="Arial"/>
              </w:rPr>
            </w:pPr>
            <w:r w:rsidRPr="00C90A79">
              <w:rPr>
                <w:rFonts w:cs="Arial"/>
              </w:rPr>
              <w:t>Vérifié par</w:t>
            </w:r>
            <w:r>
              <w:rPr>
                <w:rFonts w:cs="Arial"/>
              </w:rPr>
              <w:t> </w:t>
            </w:r>
            <w:r w:rsidRPr="00C90A79">
              <w:rPr>
                <w:rFonts w:cs="Arial"/>
              </w:rPr>
              <w:t>:</w:t>
            </w:r>
            <w:r>
              <w:rPr>
                <w:rFonts w:cs="Arial"/>
              </w:rPr>
              <w:t xml:space="preserve"> </w:t>
            </w:r>
            <w:r w:rsidRPr="0098434B">
              <w:rPr>
                <w:rFonts w:cs="Arial"/>
                <w:vanish/>
                <w:color w:val="0000FF"/>
                <w:shd w:val="clear" w:color="auto" w:fill="BFBFBF" w:themeFill="background1" w:themeFillShade="BF"/>
              </w:rPr>
              <w:t>Prénom et Nom</w:t>
            </w:r>
          </w:p>
          <w:p w14:paraId="5D990753" w14:textId="77777777" w:rsidR="0098434B" w:rsidRPr="00C90A79" w:rsidRDefault="0098434B" w:rsidP="00615110">
            <w:pPr>
              <w:keepNext/>
              <w:tabs>
                <w:tab w:val="left" w:pos="180"/>
                <w:tab w:val="left" w:pos="720"/>
                <w:tab w:val="left" w:leader="dot" w:pos="9630"/>
              </w:tabs>
              <w:spacing w:before="120" w:after="120"/>
              <w:rPr>
                <w:rFonts w:cs="Arial"/>
              </w:rPr>
            </w:pPr>
          </w:p>
        </w:tc>
        <w:tc>
          <w:tcPr>
            <w:tcW w:w="1260" w:type="dxa"/>
          </w:tcPr>
          <w:p w14:paraId="52BADAE9" w14:textId="77777777" w:rsidR="0098434B" w:rsidRPr="00C90A79" w:rsidRDefault="0098434B" w:rsidP="00615110">
            <w:pPr>
              <w:keepNext/>
              <w:tabs>
                <w:tab w:val="left" w:pos="180"/>
                <w:tab w:val="left" w:pos="720"/>
                <w:tab w:val="left" w:leader="dot" w:pos="9630"/>
              </w:tabs>
              <w:spacing w:before="120" w:after="120"/>
              <w:rPr>
                <w:rFonts w:cs="Arial"/>
              </w:rPr>
            </w:pPr>
          </w:p>
        </w:tc>
        <w:tc>
          <w:tcPr>
            <w:tcW w:w="2498" w:type="dxa"/>
            <w:tcBorders>
              <w:top w:val="single" w:sz="6" w:space="0" w:color="auto"/>
              <w:left w:val="nil"/>
              <w:bottom w:val="nil"/>
              <w:right w:val="nil"/>
            </w:tcBorders>
          </w:tcPr>
          <w:p w14:paraId="656CFBBA" w14:textId="77777777" w:rsidR="0098434B" w:rsidRPr="00C90A79" w:rsidRDefault="0098434B" w:rsidP="00615110">
            <w:pPr>
              <w:keepNext/>
              <w:tabs>
                <w:tab w:val="left" w:pos="180"/>
                <w:tab w:val="left" w:pos="720"/>
                <w:tab w:val="left" w:leader="dot" w:pos="9630"/>
              </w:tabs>
              <w:spacing w:before="120" w:after="120"/>
              <w:jc w:val="center"/>
              <w:rPr>
                <w:rFonts w:cs="Arial"/>
              </w:rPr>
            </w:pPr>
            <w:r w:rsidRPr="00C90A79">
              <w:rPr>
                <w:rFonts w:cs="Arial"/>
              </w:rPr>
              <w:t>Date</w:t>
            </w:r>
          </w:p>
        </w:tc>
      </w:tr>
    </w:tbl>
    <w:p w14:paraId="0F6571F6" w14:textId="77777777" w:rsidR="0098434B" w:rsidRDefault="0098434B" w:rsidP="002227D6"/>
    <w:p w14:paraId="4DF5C53F" w14:textId="146B82DD" w:rsidR="009545A2" w:rsidRDefault="009545A2" w:rsidP="002227D6">
      <w:pPr>
        <w:rPr>
          <w:highlight w:val="yellow"/>
          <w:lang w:eastAsia="ar-SA"/>
        </w:rPr>
      </w:pPr>
    </w:p>
    <w:p w14:paraId="7B8824DC" w14:textId="77777777" w:rsidR="004208A3" w:rsidRDefault="004208A3" w:rsidP="002227D6">
      <w:pPr>
        <w:rPr>
          <w:highlight w:val="yellow"/>
          <w:lang w:eastAsia="ar-SA"/>
        </w:rPr>
      </w:pPr>
    </w:p>
    <w:p w14:paraId="6BECC05B" w14:textId="0CE1D5BF" w:rsidR="0098434B" w:rsidRDefault="0098434B" w:rsidP="00833657">
      <w:pPr>
        <w:suppressAutoHyphens/>
        <w:spacing w:before="120" w:after="120"/>
        <w:rPr>
          <w:rFonts w:cs="Arial"/>
          <w:lang w:eastAsia="ar-SA"/>
        </w:rPr>
      </w:pPr>
      <w:r w:rsidRPr="0098434B">
        <w:rPr>
          <w:rFonts w:cs="Arial"/>
          <w:highlight w:val="yellow"/>
          <w:lang w:eastAsia="ar-SA"/>
        </w:rPr>
        <w:t>Québec, révisé le jour-mois-année</w:t>
      </w:r>
    </w:p>
    <w:p w14:paraId="5917A02B" w14:textId="77777777" w:rsidR="0098434B" w:rsidRDefault="0098434B" w:rsidP="00833657">
      <w:pPr>
        <w:suppressAutoHyphens/>
        <w:spacing w:before="120" w:after="120"/>
        <w:rPr>
          <w:rFonts w:cs="Arial"/>
          <w:highlight w:val="yellow"/>
          <w:lang w:eastAsia="ar-SA"/>
        </w:rPr>
      </w:pPr>
    </w:p>
    <w:p w14:paraId="689CECE2" w14:textId="5D9D059A" w:rsidR="0098434B" w:rsidRDefault="0098434B" w:rsidP="00833657">
      <w:pPr>
        <w:suppressAutoHyphens/>
        <w:spacing w:before="120" w:after="120"/>
        <w:rPr>
          <w:rFonts w:cs="Arial"/>
          <w:highlight w:val="yellow"/>
          <w:lang w:eastAsia="ar-SA"/>
        </w:rPr>
        <w:sectPr w:rsidR="0098434B" w:rsidSect="00155046">
          <w:headerReference w:type="even" r:id="rId15"/>
          <w:headerReference w:type="first" r:id="rId16"/>
          <w:footerReference w:type="first" r:id="rId17"/>
          <w:pgSz w:w="12240" w:h="20160" w:code="5"/>
          <w:pgMar w:top="1440" w:right="1800" w:bottom="1440" w:left="1800" w:header="706" w:footer="360" w:gutter="0"/>
          <w:cols w:space="708"/>
          <w:formProt w:val="0"/>
          <w:docGrid w:linePitch="360"/>
        </w:sectPr>
      </w:pPr>
    </w:p>
    <w:p w14:paraId="673882A0" w14:textId="7F72B22F" w:rsidR="00051199" w:rsidRPr="00183D59" w:rsidRDefault="006821CF" w:rsidP="009126D9">
      <w:pPr>
        <w:pStyle w:val="Lgende"/>
      </w:pPr>
      <w:bookmarkStart w:id="66" w:name="_Toc109893227"/>
      <w:r w:rsidRPr="00183D59">
        <w:lastRenderedPageBreak/>
        <w:t xml:space="preserve">Annexe </w:t>
      </w:r>
      <w:r w:rsidR="00FC372A">
        <w:fldChar w:fldCharType="begin"/>
      </w:r>
      <w:r w:rsidR="00FC372A">
        <w:instrText xml:space="preserve"> SEQ Annexe \* ALPHABETIC </w:instrText>
      </w:r>
      <w:r w:rsidR="00FC372A">
        <w:fldChar w:fldCharType="separate"/>
      </w:r>
      <w:r w:rsidR="00AA50D0">
        <w:rPr>
          <w:noProof/>
        </w:rPr>
        <w:t>A</w:t>
      </w:r>
      <w:r w:rsidR="00FC372A">
        <w:rPr>
          <w:noProof/>
        </w:rPr>
        <w:fldChar w:fldCharType="end"/>
      </w:r>
      <w:r w:rsidRPr="00183D59">
        <w:t xml:space="preserve"> </w:t>
      </w:r>
      <w:r w:rsidR="00127134" w:rsidRPr="00183D59">
        <w:t>–</w:t>
      </w:r>
      <w:r w:rsidRPr="00183D59">
        <w:t xml:space="preserve"> </w:t>
      </w:r>
      <w:r w:rsidR="00945871" w:rsidRPr="00183D59">
        <w:t>Plan de localisation</w:t>
      </w:r>
      <w:bookmarkEnd w:id="66"/>
    </w:p>
    <w:p w14:paraId="06AD409A" w14:textId="7B378B6D" w:rsidR="00BA7246" w:rsidRDefault="00BA7246" w:rsidP="00D30712">
      <w:pPr>
        <w:suppressAutoHyphens/>
        <w:spacing w:before="120" w:after="120"/>
        <w:rPr>
          <w:rFonts w:cs="Arial"/>
          <w:noProof/>
          <w:lang w:eastAsia="fr-CA"/>
        </w:rPr>
      </w:pPr>
    </w:p>
    <w:p w14:paraId="7DF81CDF" w14:textId="62703BA6" w:rsidR="00945871" w:rsidRDefault="00945871" w:rsidP="00945871">
      <w:pPr>
        <w:pStyle w:val="CORPSDETEXTE"/>
        <w:rPr>
          <w:lang w:eastAsia="ar-SA"/>
        </w:rPr>
        <w:sectPr w:rsidR="00945871" w:rsidSect="00EE6DF7">
          <w:pgSz w:w="12240" w:h="20160" w:code="5"/>
          <w:pgMar w:top="1440" w:right="1797" w:bottom="1440" w:left="1797" w:header="709" w:footer="357" w:gutter="0"/>
          <w:cols w:space="708"/>
          <w:formProt w:val="0"/>
          <w:docGrid w:linePitch="360"/>
        </w:sectPr>
      </w:pPr>
    </w:p>
    <w:p w14:paraId="327894AB" w14:textId="7D48C551" w:rsidR="00082DB2" w:rsidRPr="00183D59" w:rsidRDefault="00BA7246" w:rsidP="009126D9">
      <w:pPr>
        <w:pStyle w:val="Lgende"/>
      </w:pPr>
      <w:bookmarkStart w:id="67" w:name="_Toc109893228"/>
      <w:r w:rsidRPr="00183D59">
        <w:lastRenderedPageBreak/>
        <w:t xml:space="preserve">Annexe </w:t>
      </w:r>
      <w:r w:rsidR="00FC372A">
        <w:fldChar w:fldCharType="begin"/>
      </w:r>
      <w:r w:rsidR="00FC372A">
        <w:instrText xml:space="preserve"> SEQ Annexe \* ALPHABETIC </w:instrText>
      </w:r>
      <w:r w:rsidR="00FC372A">
        <w:fldChar w:fldCharType="separate"/>
      </w:r>
      <w:r w:rsidR="00AA50D0">
        <w:rPr>
          <w:noProof/>
        </w:rPr>
        <w:t>B</w:t>
      </w:r>
      <w:r w:rsidR="00FC372A">
        <w:rPr>
          <w:noProof/>
        </w:rPr>
        <w:fldChar w:fldCharType="end"/>
      </w:r>
      <w:r w:rsidRPr="00183D59">
        <w:t xml:space="preserve"> </w:t>
      </w:r>
      <w:r w:rsidR="00127134" w:rsidRPr="00183D59">
        <w:t>–</w:t>
      </w:r>
      <w:r w:rsidRPr="00183D59">
        <w:t xml:space="preserve"> </w:t>
      </w:r>
      <w:r w:rsidR="00945871" w:rsidRPr="00183D59">
        <w:t>Rapport hebdomadaire de l’entrepreneur – Entretien estival de chaussée à surface granulaire</w:t>
      </w:r>
      <w:bookmarkEnd w:id="67"/>
    </w:p>
    <w:p w14:paraId="5C13D62C" w14:textId="6B011C32" w:rsidR="007C4EB3" w:rsidRDefault="00EE6DF7" w:rsidP="008101DB">
      <w:pPr>
        <w:pStyle w:val="CORPSDETEXTE"/>
      </w:pPr>
      <w:r>
        <w:rPr>
          <w:noProof/>
        </w:rPr>
        <w:drawing>
          <wp:inline distT="0" distB="0" distL="0" distR="0" wp14:anchorId="785609B6" wp14:editId="03537F9F">
            <wp:extent cx="10134600" cy="513334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134600" cy="5133340"/>
                    </a:xfrm>
                    <a:prstGeom prst="rect">
                      <a:avLst/>
                    </a:prstGeom>
                    <a:noFill/>
                  </pic:spPr>
                </pic:pic>
              </a:graphicData>
            </a:graphic>
          </wp:inline>
        </w:drawing>
      </w:r>
    </w:p>
    <w:sectPr w:rsidR="007C4EB3" w:rsidSect="008101DB">
      <w:pgSz w:w="20160" w:h="12240" w:orient="landscape" w:code="5"/>
      <w:pgMar w:top="1800" w:right="1440" w:bottom="1800" w:left="1440" w:header="706" w:footer="36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EDA30" w14:textId="77777777" w:rsidR="00EA36E6" w:rsidRDefault="00EA36E6">
      <w:r>
        <w:separator/>
      </w:r>
    </w:p>
    <w:p w14:paraId="44E52287" w14:textId="77777777" w:rsidR="00EA36E6" w:rsidRDefault="00EA36E6"/>
  </w:endnote>
  <w:endnote w:type="continuationSeparator" w:id="0">
    <w:p w14:paraId="7ED669A6" w14:textId="77777777" w:rsidR="00EA36E6" w:rsidRDefault="00EA36E6">
      <w:r>
        <w:continuationSeparator/>
      </w:r>
    </w:p>
    <w:p w14:paraId="02A00D9A" w14:textId="77777777" w:rsidR="00EA36E6" w:rsidRDefault="00EA36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Gra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haloult_Cond_Demi_Gras">
    <w:panose1 w:val="00000400000000000000"/>
    <w:charset w:val="00"/>
    <w:family w:val="auto"/>
    <w:pitch w:val="variable"/>
    <w:sig w:usb0="00000083" w:usb1="00000000" w:usb2="00000000" w:usb3="00000000" w:csb0="00000009" w:csb1="00000000"/>
  </w:font>
  <w:font w:name="Chaloult_Cond">
    <w:panose1 w:val="00000400000000000000"/>
    <w:charset w:val="00"/>
    <w:family w:val="auto"/>
    <w:pitch w:val="variable"/>
    <w:sig w:usb0="00000003" w:usb1="00000000" w:usb2="00000000" w:usb3="00000000" w:csb0="00000001" w:csb1="00000000"/>
  </w:font>
  <w:font w:name="Chaloult_Demi_Gras">
    <w:panose1 w:val="00000400000000000000"/>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88" w:type="dxa"/>
      <w:jc w:val="center"/>
      <w:tblLayout w:type="fixed"/>
      <w:tblCellMar>
        <w:left w:w="0" w:type="dxa"/>
        <w:right w:w="0" w:type="dxa"/>
      </w:tblCellMar>
      <w:tblLook w:val="0000" w:firstRow="0" w:lastRow="0" w:firstColumn="0" w:lastColumn="0" w:noHBand="0" w:noVBand="0"/>
    </w:tblPr>
    <w:tblGrid>
      <w:gridCol w:w="10788"/>
    </w:tblGrid>
    <w:tr w:rsidR="00CE2A17" w14:paraId="3404596D" w14:textId="77777777" w:rsidTr="008701DD">
      <w:trPr>
        <w:trHeight w:hRule="exact" w:val="360"/>
        <w:jc w:val="center"/>
      </w:trPr>
      <w:tc>
        <w:tcPr>
          <w:tcW w:w="10788" w:type="dxa"/>
          <w:vAlign w:val="bottom"/>
        </w:tcPr>
        <w:p w14:paraId="4D3CE404" w14:textId="77777777" w:rsidR="00CE2A17" w:rsidRDefault="00CE2A17" w:rsidP="008701DD">
          <w:pPr>
            <w:pStyle w:val="Sous-titres"/>
            <w:ind w:left="0"/>
            <w:rPr>
              <w:rFonts w:ascii="Chaloult_Demi_Gras" w:hAnsi="Chaloult_Demi_Gras"/>
            </w:rPr>
          </w:pPr>
          <w:r>
            <w:rPr>
              <w:rFonts w:ascii="Chaloult_Demi_Gras" w:hAnsi="Chaloult_Demi_Gras"/>
            </w:rPr>
            <w:t>Ministère des Transports, de la Mobilité durable et de l’Électrification des transports</w:t>
          </w:r>
        </w:p>
      </w:tc>
    </w:tr>
    <w:tr w:rsidR="00CE2A17" w14:paraId="3C57FF4D" w14:textId="77777777" w:rsidTr="008701DD">
      <w:trPr>
        <w:trHeight w:hRule="exact" w:val="120"/>
        <w:jc w:val="center"/>
      </w:trPr>
      <w:tc>
        <w:tcPr>
          <w:tcW w:w="10788" w:type="dxa"/>
          <w:shd w:val="clear" w:color="auto" w:fill="000000"/>
          <w:vAlign w:val="center"/>
        </w:tcPr>
        <w:p w14:paraId="25E77A9F" w14:textId="77777777" w:rsidR="00CE2A17" w:rsidRDefault="00CE2A17" w:rsidP="008701DD">
          <w:pPr>
            <w:pStyle w:val="Sous-titres"/>
            <w:ind w:left="0"/>
            <w:rPr>
              <w:b/>
              <w:bCs/>
              <w:sz w:val="12"/>
            </w:rPr>
          </w:pPr>
        </w:p>
      </w:tc>
    </w:tr>
    <w:tr w:rsidR="00CE2A17" w14:paraId="2B6D473A" w14:textId="77777777" w:rsidTr="008701DD">
      <w:trPr>
        <w:trHeight w:hRule="exact" w:val="180"/>
        <w:jc w:val="center"/>
      </w:trPr>
      <w:tc>
        <w:tcPr>
          <w:tcW w:w="10788" w:type="dxa"/>
        </w:tcPr>
        <w:p w14:paraId="16EA0923" w14:textId="77777777" w:rsidR="00CE2A17" w:rsidRDefault="00CE2A17" w:rsidP="008701DD">
          <w:pPr>
            <w:pStyle w:val="Sous-titres"/>
            <w:spacing w:line="180" w:lineRule="exact"/>
            <w:ind w:left="0"/>
            <w:rPr>
              <w:b/>
              <w:bCs/>
              <w:sz w:val="12"/>
            </w:rPr>
          </w:pPr>
          <w:r>
            <w:rPr>
              <w:b/>
              <w:bCs/>
              <w:sz w:val="12"/>
            </w:rPr>
            <w:t>V-1627-</w:t>
          </w:r>
          <w:proofErr w:type="gramStart"/>
          <w:r>
            <w:rPr>
              <w:b/>
              <w:bCs/>
              <w:sz w:val="12"/>
            </w:rPr>
            <w:t xml:space="preserve">A  </w:t>
          </w:r>
          <w:r>
            <w:rPr>
              <w:sz w:val="12"/>
            </w:rPr>
            <w:t>(</w:t>
          </w:r>
          <w:proofErr w:type="gramEnd"/>
          <w:r>
            <w:rPr>
              <w:sz w:val="12"/>
            </w:rPr>
            <w:t>2016-05)</w:t>
          </w:r>
        </w:p>
      </w:tc>
    </w:tr>
  </w:tbl>
  <w:p w14:paraId="1A5248CD" w14:textId="77777777" w:rsidR="00CE2A17" w:rsidRDefault="00CE2A17" w:rsidP="008701D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88" w:type="dxa"/>
      <w:jc w:val="center"/>
      <w:tblLayout w:type="fixed"/>
      <w:tblCellMar>
        <w:left w:w="0" w:type="dxa"/>
        <w:right w:w="0" w:type="dxa"/>
      </w:tblCellMar>
      <w:tblLook w:val="0000" w:firstRow="0" w:lastRow="0" w:firstColumn="0" w:lastColumn="0" w:noHBand="0" w:noVBand="0"/>
    </w:tblPr>
    <w:tblGrid>
      <w:gridCol w:w="10788"/>
    </w:tblGrid>
    <w:tr w:rsidR="00CE2A17" w14:paraId="26C71DAB" w14:textId="77777777" w:rsidTr="00123CEA">
      <w:trPr>
        <w:trHeight w:hRule="exact" w:val="450"/>
        <w:jc w:val="center"/>
      </w:trPr>
      <w:tc>
        <w:tcPr>
          <w:tcW w:w="10788" w:type="dxa"/>
          <w:vAlign w:val="bottom"/>
        </w:tcPr>
        <w:p w14:paraId="0D9BA2F4" w14:textId="77777777" w:rsidR="00CE2A17" w:rsidRPr="00123CEA" w:rsidRDefault="00CE2A17" w:rsidP="000F6F78">
          <w:pPr>
            <w:pStyle w:val="Sous-titres"/>
            <w:ind w:left="0"/>
            <w:rPr>
              <w:rFonts w:cs="Arial"/>
              <w:szCs w:val="16"/>
            </w:rPr>
          </w:pPr>
          <w:r w:rsidRPr="00123CEA">
            <w:rPr>
              <w:rFonts w:cs="Arial"/>
              <w:szCs w:val="16"/>
            </w:rPr>
            <w:t>Ministère des Transports</w:t>
          </w:r>
        </w:p>
      </w:tc>
    </w:tr>
    <w:tr w:rsidR="00CE2A17" w14:paraId="4222DD16" w14:textId="77777777" w:rsidTr="00123CEA">
      <w:trPr>
        <w:trHeight w:hRule="exact" w:val="50"/>
        <w:jc w:val="center"/>
      </w:trPr>
      <w:tc>
        <w:tcPr>
          <w:tcW w:w="10788" w:type="dxa"/>
          <w:shd w:val="clear" w:color="auto" w:fill="000000"/>
          <w:vAlign w:val="center"/>
        </w:tcPr>
        <w:p w14:paraId="3FC9F759" w14:textId="77777777" w:rsidR="00CE2A17" w:rsidRPr="00123CEA" w:rsidRDefault="00CE2A17" w:rsidP="000F6F78">
          <w:pPr>
            <w:pStyle w:val="Sous-titres"/>
            <w:ind w:left="0"/>
            <w:rPr>
              <w:rFonts w:cs="Arial"/>
              <w:bCs/>
              <w:szCs w:val="16"/>
            </w:rPr>
          </w:pPr>
        </w:p>
      </w:tc>
    </w:tr>
    <w:tr w:rsidR="00CE2A17" w:rsidRPr="00123CEA" w14:paraId="60FCEAF9" w14:textId="77777777" w:rsidTr="000F6F78">
      <w:trPr>
        <w:trHeight w:hRule="exact" w:val="180"/>
        <w:jc w:val="center"/>
      </w:trPr>
      <w:tc>
        <w:tcPr>
          <w:tcW w:w="10788" w:type="dxa"/>
        </w:tcPr>
        <w:p w14:paraId="4E8860F8" w14:textId="77777777" w:rsidR="00CE2A17" w:rsidRPr="00123CEA" w:rsidRDefault="00CE2A17" w:rsidP="00123CEA">
          <w:pPr>
            <w:pStyle w:val="Sous-titres"/>
            <w:spacing w:line="180" w:lineRule="exact"/>
            <w:ind w:left="0"/>
            <w:rPr>
              <w:rFonts w:cs="Arial"/>
              <w:bCs/>
              <w:sz w:val="12"/>
              <w:szCs w:val="12"/>
            </w:rPr>
          </w:pPr>
          <w:r w:rsidRPr="00123CEA">
            <w:rPr>
              <w:rFonts w:cs="Arial"/>
              <w:bCs/>
              <w:sz w:val="12"/>
              <w:szCs w:val="12"/>
            </w:rPr>
            <w:t>V-1627 (2019-04)</w:t>
          </w:r>
        </w:p>
      </w:tc>
    </w:tr>
  </w:tbl>
  <w:p w14:paraId="61CF4D56" w14:textId="77777777" w:rsidR="00CE2A17" w:rsidRPr="00123CEA" w:rsidRDefault="00CE2A17" w:rsidP="00502D65">
    <w:pPr>
      <w:pStyle w:val="Pieddepage"/>
      <w:rPr>
        <w:rFonts w:cs="Arial"/>
      </w:rPr>
    </w:pPr>
  </w:p>
  <w:p w14:paraId="68D6D83F" w14:textId="70938068" w:rsidR="00CE2A17" w:rsidRDefault="00CE2A1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9" w:type="dxa"/>
      <w:jc w:val="center"/>
      <w:tblLayout w:type="fixed"/>
      <w:tblLook w:val="01E0" w:firstRow="1" w:lastRow="1" w:firstColumn="1" w:lastColumn="1" w:noHBand="0" w:noVBand="0"/>
    </w:tblPr>
    <w:tblGrid>
      <w:gridCol w:w="2790"/>
      <w:gridCol w:w="4140"/>
      <w:gridCol w:w="3649"/>
    </w:tblGrid>
    <w:tr w:rsidR="00CE2A17" w:rsidRPr="005C2446" w14:paraId="1E787341" w14:textId="77777777" w:rsidTr="00AD43E1">
      <w:trPr>
        <w:trHeight w:val="628"/>
        <w:jc w:val="center"/>
        <w:hidden/>
      </w:trPr>
      <w:tc>
        <w:tcPr>
          <w:tcW w:w="2790" w:type="dxa"/>
        </w:tcPr>
        <w:p w14:paraId="27471FC9" w14:textId="77777777" w:rsidR="00CE2A17" w:rsidRPr="00461CFD" w:rsidRDefault="00CE2A17" w:rsidP="00807C00">
          <w:pPr>
            <w:pStyle w:val="Pieddepage"/>
            <w:spacing w:before="60"/>
            <w:rPr>
              <w:rFonts w:cs="Arial"/>
              <w:vanish/>
              <w:color w:val="0000FF"/>
              <w:sz w:val="20"/>
              <w:szCs w:val="20"/>
            </w:rPr>
          </w:pPr>
          <w:r w:rsidRPr="00461CFD">
            <w:rPr>
              <w:rFonts w:cs="Arial"/>
              <w:vanish/>
              <w:color w:val="0000FF"/>
              <w:sz w:val="20"/>
              <w:szCs w:val="20"/>
            </w:rPr>
            <w:t>Version du devis type :</w:t>
          </w:r>
        </w:p>
        <w:p w14:paraId="6E9B26BA" w14:textId="44A52D1F" w:rsidR="00CE2A17" w:rsidRPr="00461CFD" w:rsidRDefault="00CE2A17" w:rsidP="00807C00">
          <w:pPr>
            <w:pStyle w:val="Pieddepage"/>
            <w:spacing w:before="60"/>
            <w:rPr>
              <w:rFonts w:cs="Arial"/>
              <w:vanish/>
              <w:sz w:val="20"/>
              <w:szCs w:val="20"/>
            </w:rPr>
          </w:pPr>
          <w:r w:rsidRPr="00461CFD">
            <w:rPr>
              <w:rFonts w:cs="Arial"/>
              <w:vanish/>
              <w:sz w:val="20"/>
              <w:szCs w:val="20"/>
            </w:rPr>
            <w:t>20</w:t>
          </w:r>
          <w:r>
            <w:rPr>
              <w:rFonts w:cs="Arial"/>
              <w:vanish/>
              <w:sz w:val="20"/>
              <w:szCs w:val="20"/>
            </w:rPr>
            <w:t>2</w:t>
          </w:r>
          <w:r w:rsidR="00DE4903">
            <w:rPr>
              <w:rFonts w:cs="Arial"/>
              <w:vanish/>
              <w:sz w:val="20"/>
              <w:szCs w:val="20"/>
            </w:rPr>
            <w:t>2-07-2</w:t>
          </w:r>
          <w:r w:rsidR="006A0810">
            <w:rPr>
              <w:rFonts w:cs="Arial"/>
              <w:vanish/>
              <w:sz w:val="20"/>
              <w:szCs w:val="20"/>
            </w:rPr>
            <w:t>8</w:t>
          </w:r>
        </w:p>
      </w:tc>
      <w:tc>
        <w:tcPr>
          <w:tcW w:w="4140" w:type="dxa"/>
        </w:tcPr>
        <w:p w14:paraId="51299D10" w14:textId="70DE0AE9" w:rsidR="00CE2A17" w:rsidRPr="00461CFD" w:rsidRDefault="00CE2A17" w:rsidP="00AD43E1">
          <w:pPr>
            <w:pStyle w:val="Pieddepage"/>
            <w:spacing w:before="60"/>
            <w:ind w:left="-1095" w:right="-525"/>
            <w:jc w:val="center"/>
            <w:rPr>
              <w:rFonts w:cs="Arial"/>
              <w:sz w:val="20"/>
              <w:szCs w:val="20"/>
            </w:rPr>
          </w:pPr>
          <w:r w:rsidRPr="00461CFD">
            <w:rPr>
              <w:rFonts w:cs="Arial"/>
              <w:sz w:val="20"/>
              <w:szCs w:val="20"/>
            </w:rPr>
            <w:t>Ministère des Transports</w:t>
          </w:r>
        </w:p>
        <w:p w14:paraId="447B5371" w14:textId="10EE0789" w:rsidR="00CE2A17" w:rsidRPr="00461CFD" w:rsidRDefault="00EA036B" w:rsidP="001E0FB4">
          <w:pPr>
            <w:pStyle w:val="Pieddepage"/>
            <w:spacing w:before="60"/>
            <w:jc w:val="center"/>
            <w:rPr>
              <w:rFonts w:cs="Arial"/>
              <w:sz w:val="20"/>
              <w:szCs w:val="20"/>
            </w:rPr>
          </w:pPr>
          <w:r w:rsidRPr="00EA036B">
            <w:rPr>
              <w:rStyle w:val="Numrodepage"/>
              <w:rFonts w:cs="Arial"/>
              <w:sz w:val="20"/>
              <w:szCs w:val="20"/>
              <w:highlight w:val="yellow"/>
            </w:rPr>
            <w:t>XX</w:t>
          </w:r>
          <w:r>
            <w:rPr>
              <w:rStyle w:val="Numrodepage"/>
              <w:rFonts w:cs="Arial"/>
              <w:sz w:val="20"/>
              <w:szCs w:val="20"/>
            </w:rPr>
            <w:t>-</w:t>
          </w:r>
          <w:r w:rsidR="00AD6010" w:rsidRPr="00AD6010">
            <w:rPr>
              <w:rStyle w:val="Numrodepage"/>
              <w:rFonts w:cs="Arial"/>
              <w:sz w:val="20"/>
              <w:szCs w:val="20"/>
            </w:rPr>
            <w:fldChar w:fldCharType="begin"/>
          </w:r>
          <w:r w:rsidR="00AD6010" w:rsidRPr="00AD6010">
            <w:rPr>
              <w:rStyle w:val="Numrodepage"/>
              <w:rFonts w:cs="Arial"/>
              <w:sz w:val="20"/>
              <w:szCs w:val="20"/>
            </w:rPr>
            <w:instrText>PAGE  \* Arabic  \* MERGEFORMAT</w:instrText>
          </w:r>
          <w:r w:rsidR="00AD6010" w:rsidRPr="00AD6010">
            <w:rPr>
              <w:rStyle w:val="Numrodepage"/>
              <w:rFonts w:cs="Arial"/>
              <w:sz w:val="20"/>
              <w:szCs w:val="20"/>
            </w:rPr>
            <w:fldChar w:fldCharType="separate"/>
          </w:r>
          <w:r w:rsidR="00AD6010" w:rsidRPr="00AD6010">
            <w:rPr>
              <w:rStyle w:val="Numrodepage"/>
              <w:rFonts w:cs="Arial"/>
              <w:sz w:val="20"/>
              <w:szCs w:val="20"/>
              <w:lang w:val="fr-FR"/>
            </w:rPr>
            <w:t>1</w:t>
          </w:r>
          <w:r w:rsidR="00AD6010" w:rsidRPr="00AD6010">
            <w:rPr>
              <w:rStyle w:val="Numrodepage"/>
              <w:rFonts w:cs="Arial"/>
              <w:sz w:val="20"/>
              <w:szCs w:val="20"/>
            </w:rPr>
            <w:fldChar w:fldCharType="end"/>
          </w:r>
          <w:r w:rsidR="00AD6010" w:rsidRPr="00AD6010">
            <w:rPr>
              <w:rStyle w:val="Numrodepage"/>
              <w:rFonts w:cs="Arial"/>
              <w:sz w:val="20"/>
              <w:szCs w:val="20"/>
              <w:lang w:val="fr-FR"/>
            </w:rPr>
            <w:t xml:space="preserve"> </w:t>
          </w:r>
          <w:r w:rsidR="00AD6010">
            <w:rPr>
              <w:rStyle w:val="Numrodepage"/>
              <w:rFonts w:cs="Arial"/>
              <w:sz w:val="20"/>
              <w:szCs w:val="20"/>
              <w:lang w:val="fr-FR"/>
            </w:rPr>
            <w:t>de</w:t>
          </w:r>
          <w:r w:rsidR="00AD6010" w:rsidRPr="00AD6010">
            <w:rPr>
              <w:rStyle w:val="Numrodepage"/>
              <w:rFonts w:cs="Arial"/>
              <w:sz w:val="20"/>
              <w:szCs w:val="20"/>
              <w:lang w:val="fr-FR"/>
            </w:rPr>
            <w:t xml:space="preserve"> </w:t>
          </w:r>
          <w:r w:rsidR="00AD6010" w:rsidRPr="00AD6010">
            <w:rPr>
              <w:rStyle w:val="Numrodepage"/>
              <w:rFonts w:cs="Arial"/>
              <w:sz w:val="20"/>
              <w:szCs w:val="20"/>
            </w:rPr>
            <w:fldChar w:fldCharType="begin"/>
          </w:r>
          <w:r w:rsidR="00AD6010" w:rsidRPr="00AD6010">
            <w:rPr>
              <w:rStyle w:val="Numrodepage"/>
              <w:rFonts w:cs="Arial"/>
              <w:sz w:val="20"/>
              <w:szCs w:val="20"/>
            </w:rPr>
            <w:instrText>NUMPAGES  \* Arabic  \* MERGEFORMAT</w:instrText>
          </w:r>
          <w:r w:rsidR="00AD6010" w:rsidRPr="00AD6010">
            <w:rPr>
              <w:rStyle w:val="Numrodepage"/>
              <w:rFonts w:cs="Arial"/>
              <w:sz w:val="20"/>
              <w:szCs w:val="20"/>
            </w:rPr>
            <w:fldChar w:fldCharType="separate"/>
          </w:r>
          <w:r w:rsidR="00AD6010" w:rsidRPr="00AD6010">
            <w:rPr>
              <w:rStyle w:val="Numrodepage"/>
              <w:rFonts w:cs="Arial"/>
              <w:sz w:val="20"/>
              <w:szCs w:val="20"/>
              <w:lang w:val="fr-FR"/>
            </w:rPr>
            <w:t>2</w:t>
          </w:r>
          <w:r w:rsidR="00AD6010" w:rsidRPr="00AD6010">
            <w:rPr>
              <w:rStyle w:val="Numrodepage"/>
              <w:rFonts w:cs="Arial"/>
              <w:sz w:val="20"/>
              <w:szCs w:val="20"/>
            </w:rPr>
            <w:fldChar w:fldCharType="end"/>
          </w:r>
        </w:p>
      </w:tc>
      <w:tc>
        <w:tcPr>
          <w:tcW w:w="3649" w:type="dxa"/>
        </w:tcPr>
        <w:p w14:paraId="4A3CEDB7" w14:textId="0D74A66C" w:rsidR="00CE2A17" w:rsidRPr="00461CFD" w:rsidRDefault="00CE2A17" w:rsidP="000F6F78">
          <w:pPr>
            <w:pStyle w:val="Pieddepage"/>
            <w:spacing w:before="60"/>
            <w:jc w:val="right"/>
            <w:rPr>
              <w:rFonts w:cs="Arial"/>
              <w:vanish/>
              <w:color w:val="0000FF"/>
              <w:sz w:val="20"/>
              <w:szCs w:val="20"/>
            </w:rPr>
          </w:pPr>
          <w:r w:rsidRPr="00461CFD">
            <w:rPr>
              <w:rFonts w:cs="Arial"/>
              <w:vanish/>
              <w:color w:val="0000FF"/>
              <w:sz w:val="20"/>
              <w:szCs w:val="20"/>
            </w:rPr>
            <w:fldChar w:fldCharType="begin"/>
          </w:r>
          <w:r w:rsidRPr="00461CFD">
            <w:rPr>
              <w:rFonts w:cs="Arial"/>
              <w:vanish/>
              <w:color w:val="0000FF"/>
              <w:sz w:val="20"/>
              <w:szCs w:val="20"/>
            </w:rPr>
            <w:instrText xml:space="preserve"> FILENAME </w:instrText>
          </w:r>
          <w:r w:rsidRPr="00461CFD">
            <w:rPr>
              <w:rFonts w:cs="Arial"/>
              <w:vanish/>
              <w:color w:val="0000FF"/>
              <w:sz w:val="20"/>
              <w:szCs w:val="20"/>
            </w:rPr>
            <w:fldChar w:fldCharType="separate"/>
          </w:r>
          <w:r w:rsidR="00AA50D0">
            <w:rPr>
              <w:rFonts w:cs="Arial"/>
              <w:noProof/>
              <w:vanish/>
              <w:color w:val="0000FF"/>
              <w:sz w:val="20"/>
              <w:szCs w:val="20"/>
            </w:rPr>
            <w:t>entretien-chaussee-granulaire-2022</w:t>
          </w:r>
          <w:r w:rsidRPr="00461CFD">
            <w:rPr>
              <w:rFonts w:cs="Arial"/>
              <w:vanish/>
              <w:color w:val="0000FF"/>
              <w:sz w:val="20"/>
              <w:szCs w:val="20"/>
            </w:rPr>
            <w:fldChar w:fldCharType="end"/>
          </w:r>
        </w:p>
      </w:tc>
    </w:tr>
  </w:tbl>
  <w:p w14:paraId="0DEA3C10" w14:textId="77777777" w:rsidR="00CE2A17" w:rsidRPr="005C2446" w:rsidRDefault="00CE2A17" w:rsidP="00D130F3">
    <w:pPr>
      <w:pStyle w:val="Pieddepage"/>
      <w:rPr>
        <w:rFonts w:cs="Aria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10" w:type="dxa"/>
      <w:jc w:val="center"/>
      <w:tblLayout w:type="fixed"/>
      <w:tblLook w:val="01E0" w:firstRow="1" w:lastRow="1" w:firstColumn="1" w:lastColumn="1" w:noHBand="0" w:noVBand="0"/>
    </w:tblPr>
    <w:tblGrid>
      <w:gridCol w:w="3509"/>
      <w:gridCol w:w="2552"/>
      <w:gridCol w:w="3649"/>
    </w:tblGrid>
    <w:tr w:rsidR="00CE2A17" w:rsidRPr="00427CAC" w14:paraId="55941516" w14:textId="77777777" w:rsidTr="006C6FD5">
      <w:trPr>
        <w:jc w:val="center"/>
        <w:hidden/>
      </w:trPr>
      <w:tc>
        <w:tcPr>
          <w:tcW w:w="3509" w:type="dxa"/>
        </w:tcPr>
        <w:p w14:paraId="4F1C9B15" w14:textId="77777777" w:rsidR="00CE2A17" w:rsidRPr="00427CAC" w:rsidRDefault="00CE2A17" w:rsidP="00BB7CFA">
          <w:pPr>
            <w:pStyle w:val="Pieddepage"/>
            <w:spacing w:before="60"/>
            <w:rPr>
              <w:vanish/>
              <w:color w:val="0000FF"/>
              <w:sz w:val="20"/>
            </w:rPr>
          </w:pPr>
          <w:r w:rsidRPr="00427CAC">
            <w:rPr>
              <w:vanish/>
              <w:color w:val="0000FF"/>
              <w:sz w:val="20"/>
            </w:rPr>
            <w:t>Version du devis type :</w:t>
          </w:r>
        </w:p>
        <w:p w14:paraId="17765BF5" w14:textId="521CAFC9" w:rsidR="00CE2A17" w:rsidRPr="00EA36A0" w:rsidRDefault="00CE2A17" w:rsidP="00BB7CFA">
          <w:pPr>
            <w:pStyle w:val="Pieddepage"/>
            <w:spacing w:before="60"/>
            <w:rPr>
              <w:vanish/>
              <w:sz w:val="20"/>
            </w:rPr>
          </w:pPr>
          <w:r>
            <w:rPr>
              <w:rStyle w:val="Numrodepage"/>
              <w:sz w:val="20"/>
            </w:rPr>
            <w:fldChar w:fldCharType="begin"/>
          </w:r>
          <w:r>
            <w:rPr>
              <w:rStyle w:val="Numrodepage"/>
              <w:sz w:val="20"/>
            </w:rPr>
            <w:instrText xml:space="preserve"> DATE  \@ "yyyy-MM-dd" </w:instrText>
          </w:r>
          <w:r>
            <w:rPr>
              <w:rStyle w:val="Numrodepage"/>
              <w:sz w:val="20"/>
            </w:rPr>
            <w:fldChar w:fldCharType="separate"/>
          </w:r>
          <w:r w:rsidR="002417C9">
            <w:rPr>
              <w:rStyle w:val="Numrodepage"/>
              <w:noProof/>
              <w:sz w:val="20"/>
            </w:rPr>
            <w:t>2022-07-29</w:t>
          </w:r>
          <w:r>
            <w:rPr>
              <w:rStyle w:val="Numrodepage"/>
              <w:sz w:val="20"/>
            </w:rPr>
            <w:fldChar w:fldCharType="end"/>
          </w:r>
        </w:p>
      </w:tc>
      <w:tc>
        <w:tcPr>
          <w:tcW w:w="2552" w:type="dxa"/>
        </w:tcPr>
        <w:p w14:paraId="32B28BFD" w14:textId="77777777" w:rsidR="00CE2A17" w:rsidRPr="00427CAC" w:rsidRDefault="00CE2A17" w:rsidP="00BB7CFA">
          <w:pPr>
            <w:pStyle w:val="Pieddepage"/>
            <w:spacing w:before="60"/>
            <w:jc w:val="center"/>
            <w:rPr>
              <w:sz w:val="20"/>
            </w:rPr>
          </w:pPr>
          <w:r w:rsidRPr="00427CAC">
            <w:rPr>
              <w:sz w:val="20"/>
            </w:rPr>
            <w:t>Ministère des Transports</w:t>
          </w:r>
        </w:p>
        <w:p w14:paraId="06B1356A" w14:textId="77777777" w:rsidR="00CE2A17" w:rsidRPr="00427CAC" w:rsidRDefault="00CE2A17" w:rsidP="00B007D4">
          <w:pPr>
            <w:pStyle w:val="Pieddepage"/>
            <w:spacing w:before="60"/>
            <w:jc w:val="center"/>
            <w:rPr>
              <w:sz w:val="20"/>
            </w:rPr>
          </w:pPr>
          <w:r>
            <w:rPr>
              <w:rStyle w:val="Numrodepage"/>
              <w:sz w:val="20"/>
            </w:rPr>
            <w:t>1</w:t>
          </w:r>
          <w:r w:rsidRPr="00B007D4">
            <w:rPr>
              <w:rStyle w:val="Numrodepage"/>
              <w:sz w:val="20"/>
              <w:highlight w:val="yellow"/>
            </w:rPr>
            <w:t>XX</w:t>
          </w:r>
          <w:r>
            <w:rPr>
              <w:rStyle w:val="Numrodepage"/>
              <w:sz w:val="20"/>
            </w:rPr>
            <w:t>-</w:t>
          </w:r>
          <w:r w:rsidRPr="00B87C32">
            <w:rPr>
              <w:rStyle w:val="Numrodepage"/>
              <w:sz w:val="20"/>
            </w:rPr>
            <w:fldChar w:fldCharType="begin"/>
          </w:r>
          <w:r w:rsidRPr="00B87C32">
            <w:rPr>
              <w:rStyle w:val="Numrodepage"/>
              <w:sz w:val="20"/>
            </w:rPr>
            <w:instrText xml:space="preserve"> PAGE </w:instrText>
          </w:r>
          <w:r w:rsidRPr="00B87C32">
            <w:rPr>
              <w:rStyle w:val="Numrodepage"/>
              <w:sz w:val="20"/>
            </w:rPr>
            <w:fldChar w:fldCharType="separate"/>
          </w:r>
          <w:r>
            <w:rPr>
              <w:rStyle w:val="Numrodepage"/>
              <w:noProof/>
              <w:sz w:val="20"/>
            </w:rPr>
            <w:t>4</w:t>
          </w:r>
          <w:r w:rsidRPr="00B87C32">
            <w:rPr>
              <w:rStyle w:val="Numrodepage"/>
              <w:sz w:val="20"/>
            </w:rPr>
            <w:fldChar w:fldCharType="end"/>
          </w:r>
        </w:p>
      </w:tc>
      <w:tc>
        <w:tcPr>
          <w:tcW w:w="3649" w:type="dxa"/>
        </w:tcPr>
        <w:p w14:paraId="575AE871" w14:textId="018328E2" w:rsidR="00CE2A17" w:rsidRPr="00427CAC" w:rsidRDefault="00CE2A17" w:rsidP="00BB7CFA">
          <w:pPr>
            <w:pStyle w:val="Pieddepage"/>
            <w:spacing w:before="60"/>
            <w:jc w:val="right"/>
            <w:rPr>
              <w:vanish/>
              <w:color w:val="0000FF"/>
              <w:sz w:val="20"/>
            </w:rPr>
          </w:pPr>
          <w:r w:rsidRPr="005C2446">
            <w:rPr>
              <w:rFonts w:cs="Arial"/>
              <w:vanish/>
              <w:color w:val="0000FF"/>
              <w:sz w:val="20"/>
            </w:rPr>
            <w:fldChar w:fldCharType="begin"/>
          </w:r>
          <w:r w:rsidRPr="005C2446">
            <w:rPr>
              <w:rFonts w:cs="Arial"/>
              <w:vanish/>
              <w:color w:val="0000FF"/>
              <w:sz w:val="20"/>
            </w:rPr>
            <w:instrText xml:space="preserve"> FILENAME </w:instrText>
          </w:r>
          <w:r w:rsidRPr="005C2446">
            <w:rPr>
              <w:rFonts w:cs="Arial"/>
              <w:vanish/>
              <w:color w:val="0000FF"/>
              <w:sz w:val="20"/>
            </w:rPr>
            <w:fldChar w:fldCharType="separate"/>
          </w:r>
          <w:r w:rsidR="00AA50D0">
            <w:rPr>
              <w:rFonts w:cs="Arial"/>
              <w:noProof/>
              <w:vanish/>
              <w:color w:val="0000FF"/>
              <w:sz w:val="20"/>
            </w:rPr>
            <w:t>entretien-chaussee-granulaire-2022-07-28-cp</w:t>
          </w:r>
          <w:r w:rsidRPr="005C2446">
            <w:rPr>
              <w:rFonts w:cs="Arial"/>
              <w:vanish/>
              <w:color w:val="0000FF"/>
              <w:sz w:val="20"/>
            </w:rPr>
            <w:fldChar w:fldCharType="end"/>
          </w:r>
        </w:p>
      </w:tc>
    </w:tr>
  </w:tbl>
  <w:p w14:paraId="2CF9C542" w14:textId="77777777" w:rsidR="00CE2A17" w:rsidRPr="00717222" w:rsidRDefault="00CE2A17" w:rsidP="006C6FD5">
    <w:pPr>
      <w:pStyle w:val="Pieddepage"/>
    </w:pPr>
  </w:p>
  <w:p w14:paraId="05114DC5" w14:textId="77777777" w:rsidR="00CE2A17" w:rsidRDefault="00CE2A1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F414E" w14:textId="77777777" w:rsidR="00EA36E6" w:rsidRDefault="00EA36E6">
      <w:r>
        <w:separator/>
      </w:r>
    </w:p>
    <w:p w14:paraId="45C922C1" w14:textId="77777777" w:rsidR="00EA36E6" w:rsidRDefault="00EA36E6"/>
  </w:footnote>
  <w:footnote w:type="continuationSeparator" w:id="0">
    <w:p w14:paraId="540920A8" w14:textId="77777777" w:rsidR="00EA36E6" w:rsidRDefault="00EA36E6">
      <w:r>
        <w:continuationSeparator/>
      </w:r>
    </w:p>
    <w:p w14:paraId="7D36AB83" w14:textId="77777777" w:rsidR="00EA36E6" w:rsidRDefault="00EA36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EA281" w14:textId="77777777" w:rsidR="00CE2A17" w:rsidRPr="005C2446" w:rsidRDefault="00CE2A17" w:rsidP="00244E05">
    <w:pPr>
      <w:pStyle w:val="En-tte"/>
      <w:tabs>
        <w:tab w:val="right" w:pos="9356"/>
      </w:tabs>
      <w:rPr>
        <w:rFonts w:cs="Arial"/>
        <w:b/>
      </w:rPr>
    </w:pPr>
    <w:r w:rsidRPr="005C2446">
      <w:rPr>
        <w:rFonts w:cs="Arial"/>
        <w:b/>
      </w:rPr>
      <w:t>P</w:t>
    </w:r>
    <w:r>
      <w:rPr>
        <w:rFonts w:cs="Arial"/>
        <w:b/>
      </w:rPr>
      <w:t>ROJET N</w:t>
    </w:r>
    <w:r w:rsidRPr="0039270B">
      <w:rPr>
        <w:rFonts w:cs="Arial"/>
        <w:b/>
        <w:vertAlign w:val="superscript"/>
      </w:rPr>
      <w:t>o</w:t>
    </w:r>
    <w:r w:rsidRPr="005C2446">
      <w:rPr>
        <w:rFonts w:cs="Arial"/>
        <w:b/>
      </w:rPr>
      <w:t> :</w:t>
    </w:r>
    <w:r w:rsidRPr="005C2446">
      <w:rPr>
        <w:rFonts w:cs="Arial"/>
        <w:b/>
      </w:rPr>
      <w:tab/>
    </w:r>
    <w:r w:rsidRPr="005C2446">
      <w:rPr>
        <w:rFonts w:cs="Arial"/>
        <w:b/>
      </w:rPr>
      <w:tab/>
    </w:r>
    <w:r>
      <w:rPr>
        <w:rFonts w:cs="Arial"/>
        <w:b/>
      </w:rPr>
      <w:t>DOSSIER N</w:t>
    </w:r>
    <w:r w:rsidRPr="0039270B">
      <w:rPr>
        <w:rFonts w:cs="Arial"/>
        <w:b/>
        <w:vertAlign w:val="superscript"/>
      </w:rPr>
      <w:t>o</w:t>
    </w:r>
    <w:r>
      <w:rPr>
        <w:rFonts w:cs="Arial"/>
        <w:b/>
      </w:rPr>
      <w:t xml:space="preserve"> : </w:t>
    </w:r>
  </w:p>
  <w:p w14:paraId="0FDD0E7A" w14:textId="77777777" w:rsidR="00CE2A17" w:rsidRDefault="00CE2A17" w:rsidP="00244E0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07E23" w14:textId="77777777" w:rsidR="00CE2A17" w:rsidRDefault="00CE2A1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FB0C6" w14:textId="77777777" w:rsidR="00CE2A17" w:rsidRDefault="00CE2A1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36DB2"/>
    <w:multiLevelType w:val="hybridMultilevel"/>
    <w:tmpl w:val="C1989CE6"/>
    <w:lvl w:ilvl="0" w:tplc="F92A6AC6">
      <w:start w:val="1"/>
      <w:numFmt w:val="upperLetter"/>
      <w:pStyle w:val="PucesABC"/>
      <w:lvlText w:val="%1."/>
      <w:lvlJc w:val="left"/>
      <w:pPr>
        <w:ind w:left="36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 w15:restartNumberingAfterBreak="0">
    <w:nsid w:val="09E25A79"/>
    <w:multiLevelType w:val="hybridMultilevel"/>
    <w:tmpl w:val="449EE16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208A7792"/>
    <w:multiLevelType w:val="hybridMultilevel"/>
    <w:tmpl w:val="B2E0AB4A"/>
    <w:lvl w:ilvl="0" w:tplc="C840EC04">
      <w:start w:val="1"/>
      <w:numFmt w:val="bullet"/>
      <w:pStyle w:val="Pucesmasques"/>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 w15:restartNumberingAfterBreak="0">
    <w:nsid w:val="2A3A1B02"/>
    <w:multiLevelType w:val="multilevel"/>
    <w:tmpl w:val="31C0FA1A"/>
    <w:lvl w:ilvl="0">
      <w:start w:val="1"/>
      <w:numFmt w:val="decimal"/>
      <w:lvlText w:val="%1."/>
      <w:lvlJc w:val="left"/>
      <w:pPr>
        <w:ind w:left="0" w:firstLine="0"/>
      </w:pPr>
      <w:rPr>
        <w:rFonts w:hint="default"/>
        <w:b/>
      </w:rPr>
    </w:lvl>
    <w:lvl w:ilvl="1">
      <w:start w:val="1"/>
      <w:numFmt w:val="decimal"/>
      <w:lvlText w:val="%1.%2"/>
      <w:lvlJc w:val="left"/>
      <w:pPr>
        <w:ind w:left="720" w:hanging="720"/>
      </w:pPr>
      <w:rPr>
        <w:rFonts w:hint="default"/>
        <w:b w:val="0"/>
        <w:i w:val="0"/>
      </w:rPr>
    </w:lvl>
    <w:lvl w:ilvl="2">
      <w:start w:val="1"/>
      <w:numFmt w:val="decimal"/>
      <w:lvlText w:val="%1.%2.%3"/>
      <w:lvlJc w:val="left"/>
      <w:pPr>
        <w:ind w:left="1080" w:hanging="1080"/>
      </w:pPr>
      <w:rPr>
        <w:rFonts w:hint="default"/>
        <w:b/>
        <w:i w:val="0"/>
      </w:rPr>
    </w:lvl>
    <w:lvl w:ilvl="3">
      <w:start w:val="1"/>
      <w:numFmt w:val="decimal"/>
      <w:lvlText w:val="%1.%2.%3.%4"/>
      <w:lvlJc w:val="left"/>
      <w:pPr>
        <w:ind w:left="1440" w:hanging="1440"/>
      </w:pPr>
      <w:rPr>
        <w:rFonts w:hint="default"/>
        <w:b w:val="0"/>
        <w:i w:val="0"/>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2B505960"/>
    <w:multiLevelType w:val="hybridMultilevel"/>
    <w:tmpl w:val="7CA89E42"/>
    <w:lvl w:ilvl="0" w:tplc="1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F6F64A7"/>
    <w:multiLevelType w:val="hybridMultilevel"/>
    <w:tmpl w:val="B0F65020"/>
    <w:lvl w:ilvl="0" w:tplc="C254A02C">
      <w:start w:val="1"/>
      <w:numFmt w:val="bullet"/>
      <w:pStyle w:val="Puces"/>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 w15:restartNumberingAfterBreak="0">
    <w:nsid w:val="2FBF6477"/>
    <w:multiLevelType w:val="hybridMultilevel"/>
    <w:tmpl w:val="C8D89D2A"/>
    <w:lvl w:ilvl="0" w:tplc="FAAE7200">
      <w:start w:val="1"/>
      <w:numFmt w:val="lowerLetter"/>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7" w15:restartNumberingAfterBreak="0">
    <w:nsid w:val="3B710DCC"/>
    <w:multiLevelType w:val="hybridMultilevel"/>
    <w:tmpl w:val="0276C13C"/>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8" w15:restartNumberingAfterBreak="0">
    <w:nsid w:val="3B975B81"/>
    <w:multiLevelType w:val="hybridMultilevel"/>
    <w:tmpl w:val="71507C2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9" w15:restartNumberingAfterBreak="0">
    <w:nsid w:val="432C3175"/>
    <w:multiLevelType w:val="hybridMultilevel"/>
    <w:tmpl w:val="FEBE575C"/>
    <w:lvl w:ilvl="0" w:tplc="B32627CA">
      <w:start w:val="1"/>
      <w:numFmt w:val="decimal"/>
      <w:lvlText w:val="%1."/>
      <w:lvlJc w:val="left"/>
      <w:pPr>
        <w:ind w:left="644" w:hanging="360"/>
      </w:pPr>
      <w:rPr>
        <w:rFonts w:hint="default"/>
      </w:rPr>
    </w:lvl>
    <w:lvl w:ilvl="1" w:tplc="0C0C0019" w:tentative="1">
      <w:start w:val="1"/>
      <w:numFmt w:val="lowerLetter"/>
      <w:lvlText w:val="%2."/>
      <w:lvlJc w:val="left"/>
      <w:pPr>
        <w:ind w:left="1364" w:hanging="360"/>
      </w:pPr>
    </w:lvl>
    <w:lvl w:ilvl="2" w:tplc="0C0C001B" w:tentative="1">
      <w:start w:val="1"/>
      <w:numFmt w:val="lowerRoman"/>
      <w:lvlText w:val="%3."/>
      <w:lvlJc w:val="right"/>
      <w:pPr>
        <w:ind w:left="2084" w:hanging="180"/>
      </w:pPr>
    </w:lvl>
    <w:lvl w:ilvl="3" w:tplc="0C0C000F" w:tentative="1">
      <w:start w:val="1"/>
      <w:numFmt w:val="decimal"/>
      <w:lvlText w:val="%4."/>
      <w:lvlJc w:val="left"/>
      <w:pPr>
        <w:ind w:left="2804" w:hanging="360"/>
      </w:pPr>
    </w:lvl>
    <w:lvl w:ilvl="4" w:tplc="0C0C0019" w:tentative="1">
      <w:start w:val="1"/>
      <w:numFmt w:val="lowerLetter"/>
      <w:lvlText w:val="%5."/>
      <w:lvlJc w:val="left"/>
      <w:pPr>
        <w:ind w:left="3524" w:hanging="360"/>
      </w:pPr>
    </w:lvl>
    <w:lvl w:ilvl="5" w:tplc="0C0C001B" w:tentative="1">
      <w:start w:val="1"/>
      <w:numFmt w:val="lowerRoman"/>
      <w:lvlText w:val="%6."/>
      <w:lvlJc w:val="right"/>
      <w:pPr>
        <w:ind w:left="4244" w:hanging="180"/>
      </w:pPr>
    </w:lvl>
    <w:lvl w:ilvl="6" w:tplc="0C0C000F" w:tentative="1">
      <w:start w:val="1"/>
      <w:numFmt w:val="decimal"/>
      <w:lvlText w:val="%7."/>
      <w:lvlJc w:val="left"/>
      <w:pPr>
        <w:ind w:left="4964" w:hanging="360"/>
      </w:pPr>
    </w:lvl>
    <w:lvl w:ilvl="7" w:tplc="0C0C0019" w:tentative="1">
      <w:start w:val="1"/>
      <w:numFmt w:val="lowerLetter"/>
      <w:lvlText w:val="%8."/>
      <w:lvlJc w:val="left"/>
      <w:pPr>
        <w:ind w:left="5684" w:hanging="360"/>
      </w:pPr>
    </w:lvl>
    <w:lvl w:ilvl="8" w:tplc="0C0C001B" w:tentative="1">
      <w:start w:val="1"/>
      <w:numFmt w:val="lowerRoman"/>
      <w:lvlText w:val="%9."/>
      <w:lvlJc w:val="right"/>
      <w:pPr>
        <w:ind w:left="6404" w:hanging="180"/>
      </w:pPr>
    </w:lvl>
  </w:abstractNum>
  <w:abstractNum w:abstractNumId="10" w15:restartNumberingAfterBreak="0">
    <w:nsid w:val="4C0477EA"/>
    <w:multiLevelType w:val="hybridMultilevel"/>
    <w:tmpl w:val="3918A1B4"/>
    <w:lvl w:ilvl="0" w:tplc="0C0C0001">
      <w:start w:val="1"/>
      <w:numFmt w:val="bullet"/>
      <w:lvlText w:val=""/>
      <w:lvlJc w:val="left"/>
      <w:pPr>
        <w:ind w:left="360" w:hanging="360"/>
      </w:pPr>
      <w:rPr>
        <w:rFonts w:ascii="Symbol" w:hAnsi="Symbol" w:hint="default"/>
      </w:rPr>
    </w:lvl>
    <w:lvl w:ilvl="1" w:tplc="0C0C0019" w:tentative="1">
      <w:start w:val="1"/>
      <w:numFmt w:val="lowerLetter"/>
      <w:lvlText w:val="%2."/>
      <w:lvlJc w:val="left"/>
      <w:pPr>
        <w:ind w:left="1080" w:hanging="360"/>
      </w:pPr>
    </w:lvl>
    <w:lvl w:ilvl="2" w:tplc="0C0C001B" w:tentative="1">
      <w:start w:val="1"/>
      <w:numFmt w:val="lowerRoman"/>
      <w:lvlText w:val="%3."/>
      <w:lvlJc w:val="right"/>
      <w:pPr>
        <w:ind w:left="1800" w:hanging="180"/>
      </w:pPr>
    </w:lvl>
    <w:lvl w:ilvl="3" w:tplc="0C0C000F" w:tentative="1">
      <w:start w:val="1"/>
      <w:numFmt w:val="decimal"/>
      <w:lvlText w:val="%4."/>
      <w:lvlJc w:val="left"/>
      <w:pPr>
        <w:ind w:left="2520" w:hanging="360"/>
      </w:pPr>
    </w:lvl>
    <w:lvl w:ilvl="4" w:tplc="0C0C0019" w:tentative="1">
      <w:start w:val="1"/>
      <w:numFmt w:val="lowerLetter"/>
      <w:lvlText w:val="%5."/>
      <w:lvlJc w:val="left"/>
      <w:pPr>
        <w:ind w:left="3240" w:hanging="360"/>
      </w:pPr>
    </w:lvl>
    <w:lvl w:ilvl="5" w:tplc="0C0C001B" w:tentative="1">
      <w:start w:val="1"/>
      <w:numFmt w:val="lowerRoman"/>
      <w:lvlText w:val="%6."/>
      <w:lvlJc w:val="right"/>
      <w:pPr>
        <w:ind w:left="3960" w:hanging="180"/>
      </w:pPr>
    </w:lvl>
    <w:lvl w:ilvl="6" w:tplc="0C0C000F" w:tentative="1">
      <w:start w:val="1"/>
      <w:numFmt w:val="decimal"/>
      <w:lvlText w:val="%7."/>
      <w:lvlJc w:val="left"/>
      <w:pPr>
        <w:ind w:left="4680" w:hanging="360"/>
      </w:pPr>
    </w:lvl>
    <w:lvl w:ilvl="7" w:tplc="0C0C0019" w:tentative="1">
      <w:start w:val="1"/>
      <w:numFmt w:val="lowerLetter"/>
      <w:lvlText w:val="%8."/>
      <w:lvlJc w:val="left"/>
      <w:pPr>
        <w:ind w:left="5400" w:hanging="360"/>
      </w:pPr>
    </w:lvl>
    <w:lvl w:ilvl="8" w:tplc="0C0C001B" w:tentative="1">
      <w:start w:val="1"/>
      <w:numFmt w:val="lowerRoman"/>
      <w:lvlText w:val="%9."/>
      <w:lvlJc w:val="right"/>
      <w:pPr>
        <w:ind w:left="6120" w:hanging="180"/>
      </w:pPr>
    </w:lvl>
  </w:abstractNum>
  <w:abstractNum w:abstractNumId="11" w15:restartNumberingAfterBreak="0">
    <w:nsid w:val="5481194A"/>
    <w:multiLevelType w:val="hybridMultilevel"/>
    <w:tmpl w:val="D952E236"/>
    <w:lvl w:ilvl="0" w:tplc="455AF9D2">
      <w:start w:val="1"/>
      <w:numFmt w:val="lowerLetter"/>
      <w:pStyle w:val="pucesa-b-c"/>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2" w15:restartNumberingAfterBreak="0">
    <w:nsid w:val="5AB1074B"/>
    <w:multiLevelType w:val="hybridMultilevel"/>
    <w:tmpl w:val="D92C2086"/>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3" w15:restartNumberingAfterBreak="0">
    <w:nsid w:val="6289711C"/>
    <w:multiLevelType w:val="multilevel"/>
    <w:tmpl w:val="75862E20"/>
    <w:lvl w:ilvl="0">
      <w:start w:val="1"/>
      <w:numFmt w:val="decimal"/>
      <w:lvlText w:val="%1."/>
      <w:legacy w:legacy="1" w:legacySpace="142" w:legacyIndent="0"/>
      <w:lvlJc w:val="left"/>
      <w:pPr>
        <w:ind w:left="0" w:firstLine="0"/>
      </w:pPr>
      <w:rPr>
        <w:b/>
      </w:rPr>
    </w:lvl>
    <w:lvl w:ilvl="1">
      <w:start w:val="1"/>
      <w:numFmt w:val="decimal"/>
      <w:lvlText w:val="%1.%2"/>
      <w:legacy w:legacy="1" w:legacySpace="142" w:legacyIndent="0"/>
      <w:lvlJc w:val="left"/>
      <w:pPr>
        <w:ind w:left="450" w:firstLine="0"/>
      </w:pPr>
      <w:rPr>
        <w:i w:val="0"/>
      </w:rPr>
    </w:lvl>
    <w:lvl w:ilvl="2">
      <w:start w:val="1"/>
      <w:numFmt w:val="decimal"/>
      <w:lvlText w:val="%1.%2.%3"/>
      <w:legacy w:legacy="1" w:legacySpace="142" w:legacyIndent="0"/>
      <w:lvlJc w:val="left"/>
      <w:pPr>
        <w:ind w:left="0" w:firstLine="0"/>
      </w:pPr>
    </w:lvl>
    <w:lvl w:ilvl="3">
      <w:start w:val="1"/>
      <w:numFmt w:val="decimal"/>
      <w:lvlText w:val="%1.%2.%3.%4"/>
      <w:legacy w:legacy="1" w:legacySpace="142" w:legacyIndent="0"/>
      <w:lvlJc w:val="left"/>
      <w:pPr>
        <w:ind w:left="0" w:firstLine="0"/>
      </w:pPr>
    </w:lvl>
    <w:lvl w:ilvl="4">
      <w:start w:val="1"/>
      <w:numFmt w:val="decimal"/>
      <w:lvlText w:val="%1.%2.%3.%4.%5"/>
      <w:legacy w:legacy="1" w:legacySpace="142" w:legacyIndent="0"/>
      <w:lvlJc w:val="left"/>
      <w:pPr>
        <w:ind w:left="0" w:firstLine="0"/>
      </w:pPr>
    </w:lvl>
    <w:lvl w:ilvl="5">
      <w:start w:val="1"/>
      <w:numFmt w:val="decimal"/>
      <w:lvlText w:val="%1.%2.%3.%4.%5.%6"/>
      <w:legacy w:legacy="1" w:legacySpace="142" w:legacyIndent="0"/>
      <w:lvlJc w:val="left"/>
      <w:pPr>
        <w:ind w:left="0" w:firstLine="0"/>
      </w:pPr>
    </w:lvl>
    <w:lvl w:ilvl="6">
      <w:start w:val="1"/>
      <w:numFmt w:val="decimal"/>
      <w:lvlText w:val="%1.%2.%3.%4.%5.%6.%7"/>
      <w:legacy w:legacy="1" w:legacySpace="142" w:legacyIndent="0"/>
      <w:lvlJc w:val="left"/>
      <w:pPr>
        <w:ind w:left="0" w:firstLine="0"/>
      </w:pPr>
    </w:lvl>
    <w:lvl w:ilvl="7">
      <w:start w:val="1"/>
      <w:numFmt w:val="decimal"/>
      <w:lvlText w:val="%1.%2.%3.%4.%5.%6.%7.%8"/>
      <w:legacy w:legacy="1" w:legacySpace="142" w:legacyIndent="0"/>
      <w:lvlJc w:val="left"/>
      <w:pPr>
        <w:ind w:left="0" w:firstLine="0"/>
      </w:pPr>
    </w:lvl>
    <w:lvl w:ilvl="8">
      <w:start w:val="1"/>
      <w:numFmt w:val="decimal"/>
      <w:lvlText w:val="%1.%2.%3.%4.%5.%6.%7.%8.%9"/>
      <w:legacy w:legacy="1" w:legacySpace="142" w:legacyIndent="0"/>
      <w:lvlJc w:val="left"/>
      <w:pPr>
        <w:ind w:left="0" w:firstLine="0"/>
      </w:pPr>
    </w:lvl>
  </w:abstractNum>
  <w:abstractNum w:abstractNumId="14" w15:restartNumberingAfterBreak="0">
    <w:nsid w:val="653147BA"/>
    <w:multiLevelType w:val="multilevel"/>
    <w:tmpl w:val="75862E20"/>
    <w:lvl w:ilvl="0">
      <w:start w:val="1"/>
      <w:numFmt w:val="decimal"/>
      <w:lvlText w:val="%1."/>
      <w:legacy w:legacy="1" w:legacySpace="142" w:legacyIndent="0"/>
      <w:lvlJc w:val="left"/>
      <w:pPr>
        <w:ind w:left="0" w:firstLine="0"/>
      </w:pPr>
      <w:rPr>
        <w:b/>
      </w:rPr>
    </w:lvl>
    <w:lvl w:ilvl="1">
      <w:start w:val="1"/>
      <w:numFmt w:val="decimal"/>
      <w:lvlText w:val="%1.%2"/>
      <w:legacy w:legacy="1" w:legacySpace="142" w:legacyIndent="0"/>
      <w:lvlJc w:val="left"/>
      <w:pPr>
        <w:ind w:left="450" w:firstLine="0"/>
      </w:pPr>
      <w:rPr>
        <w:i w:val="0"/>
      </w:rPr>
    </w:lvl>
    <w:lvl w:ilvl="2">
      <w:start w:val="1"/>
      <w:numFmt w:val="decimal"/>
      <w:lvlText w:val="%1.%2.%3"/>
      <w:legacy w:legacy="1" w:legacySpace="142" w:legacyIndent="0"/>
      <w:lvlJc w:val="left"/>
      <w:pPr>
        <w:ind w:left="0" w:firstLine="0"/>
      </w:pPr>
    </w:lvl>
    <w:lvl w:ilvl="3">
      <w:start w:val="1"/>
      <w:numFmt w:val="decimal"/>
      <w:lvlText w:val="%1.%2.%3.%4"/>
      <w:legacy w:legacy="1" w:legacySpace="142" w:legacyIndent="0"/>
      <w:lvlJc w:val="left"/>
      <w:pPr>
        <w:ind w:left="0" w:firstLine="0"/>
      </w:pPr>
    </w:lvl>
    <w:lvl w:ilvl="4">
      <w:start w:val="1"/>
      <w:numFmt w:val="decimal"/>
      <w:lvlText w:val="%1.%2.%3.%4.%5"/>
      <w:legacy w:legacy="1" w:legacySpace="142" w:legacyIndent="0"/>
      <w:lvlJc w:val="left"/>
      <w:pPr>
        <w:ind w:left="0" w:firstLine="0"/>
      </w:pPr>
    </w:lvl>
    <w:lvl w:ilvl="5">
      <w:start w:val="1"/>
      <w:numFmt w:val="decimal"/>
      <w:lvlText w:val="%1.%2.%3.%4.%5.%6"/>
      <w:legacy w:legacy="1" w:legacySpace="142" w:legacyIndent="0"/>
      <w:lvlJc w:val="left"/>
      <w:pPr>
        <w:ind w:left="0" w:firstLine="0"/>
      </w:pPr>
    </w:lvl>
    <w:lvl w:ilvl="6">
      <w:start w:val="1"/>
      <w:numFmt w:val="decimal"/>
      <w:lvlText w:val="%1.%2.%3.%4.%5.%6.%7"/>
      <w:legacy w:legacy="1" w:legacySpace="142" w:legacyIndent="0"/>
      <w:lvlJc w:val="left"/>
      <w:pPr>
        <w:ind w:left="0" w:firstLine="0"/>
      </w:pPr>
    </w:lvl>
    <w:lvl w:ilvl="7">
      <w:start w:val="1"/>
      <w:numFmt w:val="decimal"/>
      <w:lvlText w:val="%1.%2.%3.%4.%5.%6.%7.%8"/>
      <w:legacy w:legacy="1" w:legacySpace="142" w:legacyIndent="0"/>
      <w:lvlJc w:val="left"/>
      <w:pPr>
        <w:ind w:left="0" w:firstLine="0"/>
      </w:pPr>
    </w:lvl>
    <w:lvl w:ilvl="8">
      <w:start w:val="1"/>
      <w:numFmt w:val="decimal"/>
      <w:lvlText w:val="%1.%2.%3.%4.%5.%6.%7.%8.%9"/>
      <w:legacy w:legacy="1" w:legacySpace="142" w:legacyIndent="0"/>
      <w:lvlJc w:val="left"/>
      <w:pPr>
        <w:ind w:left="0" w:firstLine="0"/>
      </w:pPr>
    </w:lvl>
  </w:abstractNum>
  <w:abstractNum w:abstractNumId="15" w15:restartNumberingAfterBreak="0">
    <w:nsid w:val="665E5ED9"/>
    <w:multiLevelType w:val="hybridMultilevel"/>
    <w:tmpl w:val="E6D62916"/>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6" w15:restartNumberingAfterBreak="0">
    <w:nsid w:val="66F04779"/>
    <w:multiLevelType w:val="hybridMultilevel"/>
    <w:tmpl w:val="FC66786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68A710EF"/>
    <w:multiLevelType w:val="multilevel"/>
    <w:tmpl w:val="4E023006"/>
    <w:lvl w:ilvl="0">
      <w:start w:val="1"/>
      <w:numFmt w:val="bullet"/>
      <w:lvlText w:val=""/>
      <w:lvlJc w:val="left"/>
      <w:pPr>
        <w:tabs>
          <w:tab w:val="num" w:pos="0"/>
        </w:tabs>
        <w:ind w:left="357" w:hanging="357"/>
      </w:pPr>
      <w:rPr>
        <w:rFonts w:ascii="Symbol" w:hAnsi="Symbol"/>
        <w:vanish/>
        <w:color w:val="0000FF"/>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215D44"/>
    <w:multiLevelType w:val="hybridMultilevel"/>
    <w:tmpl w:val="7A04564E"/>
    <w:lvl w:ilvl="0" w:tplc="9C64109E">
      <w:start w:val="1"/>
      <w:numFmt w:val="bullet"/>
      <w:pStyle w:val="Pucesflches"/>
      <w:lvlText w:val=""/>
      <w:lvlJc w:val="left"/>
      <w:pPr>
        <w:ind w:left="1080" w:hanging="360"/>
      </w:pPr>
      <w:rPr>
        <w:rFonts w:ascii="Wingdings" w:hAnsi="Wingdings" w:hint="default"/>
      </w:rPr>
    </w:lvl>
    <w:lvl w:ilvl="1" w:tplc="0C0C0003" w:tentative="1">
      <w:start w:val="1"/>
      <w:numFmt w:val="bullet"/>
      <w:lvlText w:val="o"/>
      <w:lvlJc w:val="left"/>
      <w:pPr>
        <w:ind w:left="1800" w:hanging="360"/>
      </w:pPr>
      <w:rPr>
        <w:rFonts w:ascii="Courier New" w:hAnsi="Courier New" w:cs="Courier New" w:hint="default"/>
      </w:rPr>
    </w:lvl>
    <w:lvl w:ilvl="2" w:tplc="0C0C0005" w:tentative="1">
      <w:start w:val="1"/>
      <w:numFmt w:val="bullet"/>
      <w:lvlText w:val=""/>
      <w:lvlJc w:val="left"/>
      <w:pPr>
        <w:ind w:left="2520" w:hanging="360"/>
      </w:pPr>
      <w:rPr>
        <w:rFonts w:ascii="Wingdings" w:hAnsi="Wingdings" w:hint="default"/>
      </w:rPr>
    </w:lvl>
    <w:lvl w:ilvl="3" w:tplc="0C0C0001" w:tentative="1">
      <w:start w:val="1"/>
      <w:numFmt w:val="bullet"/>
      <w:lvlText w:val=""/>
      <w:lvlJc w:val="left"/>
      <w:pPr>
        <w:ind w:left="3240" w:hanging="360"/>
      </w:pPr>
      <w:rPr>
        <w:rFonts w:ascii="Symbol" w:hAnsi="Symbol" w:hint="default"/>
      </w:rPr>
    </w:lvl>
    <w:lvl w:ilvl="4" w:tplc="0C0C0003" w:tentative="1">
      <w:start w:val="1"/>
      <w:numFmt w:val="bullet"/>
      <w:lvlText w:val="o"/>
      <w:lvlJc w:val="left"/>
      <w:pPr>
        <w:ind w:left="3960" w:hanging="360"/>
      </w:pPr>
      <w:rPr>
        <w:rFonts w:ascii="Courier New" w:hAnsi="Courier New" w:cs="Courier New" w:hint="default"/>
      </w:rPr>
    </w:lvl>
    <w:lvl w:ilvl="5" w:tplc="0C0C0005" w:tentative="1">
      <w:start w:val="1"/>
      <w:numFmt w:val="bullet"/>
      <w:lvlText w:val=""/>
      <w:lvlJc w:val="left"/>
      <w:pPr>
        <w:ind w:left="4680" w:hanging="360"/>
      </w:pPr>
      <w:rPr>
        <w:rFonts w:ascii="Wingdings" w:hAnsi="Wingdings" w:hint="default"/>
      </w:rPr>
    </w:lvl>
    <w:lvl w:ilvl="6" w:tplc="0C0C0001" w:tentative="1">
      <w:start w:val="1"/>
      <w:numFmt w:val="bullet"/>
      <w:lvlText w:val=""/>
      <w:lvlJc w:val="left"/>
      <w:pPr>
        <w:ind w:left="5400" w:hanging="360"/>
      </w:pPr>
      <w:rPr>
        <w:rFonts w:ascii="Symbol" w:hAnsi="Symbol" w:hint="default"/>
      </w:rPr>
    </w:lvl>
    <w:lvl w:ilvl="7" w:tplc="0C0C0003" w:tentative="1">
      <w:start w:val="1"/>
      <w:numFmt w:val="bullet"/>
      <w:lvlText w:val="o"/>
      <w:lvlJc w:val="left"/>
      <w:pPr>
        <w:ind w:left="6120" w:hanging="360"/>
      </w:pPr>
      <w:rPr>
        <w:rFonts w:ascii="Courier New" w:hAnsi="Courier New" w:cs="Courier New" w:hint="default"/>
      </w:rPr>
    </w:lvl>
    <w:lvl w:ilvl="8" w:tplc="0C0C0005" w:tentative="1">
      <w:start w:val="1"/>
      <w:numFmt w:val="bullet"/>
      <w:lvlText w:val=""/>
      <w:lvlJc w:val="left"/>
      <w:pPr>
        <w:ind w:left="6840" w:hanging="360"/>
      </w:pPr>
      <w:rPr>
        <w:rFonts w:ascii="Wingdings" w:hAnsi="Wingdings" w:hint="default"/>
      </w:rPr>
    </w:lvl>
  </w:abstractNum>
  <w:abstractNum w:abstractNumId="19" w15:restartNumberingAfterBreak="0">
    <w:nsid w:val="6B271039"/>
    <w:multiLevelType w:val="multilevel"/>
    <w:tmpl w:val="8430A0BC"/>
    <w:lvl w:ilvl="0">
      <w:start w:val="1"/>
      <w:numFmt w:val="decimal"/>
      <w:pStyle w:val="Titre1"/>
      <w:lvlText w:val="%1."/>
      <w:lvlJc w:val="left"/>
      <w:pPr>
        <w:ind w:left="0" w:firstLine="0"/>
      </w:pPr>
      <w:rPr>
        <w:rFonts w:hint="default"/>
        <w:b/>
      </w:rPr>
    </w:lvl>
    <w:lvl w:ilvl="1">
      <w:start w:val="1"/>
      <w:numFmt w:val="decimal"/>
      <w:pStyle w:val="Titre2"/>
      <w:lvlText w:val="%1.%2"/>
      <w:lvlJc w:val="left"/>
      <w:pPr>
        <w:ind w:left="862" w:hanging="720"/>
      </w:pPr>
      <w:rPr>
        <w:rFonts w:hint="default"/>
        <w:b w:val="0"/>
        <w:i w:val="0"/>
      </w:rPr>
    </w:lvl>
    <w:lvl w:ilvl="2">
      <w:start w:val="1"/>
      <w:numFmt w:val="decimal"/>
      <w:pStyle w:val="Titre3"/>
      <w:lvlText w:val="%1.%2.%3"/>
      <w:lvlJc w:val="left"/>
      <w:pPr>
        <w:ind w:left="1080" w:hanging="1080"/>
      </w:pPr>
      <w:rPr>
        <w:rFonts w:hint="default"/>
        <w:b/>
        <w:i w:val="0"/>
      </w:rPr>
    </w:lvl>
    <w:lvl w:ilvl="3">
      <w:start w:val="1"/>
      <w:numFmt w:val="decimal"/>
      <w:pStyle w:val="Titre4"/>
      <w:lvlText w:val="%1.%2.%3.%4"/>
      <w:lvlJc w:val="left"/>
      <w:pPr>
        <w:ind w:left="1440" w:hanging="1440"/>
      </w:pPr>
      <w:rPr>
        <w:rFonts w:hint="default"/>
        <w:b w:val="0"/>
        <w:i w:val="0"/>
      </w:rPr>
    </w:lvl>
    <w:lvl w:ilvl="4">
      <w:start w:val="1"/>
      <w:numFmt w:val="decimal"/>
      <w:pStyle w:val="Titre5"/>
      <w:lvlText w:val="%1.%2.%3.%4.%5"/>
      <w:lvlJc w:val="left"/>
      <w:pPr>
        <w:ind w:left="0" w:firstLine="0"/>
      </w:pPr>
      <w:rPr>
        <w:rFonts w:hint="default"/>
      </w:rPr>
    </w:lvl>
    <w:lvl w:ilvl="5">
      <w:start w:val="1"/>
      <w:numFmt w:val="decimal"/>
      <w:pStyle w:val="Titre6"/>
      <w:lvlText w:val="%1.%2.%3.%4.%5.%6"/>
      <w:lvlJc w:val="left"/>
      <w:pPr>
        <w:ind w:left="0" w:firstLine="0"/>
      </w:pPr>
      <w:rPr>
        <w:rFonts w:hint="default"/>
      </w:rPr>
    </w:lvl>
    <w:lvl w:ilvl="6">
      <w:start w:val="1"/>
      <w:numFmt w:val="decimal"/>
      <w:pStyle w:val="Titre7"/>
      <w:lvlText w:val="%1.%2.%3.%4.%5.%6.%7"/>
      <w:lvlJc w:val="left"/>
      <w:pPr>
        <w:ind w:left="0" w:firstLine="0"/>
      </w:pPr>
      <w:rPr>
        <w:rFonts w:hint="default"/>
      </w:rPr>
    </w:lvl>
    <w:lvl w:ilvl="7">
      <w:start w:val="1"/>
      <w:numFmt w:val="decimal"/>
      <w:pStyle w:val="Titre8"/>
      <w:lvlText w:val="%1.%2.%3.%4.%5.%6.%7.%8"/>
      <w:lvlJc w:val="left"/>
      <w:pPr>
        <w:ind w:left="0" w:firstLine="0"/>
      </w:pPr>
      <w:rPr>
        <w:rFonts w:hint="default"/>
      </w:rPr>
    </w:lvl>
    <w:lvl w:ilvl="8">
      <w:start w:val="1"/>
      <w:numFmt w:val="decimal"/>
      <w:pStyle w:val="Titre9"/>
      <w:lvlText w:val="%1.%2.%3.%4.%5.%6.%7.%8.%9"/>
      <w:lvlJc w:val="left"/>
      <w:pPr>
        <w:ind w:left="0" w:firstLine="0"/>
      </w:pPr>
      <w:rPr>
        <w:rFonts w:hint="default"/>
      </w:rPr>
    </w:lvl>
  </w:abstractNum>
  <w:abstractNum w:abstractNumId="20" w15:restartNumberingAfterBreak="0">
    <w:nsid w:val="7865153F"/>
    <w:multiLevelType w:val="hybridMultilevel"/>
    <w:tmpl w:val="95B00E38"/>
    <w:lvl w:ilvl="0" w:tplc="EA42A6DC">
      <w:start w:val="1"/>
      <w:numFmt w:val="decimal"/>
      <w:pStyle w:val="Puces123"/>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abstractNumId w:val="17"/>
  </w:num>
  <w:num w:numId="2">
    <w:abstractNumId w:val="3"/>
  </w:num>
  <w:num w:numId="3">
    <w:abstractNumId w:val="5"/>
  </w:num>
  <w:num w:numId="4">
    <w:abstractNumId w:val="14"/>
  </w:num>
  <w:num w:numId="5">
    <w:abstractNumId w:val="13"/>
  </w:num>
  <w:num w:numId="6">
    <w:abstractNumId w:val="19"/>
  </w:num>
  <w:num w:numId="7">
    <w:abstractNumId w:val="8"/>
  </w:num>
  <w:num w:numId="8">
    <w:abstractNumId w:val="10"/>
  </w:num>
  <w:num w:numId="9">
    <w:abstractNumId w:val="15"/>
  </w:num>
  <w:num w:numId="10">
    <w:abstractNumId w:val="18"/>
  </w:num>
  <w:num w:numId="11">
    <w:abstractNumId w:val="2"/>
  </w:num>
  <w:num w:numId="12">
    <w:abstractNumId w:val="7"/>
  </w:num>
  <w:num w:numId="13">
    <w:abstractNumId w:val="19"/>
  </w:num>
  <w:num w:numId="14">
    <w:abstractNumId w:val="6"/>
  </w:num>
  <w:num w:numId="15">
    <w:abstractNumId w:val="11"/>
  </w:num>
  <w:num w:numId="16">
    <w:abstractNumId w:val="0"/>
  </w:num>
  <w:num w:numId="17">
    <w:abstractNumId w:val="20"/>
  </w:num>
  <w:num w:numId="18">
    <w:abstractNumId w:val="9"/>
  </w:num>
  <w:num w:numId="19">
    <w:abstractNumId w:val="1"/>
  </w:num>
  <w:num w:numId="20">
    <w:abstractNumId w:val="16"/>
  </w:num>
  <w:num w:numId="21">
    <w:abstractNumId w:val="12"/>
  </w:num>
  <w:num w:numId="22">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94VmordcqFPg7I+eutXRJh8dtyu/HC/HbE0S8SPaC3dZhP//UTnK29RATmVEeGNwXxCP8EeDE+qewckyLQwxQ==" w:salt="d2+9jKDRYANEC0QuzE/OmA=="/>
  <w:defaultTabStop w:val="706"/>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768"/>
    <w:rsid w:val="00002E77"/>
    <w:rsid w:val="00002F7C"/>
    <w:rsid w:val="0000347A"/>
    <w:rsid w:val="00006387"/>
    <w:rsid w:val="00006B80"/>
    <w:rsid w:val="00007347"/>
    <w:rsid w:val="00007740"/>
    <w:rsid w:val="00007E17"/>
    <w:rsid w:val="00010170"/>
    <w:rsid w:val="000106C6"/>
    <w:rsid w:val="000109AD"/>
    <w:rsid w:val="000122E2"/>
    <w:rsid w:val="00013257"/>
    <w:rsid w:val="0001358C"/>
    <w:rsid w:val="0001368E"/>
    <w:rsid w:val="00013AED"/>
    <w:rsid w:val="0001450B"/>
    <w:rsid w:val="0001465A"/>
    <w:rsid w:val="00014733"/>
    <w:rsid w:val="00015CB9"/>
    <w:rsid w:val="00015F73"/>
    <w:rsid w:val="00016688"/>
    <w:rsid w:val="000166A0"/>
    <w:rsid w:val="00016C4F"/>
    <w:rsid w:val="000177B9"/>
    <w:rsid w:val="00017AED"/>
    <w:rsid w:val="00017D47"/>
    <w:rsid w:val="00020ED2"/>
    <w:rsid w:val="00021080"/>
    <w:rsid w:val="00021909"/>
    <w:rsid w:val="000219B8"/>
    <w:rsid w:val="00022EE3"/>
    <w:rsid w:val="0002331B"/>
    <w:rsid w:val="0002349A"/>
    <w:rsid w:val="00023ABD"/>
    <w:rsid w:val="00023E83"/>
    <w:rsid w:val="00025534"/>
    <w:rsid w:val="00025E24"/>
    <w:rsid w:val="00025E47"/>
    <w:rsid w:val="00026089"/>
    <w:rsid w:val="000263CB"/>
    <w:rsid w:val="000269BA"/>
    <w:rsid w:val="00026CD8"/>
    <w:rsid w:val="000270C9"/>
    <w:rsid w:val="000278E0"/>
    <w:rsid w:val="00027CB1"/>
    <w:rsid w:val="00027EB1"/>
    <w:rsid w:val="00027FCD"/>
    <w:rsid w:val="000306F6"/>
    <w:rsid w:val="000334AC"/>
    <w:rsid w:val="00033689"/>
    <w:rsid w:val="00033820"/>
    <w:rsid w:val="00033DBB"/>
    <w:rsid w:val="00034409"/>
    <w:rsid w:val="00034B69"/>
    <w:rsid w:val="00034DF9"/>
    <w:rsid w:val="00035977"/>
    <w:rsid w:val="00035ABE"/>
    <w:rsid w:val="0003647F"/>
    <w:rsid w:val="00036808"/>
    <w:rsid w:val="00036E6C"/>
    <w:rsid w:val="00036F55"/>
    <w:rsid w:val="000373FD"/>
    <w:rsid w:val="000377DD"/>
    <w:rsid w:val="0003793D"/>
    <w:rsid w:val="000379B8"/>
    <w:rsid w:val="00040967"/>
    <w:rsid w:val="0004138B"/>
    <w:rsid w:val="00042256"/>
    <w:rsid w:val="00042B16"/>
    <w:rsid w:val="00042B64"/>
    <w:rsid w:val="00043209"/>
    <w:rsid w:val="00044AF9"/>
    <w:rsid w:val="00045765"/>
    <w:rsid w:val="00045A1B"/>
    <w:rsid w:val="00045CBD"/>
    <w:rsid w:val="00047A25"/>
    <w:rsid w:val="00051199"/>
    <w:rsid w:val="00052119"/>
    <w:rsid w:val="000530E3"/>
    <w:rsid w:val="00054387"/>
    <w:rsid w:val="000543DF"/>
    <w:rsid w:val="00054595"/>
    <w:rsid w:val="000545A0"/>
    <w:rsid w:val="00054680"/>
    <w:rsid w:val="000547D7"/>
    <w:rsid w:val="000551EC"/>
    <w:rsid w:val="000556F0"/>
    <w:rsid w:val="00055BDF"/>
    <w:rsid w:val="0005609A"/>
    <w:rsid w:val="00056F81"/>
    <w:rsid w:val="00057E57"/>
    <w:rsid w:val="000601EF"/>
    <w:rsid w:val="000612D2"/>
    <w:rsid w:val="00061CAF"/>
    <w:rsid w:val="00062C4A"/>
    <w:rsid w:val="000641A2"/>
    <w:rsid w:val="00064ABF"/>
    <w:rsid w:val="00064D89"/>
    <w:rsid w:val="00065C8C"/>
    <w:rsid w:val="0006773E"/>
    <w:rsid w:val="000679B4"/>
    <w:rsid w:val="00067A72"/>
    <w:rsid w:val="00067D5F"/>
    <w:rsid w:val="00070361"/>
    <w:rsid w:val="000708DE"/>
    <w:rsid w:val="00071CBC"/>
    <w:rsid w:val="00071DC0"/>
    <w:rsid w:val="00072575"/>
    <w:rsid w:val="0007315C"/>
    <w:rsid w:val="0007387B"/>
    <w:rsid w:val="00073910"/>
    <w:rsid w:val="00074109"/>
    <w:rsid w:val="00074FE6"/>
    <w:rsid w:val="00075778"/>
    <w:rsid w:val="000767BA"/>
    <w:rsid w:val="00076BFC"/>
    <w:rsid w:val="000773B2"/>
    <w:rsid w:val="000776A3"/>
    <w:rsid w:val="00080D40"/>
    <w:rsid w:val="00081CB4"/>
    <w:rsid w:val="00082A9A"/>
    <w:rsid w:val="00082DB2"/>
    <w:rsid w:val="00083EB1"/>
    <w:rsid w:val="00085B7B"/>
    <w:rsid w:val="00086177"/>
    <w:rsid w:val="00086358"/>
    <w:rsid w:val="0008644F"/>
    <w:rsid w:val="000869A0"/>
    <w:rsid w:val="0008712B"/>
    <w:rsid w:val="0008768C"/>
    <w:rsid w:val="00087DDF"/>
    <w:rsid w:val="00087EBE"/>
    <w:rsid w:val="000902A8"/>
    <w:rsid w:val="00090A9A"/>
    <w:rsid w:val="00090AC0"/>
    <w:rsid w:val="00091010"/>
    <w:rsid w:val="00091C1E"/>
    <w:rsid w:val="00091F7C"/>
    <w:rsid w:val="000923C3"/>
    <w:rsid w:val="00092618"/>
    <w:rsid w:val="00092E1F"/>
    <w:rsid w:val="000948A9"/>
    <w:rsid w:val="00095CA2"/>
    <w:rsid w:val="0009613E"/>
    <w:rsid w:val="00097585"/>
    <w:rsid w:val="00097CD0"/>
    <w:rsid w:val="000A015A"/>
    <w:rsid w:val="000A05CD"/>
    <w:rsid w:val="000A14EB"/>
    <w:rsid w:val="000A18D3"/>
    <w:rsid w:val="000A3265"/>
    <w:rsid w:val="000A3734"/>
    <w:rsid w:val="000A3DCA"/>
    <w:rsid w:val="000A5E5C"/>
    <w:rsid w:val="000A69A0"/>
    <w:rsid w:val="000A6A01"/>
    <w:rsid w:val="000A6C26"/>
    <w:rsid w:val="000A6F02"/>
    <w:rsid w:val="000A6F6A"/>
    <w:rsid w:val="000A7D7F"/>
    <w:rsid w:val="000B05D5"/>
    <w:rsid w:val="000B0890"/>
    <w:rsid w:val="000B0EEA"/>
    <w:rsid w:val="000B1635"/>
    <w:rsid w:val="000B195A"/>
    <w:rsid w:val="000B27B2"/>
    <w:rsid w:val="000B388A"/>
    <w:rsid w:val="000B44EB"/>
    <w:rsid w:val="000B46F3"/>
    <w:rsid w:val="000B481F"/>
    <w:rsid w:val="000B6614"/>
    <w:rsid w:val="000B6E94"/>
    <w:rsid w:val="000B7248"/>
    <w:rsid w:val="000B7C3C"/>
    <w:rsid w:val="000C034F"/>
    <w:rsid w:val="000C0F79"/>
    <w:rsid w:val="000C10F0"/>
    <w:rsid w:val="000C148F"/>
    <w:rsid w:val="000C154E"/>
    <w:rsid w:val="000C1727"/>
    <w:rsid w:val="000C1AEC"/>
    <w:rsid w:val="000C1F27"/>
    <w:rsid w:val="000C330C"/>
    <w:rsid w:val="000C35D1"/>
    <w:rsid w:val="000C55F8"/>
    <w:rsid w:val="000C5772"/>
    <w:rsid w:val="000C63E7"/>
    <w:rsid w:val="000C650A"/>
    <w:rsid w:val="000C66A4"/>
    <w:rsid w:val="000C6B9A"/>
    <w:rsid w:val="000C6FE5"/>
    <w:rsid w:val="000C7C0D"/>
    <w:rsid w:val="000D0530"/>
    <w:rsid w:val="000D0C0A"/>
    <w:rsid w:val="000D0E50"/>
    <w:rsid w:val="000D1D60"/>
    <w:rsid w:val="000D2B15"/>
    <w:rsid w:val="000D36B4"/>
    <w:rsid w:val="000D413D"/>
    <w:rsid w:val="000D42C5"/>
    <w:rsid w:val="000D5735"/>
    <w:rsid w:val="000D5F00"/>
    <w:rsid w:val="000D66D6"/>
    <w:rsid w:val="000D7451"/>
    <w:rsid w:val="000D76D6"/>
    <w:rsid w:val="000E002F"/>
    <w:rsid w:val="000E068F"/>
    <w:rsid w:val="000E0A32"/>
    <w:rsid w:val="000E0D3A"/>
    <w:rsid w:val="000E13B7"/>
    <w:rsid w:val="000E2882"/>
    <w:rsid w:val="000E2899"/>
    <w:rsid w:val="000E3912"/>
    <w:rsid w:val="000E3D56"/>
    <w:rsid w:val="000E475C"/>
    <w:rsid w:val="000E48F5"/>
    <w:rsid w:val="000E5073"/>
    <w:rsid w:val="000E54F3"/>
    <w:rsid w:val="000E62E3"/>
    <w:rsid w:val="000E649C"/>
    <w:rsid w:val="000E6761"/>
    <w:rsid w:val="000E6AC7"/>
    <w:rsid w:val="000E6EF4"/>
    <w:rsid w:val="000E756C"/>
    <w:rsid w:val="000E7601"/>
    <w:rsid w:val="000E7CC8"/>
    <w:rsid w:val="000E7E2C"/>
    <w:rsid w:val="000F168D"/>
    <w:rsid w:val="000F1A29"/>
    <w:rsid w:val="000F1BA1"/>
    <w:rsid w:val="000F1DC5"/>
    <w:rsid w:val="000F1ED2"/>
    <w:rsid w:val="000F28AF"/>
    <w:rsid w:val="000F3255"/>
    <w:rsid w:val="000F348C"/>
    <w:rsid w:val="000F468F"/>
    <w:rsid w:val="000F480A"/>
    <w:rsid w:val="000F5145"/>
    <w:rsid w:val="000F52EE"/>
    <w:rsid w:val="000F5811"/>
    <w:rsid w:val="000F59D2"/>
    <w:rsid w:val="000F5C47"/>
    <w:rsid w:val="000F5F68"/>
    <w:rsid w:val="000F61C4"/>
    <w:rsid w:val="000F6A99"/>
    <w:rsid w:val="000F6F78"/>
    <w:rsid w:val="000F7B35"/>
    <w:rsid w:val="000F7C75"/>
    <w:rsid w:val="001006DC"/>
    <w:rsid w:val="00101026"/>
    <w:rsid w:val="0010123A"/>
    <w:rsid w:val="00101A0E"/>
    <w:rsid w:val="00104DF5"/>
    <w:rsid w:val="00105178"/>
    <w:rsid w:val="001059D7"/>
    <w:rsid w:val="0010603F"/>
    <w:rsid w:val="00106771"/>
    <w:rsid w:val="00106822"/>
    <w:rsid w:val="00106B2D"/>
    <w:rsid w:val="00107638"/>
    <w:rsid w:val="001100A3"/>
    <w:rsid w:val="00111166"/>
    <w:rsid w:val="00111C84"/>
    <w:rsid w:val="00112711"/>
    <w:rsid w:val="0011296A"/>
    <w:rsid w:val="00113572"/>
    <w:rsid w:val="0011444D"/>
    <w:rsid w:val="00114543"/>
    <w:rsid w:val="00114549"/>
    <w:rsid w:val="001166BD"/>
    <w:rsid w:val="0011698C"/>
    <w:rsid w:val="00117A2B"/>
    <w:rsid w:val="00121E2F"/>
    <w:rsid w:val="00122352"/>
    <w:rsid w:val="00122B2A"/>
    <w:rsid w:val="00123227"/>
    <w:rsid w:val="0012339B"/>
    <w:rsid w:val="001238AA"/>
    <w:rsid w:val="00123CEA"/>
    <w:rsid w:val="00124103"/>
    <w:rsid w:val="00124AE4"/>
    <w:rsid w:val="00125D1E"/>
    <w:rsid w:val="0012663F"/>
    <w:rsid w:val="0012667B"/>
    <w:rsid w:val="00126BA5"/>
    <w:rsid w:val="00126C67"/>
    <w:rsid w:val="00127134"/>
    <w:rsid w:val="00130B19"/>
    <w:rsid w:val="00130B6C"/>
    <w:rsid w:val="00130F81"/>
    <w:rsid w:val="00133FAD"/>
    <w:rsid w:val="00134B44"/>
    <w:rsid w:val="00134E53"/>
    <w:rsid w:val="001351B9"/>
    <w:rsid w:val="001358C1"/>
    <w:rsid w:val="00135F87"/>
    <w:rsid w:val="00136E4F"/>
    <w:rsid w:val="001403F0"/>
    <w:rsid w:val="00140E9C"/>
    <w:rsid w:val="0014107B"/>
    <w:rsid w:val="001411CF"/>
    <w:rsid w:val="001424A0"/>
    <w:rsid w:val="001425C3"/>
    <w:rsid w:val="00142A65"/>
    <w:rsid w:val="001433AC"/>
    <w:rsid w:val="0014543D"/>
    <w:rsid w:val="00145803"/>
    <w:rsid w:val="00146284"/>
    <w:rsid w:val="00147633"/>
    <w:rsid w:val="001501F4"/>
    <w:rsid w:val="00150B26"/>
    <w:rsid w:val="00151F93"/>
    <w:rsid w:val="001524AA"/>
    <w:rsid w:val="001525EA"/>
    <w:rsid w:val="00153ACC"/>
    <w:rsid w:val="0015484D"/>
    <w:rsid w:val="001549B6"/>
    <w:rsid w:val="00155046"/>
    <w:rsid w:val="001552A1"/>
    <w:rsid w:val="001552A2"/>
    <w:rsid w:val="00155660"/>
    <w:rsid w:val="001559EC"/>
    <w:rsid w:val="00156076"/>
    <w:rsid w:val="001562A0"/>
    <w:rsid w:val="00156586"/>
    <w:rsid w:val="001565DC"/>
    <w:rsid w:val="00156F81"/>
    <w:rsid w:val="00157F22"/>
    <w:rsid w:val="00160D06"/>
    <w:rsid w:val="00160E5A"/>
    <w:rsid w:val="00161464"/>
    <w:rsid w:val="00161BDE"/>
    <w:rsid w:val="00161D08"/>
    <w:rsid w:val="00162385"/>
    <w:rsid w:val="001635B5"/>
    <w:rsid w:val="00163F73"/>
    <w:rsid w:val="001642D9"/>
    <w:rsid w:val="001651A2"/>
    <w:rsid w:val="001651E7"/>
    <w:rsid w:val="0016593A"/>
    <w:rsid w:val="0016606B"/>
    <w:rsid w:val="00166CF2"/>
    <w:rsid w:val="00166CFC"/>
    <w:rsid w:val="0016740F"/>
    <w:rsid w:val="00170780"/>
    <w:rsid w:val="00170968"/>
    <w:rsid w:val="00170D60"/>
    <w:rsid w:val="001716B5"/>
    <w:rsid w:val="00171A39"/>
    <w:rsid w:val="00171D88"/>
    <w:rsid w:val="001722AB"/>
    <w:rsid w:val="001723C5"/>
    <w:rsid w:val="001726FA"/>
    <w:rsid w:val="00174218"/>
    <w:rsid w:val="001742C5"/>
    <w:rsid w:val="0017472E"/>
    <w:rsid w:val="00174FB8"/>
    <w:rsid w:val="00175888"/>
    <w:rsid w:val="001767DF"/>
    <w:rsid w:val="00176BF4"/>
    <w:rsid w:val="001776F3"/>
    <w:rsid w:val="00180BCF"/>
    <w:rsid w:val="00180F0A"/>
    <w:rsid w:val="00180F1F"/>
    <w:rsid w:val="00181422"/>
    <w:rsid w:val="00182861"/>
    <w:rsid w:val="00182B07"/>
    <w:rsid w:val="00182C9B"/>
    <w:rsid w:val="00183045"/>
    <w:rsid w:val="001835BB"/>
    <w:rsid w:val="00183A60"/>
    <w:rsid w:val="00183D59"/>
    <w:rsid w:val="00184560"/>
    <w:rsid w:val="00185AA8"/>
    <w:rsid w:val="001878F8"/>
    <w:rsid w:val="001879F7"/>
    <w:rsid w:val="001900ED"/>
    <w:rsid w:val="00190CF8"/>
    <w:rsid w:val="001911E9"/>
    <w:rsid w:val="00191A14"/>
    <w:rsid w:val="00191E23"/>
    <w:rsid w:val="00192399"/>
    <w:rsid w:val="00192891"/>
    <w:rsid w:val="001932EA"/>
    <w:rsid w:val="0019346E"/>
    <w:rsid w:val="001948B4"/>
    <w:rsid w:val="00195ECD"/>
    <w:rsid w:val="00196921"/>
    <w:rsid w:val="00196A61"/>
    <w:rsid w:val="001A0059"/>
    <w:rsid w:val="001A0B8F"/>
    <w:rsid w:val="001A0FFC"/>
    <w:rsid w:val="001A105C"/>
    <w:rsid w:val="001A19E1"/>
    <w:rsid w:val="001A1E7E"/>
    <w:rsid w:val="001A245A"/>
    <w:rsid w:val="001A5780"/>
    <w:rsid w:val="001A597B"/>
    <w:rsid w:val="001A5E8F"/>
    <w:rsid w:val="001A61B3"/>
    <w:rsid w:val="001A627F"/>
    <w:rsid w:val="001A62AF"/>
    <w:rsid w:val="001A653B"/>
    <w:rsid w:val="001A7130"/>
    <w:rsid w:val="001B016F"/>
    <w:rsid w:val="001B0506"/>
    <w:rsid w:val="001B0B8B"/>
    <w:rsid w:val="001B16C7"/>
    <w:rsid w:val="001B16E2"/>
    <w:rsid w:val="001B216F"/>
    <w:rsid w:val="001B3299"/>
    <w:rsid w:val="001B34E7"/>
    <w:rsid w:val="001B43EC"/>
    <w:rsid w:val="001B4426"/>
    <w:rsid w:val="001B4DBA"/>
    <w:rsid w:val="001B5AA5"/>
    <w:rsid w:val="001B5E99"/>
    <w:rsid w:val="001B61B3"/>
    <w:rsid w:val="001B7935"/>
    <w:rsid w:val="001B7A9D"/>
    <w:rsid w:val="001C0EB7"/>
    <w:rsid w:val="001C1394"/>
    <w:rsid w:val="001C18D9"/>
    <w:rsid w:val="001C344C"/>
    <w:rsid w:val="001C367D"/>
    <w:rsid w:val="001C4350"/>
    <w:rsid w:val="001C49D5"/>
    <w:rsid w:val="001C5F6E"/>
    <w:rsid w:val="001C65C2"/>
    <w:rsid w:val="001C6D3D"/>
    <w:rsid w:val="001D0441"/>
    <w:rsid w:val="001D07EB"/>
    <w:rsid w:val="001D1845"/>
    <w:rsid w:val="001D1C46"/>
    <w:rsid w:val="001D2012"/>
    <w:rsid w:val="001D2F06"/>
    <w:rsid w:val="001D363D"/>
    <w:rsid w:val="001D3832"/>
    <w:rsid w:val="001D38E7"/>
    <w:rsid w:val="001D46CE"/>
    <w:rsid w:val="001D4BB6"/>
    <w:rsid w:val="001D5928"/>
    <w:rsid w:val="001D5EA4"/>
    <w:rsid w:val="001D6061"/>
    <w:rsid w:val="001D6567"/>
    <w:rsid w:val="001D67F0"/>
    <w:rsid w:val="001D7EE7"/>
    <w:rsid w:val="001D7F74"/>
    <w:rsid w:val="001E047E"/>
    <w:rsid w:val="001E0536"/>
    <w:rsid w:val="001E0CBD"/>
    <w:rsid w:val="001E0CE3"/>
    <w:rsid w:val="001E0FB4"/>
    <w:rsid w:val="001E15CE"/>
    <w:rsid w:val="001E19B1"/>
    <w:rsid w:val="001E41A1"/>
    <w:rsid w:val="001E447F"/>
    <w:rsid w:val="001E5492"/>
    <w:rsid w:val="001E5545"/>
    <w:rsid w:val="001E5646"/>
    <w:rsid w:val="001E56EB"/>
    <w:rsid w:val="001E66C2"/>
    <w:rsid w:val="001E6E48"/>
    <w:rsid w:val="001E781F"/>
    <w:rsid w:val="001F0204"/>
    <w:rsid w:val="001F0461"/>
    <w:rsid w:val="001F0721"/>
    <w:rsid w:val="001F13AA"/>
    <w:rsid w:val="001F15C2"/>
    <w:rsid w:val="001F17E2"/>
    <w:rsid w:val="001F1A94"/>
    <w:rsid w:val="001F1C0B"/>
    <w:rsid w:val="001F285D"/>
    <w:rsid w:val="001F480D"/>
    <w:rsid w:val="001F679F"/>
    <w:rsid w:val="001F74FB"/>
    <w:rsid w:val="0020006C"/>
    <w:rsid w:val="00200CC6"/>
    <w:rsid w:val="0020104E"/>
    <w:rsid w:val="002010D8"/>
    <w:rsid w:val="00201826"/>
    <w:rsid w:val="00201EA3"/>
    <w:rsid w:val="0020312C"/>
    <w:rsid w:val="002035DC"/>
    <w:rsid w:val="00203A42"/>
    <w:rsid w:val="002052D9"/>
    <w:rsid w:val="00205702"/>
    <w:rsid w:val="00205D01"/>
    <w:rsid w:val="00205D84"/>
    <w:rsid w:val="00206407"/>
    <w:rsid w:val="00206A2C"/>
    <w:rsid w:val="0020741B"/>
    <w:rsid w:val="00207D62"/>
    <w:rsid w:val="002100A1"/>
    <w:rsid w:val="002102DC"/>
    <w:rsid w:val="002104CE"/>
    <w:rsid w:val="00210CE5"/>
    <w:rsid w:val="00210D78"/>
    <w:rsid w:val="00213118"/>
    <w:rsid w:val="002131CE"/>
    <w:rsid w:val="00213336"/>
    <w:rsid w:val="0021335C"/>
    <w:rsid w:val="002135FB"/>
    <w:rsid w:val="002140AF"/>
    <w:rsid w:val="00215000"/>
    <w:rsid w:val="00215B3D"/>
    <w:rsid w:val="00215ED5"/>
    <w:rsid w:val="002175F6"/>
    <w:rsid w:val="00217620"/>
    <w:rsid w:val="00217C75"/>
    <w:rsid w:val="002205DD"/>
    <w:rsid w:val="0022078C"/>
    <w:rsid w:val="00220D14"/>
    <w:rsid w:val="00221E6D"/>
    <w:rsid w:val="002227D6"/>
    <w:rsid w:val="002229DD"/>
    <w:rsid w:val="00223247"/>
    <w:rsid w:val="002244D3"/>
    <w:rsid w:val="00224723"/>
    <w:rsid w:val="00224D1A"/>
    <w:rsid w:val="0022548C"/>
    <w:rsid w:val="00225663"/>
    <w:rsid w:val="00226200"/>
    <w:rsid w:val="00226278"/>
    <w:rsid w:val="002266C8"/>
    <w:rsid w:val="00226E9D"/>
    <w:rsid w:val="00227A2C"/>
    <w:rsid w:val="002304F2"/>
    <w:rsid w:val="00230AFA"/>
    <w:rsid w:val="0023101F"/>
    <w:rsid w:val="00231394"/>
    <w:rsid w:val="00231878"/>
    <w:rsid w:val="0023286E"/>
    <w:rsid w:val="00233F2D"/>
    <w:rsid w:val="002356DA"/>
    <w:rsid w:val="002364C6"/>
    <w:rsid w:val="00236EE6"/>
    <w:rsid w:val="00240220"/>
    <w:rsid w:val="00240966"/>
    <w:rsid w:val="00241014"/>
    <w:rsid w:val="002411DB"/>
    <w:rsid w:val="00241768"/>
    <w:rsid w:val="002417C9"/>
    <w:rsid w:val="00241A68"/>
    <w:rsid w:val="00242803"/>
    <w:rsid w:val="002428B2"/>
    <w:rsid w:val="0024367D"/>
    <w:rsid w:val="00244966"/>
    <w:rsid w:val="00244992"/>
    <w:rsid w:val="00244D85"/>
    <w:rsid w:val="00244E05"/>
    <w:rsid w:val="00245C7D"/>
    <w:rsid w:val="00245D9D"/>
    <w:rsid w:val="00245DA5"/>
    <w:rsid w:val="002464E0"/>
    <w:rsid w:val="00247197"/>
    <w:rsid w:val="002502AF"/>
    <w:rsid w:val="0025030A"/>
    <w:rsid w:val="002506D0"/>
    <w:rsid w:val="00250BA8"/>
    <w:rsid w:val="00250D7C"/>
    <w:rsid w:val="00251940"/>
    <w:rsid w:val="0025260F"/>
    <w:rsid w:val="00252C6E"/>
    <w:rsid w:val="00253635"/>
    <w:rsid w:val="002537AB"/>
    <w:rsid w:val="00253B4D"/>
    <w:rsid w:val="002545D7"/>
    <w:rsid w:val="00254744"/>
    <w:rsid w:val="002547EC"/>
    <w:rsid w:val="002562A2"/>
    <w:rsid w:val="00256C2B"/>
    <w:rsid w:val="002604CF"/>
    <w:rsid w:val="002605C1"/>
    <w:rsid w:val="002606F1"/>
    <w:rsid w:val="00260DDE"/>
    <w:rsid w:val="0026352F"/>
    <w:rsid w:val="00264774"/>
    <w:rsid w:val="00264F0B"/>
    <w:rsid w:val="00265E2F"/>
    <w:rsid w:val="00266843"/>
    <w:rsid w:val="00266CD0"/>
    <w:rsid w:val="00266E31"/>
    <w:rsid w:val="00267500"/>
    <w:rsid w:val="00270B69"/>
    <w:rsid w:val="002712E5"/>
    <w:rsid w:val="00271ED0"/>
    <w:rsid w:val="00272784"/>
    <w:rsid w:val="00272862"/>
    <w:rsid w:val="00272A66"/>
    <w:rsid w:val="0027326F"/>
    <w:rsid w:val="0027327D"/>
    <w:rsid w:val="002732A4"/>
    <w:rsid w:val="002738F4"/>
    <w:rsid w:val="002753BA"/>
    <w:rsid w:val="0027668C"/>
    <w:rsid w:val="00276E45"/>
    <w:rsid w:val="00277194"/>
    <w:rsid w:val="002771D1"/>
    <w:rsid w:val="00277720"/>
    <w:rsid w:val="00277ACC"/>
    <w:rsid w:val="00280860"/>
    <w:rsid w:val="00281093"/>
    <w:rsid w:val="002819DD"/>
    <w:rsid w:val="00281D43"/>
    <w:rsid w:val="00282870"/>
    <w:rsid w:val="0028296C"/>
    <w:rsid w:val="00283601"/>
    <w:rsid w:val="00283BBC"/>
    <w:rsid w:val="00283E08"/>
    <w:rsid w:val="00283FAE"/>
    <w:rsid w:val="00284163"/>
    <w:rsid w:val="002847DE"/>
    <w:rsid w:val="0028649F"/>
    <w:rsid w:val="0028651C"/>
    <w:rsid w:val="002877BA"/>
    <w:rsid w:val="00287D8B"/>
    <w:rsid w:val="00287DB7"/>
    <w:rsid w:val="00290878"/>
    <w:rsid w:val="00291529"/>
    <w:rsid w:val="00292015"/>
    <w:rsid w:val="002930DE"/>
    <w:rsid w:val="00293104"/>
    <w:rsid w:val="0029405F"/>
    <w:rsid w:val="00294A87"/>
    <w:rsid w:val="00295CAC"/>
    <w:rsid w:val="00295F81"/>
    <w:rsid w:val="00296427"/>
    <w:rsid w:val="00296770"/>
    <w:rsid w:val="00296DF8"/>
    <w:rsid w:val="00296EFA"/>
    <w:rsid w:val="0029717C"/>
    <w:rsid w:val="0029720E"/>
    <w:rsid w:val="002972AA"/>
    <w:rsid w:val="00297777"/>
    <w:rsid w:val="002A0C16"/>
    <w:rsid w:val="002A0CB5"/>
    <w:rsid w:val="002A0D72"/>
    <w:rsid w:val="002A109F"/>
    <w:rsid w:val="002A12A5"/>
    <w:rsid w:val="002A1898"/>
    <w:rsid w:val="002A1A1A"/>
    <w:rsid w:val="002A2331"/>
    <w:rsid w:val="002A3524"/>
    <w:rsid w:val="002A5483"/>
    <w:rsid w:val="002A6CEA"/>
    <w:rsid w:val="002A717B"/>
    <w:rsid w:val="002B02B8"/>
    <w:rsid w:val="002B0CB7"/>
    <w:rsid w:val="002B1BAE"/>
    <w:rsid w:val="002B20F2"/>
    <w:rsid w:val="002B2145"/>
    <w:rsid w:val="002B245D"/>
    <w:rsid w:val="002B3048"/>
    <w:rsid w:val="002B31AF"/>
    <w:rsid w:val="002B3823"/>
    <w:rsid w:val="002B39DE"/>
    <w:rsid w:val="002B3BBD"/>
    <w:rsid w:val="002B3D4C"/>
    <w:rsid w:val="002B4249"/>
    <w:rsid w:val="002B425A"/>
    <w:rsid w:val="002B4A1C"/>
    <w:rsid w:val="002B531D"/>
    <w:rsid w:val="002B5A5E"/>
    <w:rsid w:val="002B6966"/>
    <w:rsid w:val="002B6D04"/>
    <w:rsid w:val="002B763C"/>
    <w:rsid w:val="002B799A"/>
    <w:rsid w:val="002B7BDC"/>
    <w:rsid w:val="002B7CCA"/>
    <w:rsid w:val="002C0699"/>
    <w:rsid w:val="002C2B92"/>
    <w:rsid w:val="002C34B6"/>
    <w:rsid w:val="002C3B10"/>
    <w:rsid w:val="002C3D30"/>
    <w:rsid w:val="002C4935"/>
    <w:rsid w:val="002C51A5"/>
    <w:rsid w:val="002C5B67"/>
    <w:rsid w:val="002C6433"/>
    <w:rsid w:val="002C68C5"/>
    <w:rsid w:val="002C6F1C"/>
    <w:rsid w:val="002C777A"/>
    <w:rsid w:val="002D3287"/>
    <w:rsid w:val="002D50A2"/>
    <w:rsid w:val="002D52FE"/>
    <w:rsid w:val="002D5C3B"/>
    <w:rsid w:val="002D6793"/>
    <w:rsid w:val="002E031B"/>
    <w:rsid w:val="002E0EFD"/>
    <w:rsid w:val="002E197D"/>
    <w:rsid w:val="002E2362"/>
    <w:rsid w:val="002E2631"/>
    <w:rsid w:val="002E267E"/>
    <w:rsid w:val="002E2B6A"/>
    <w:rsid w:val="002E3751"/>
    <w:rsid w:val="002E392F"/>
    <w:rsid w:val="002E504D"/>
    <w:rsid w:val="002E56B8"/>
    <w:rsid w:val="002E56B9"/>
    <w:rsid w:val="002E6030"/>
    <w:rsid w:val="002F0481"/>
    <w:rsid w:val="002F0673"/>
    <w:rsid w:val="002F0789"/>
    <w:rsid w:val="002F140A"/>
    <w:rsid w:val="002F1BC4"/>
    <w:rsid w:val="002F2B12"/>
    <w:rsid w:val="002F2D88"/>
    <w:rsid w:val="002F4167"/>
    <w:rsid w:val="002F4366"/>
    <w:rsid w:val="002F4380"/>
    <w:rsid w:val="002F47FC"/>
    <w:rsid w:val="002F52B1"/>
    <w:rsid w:val="002F5C66"/>
    <w:rsid w:val="002F5FAF"/>
    <w:rsid w:val="002F6011"/>
    <w:rsid w:val="002F65B9"/>
    <w:rsid w:val="002F76FA"/>
    <w:rsid w:val="00302E64"/>
    <w:rsid w:val="00302F74"/>
    <w:rsid w:val="00303F6D"/>
    <w:rsid w:val="0030447B"/>
    <w:rsid w:val="00304E77"/>
    <w:rsid w:val="00305DD9"/>
    <w:rsid w:val="003067E1"/>
    <w:rsid w:val="00306B3E"/>
    <w:rsid w:val="00306F4F"/>
    <w:rsid w:val="00307091"/>
    <w:rsid w:val="00310AC6"/>
    <w:rsid w:val="00310FAE"/>
    <w:rsid w:val="00311431"/>
    <w:rsid w:val="0031225F"/>
    <w:rsid w:val="00312ADF"/>
    <w:rsid w:val="003144DA"/>
    <w:rsid w:val="003148AC"/>
    <w:rsid w:val="0031555B"/>
    <w:rsid w:val="00315623"/>
    <w:rsid w:val="00315976"/>
    <w:rsid w:val="00316329"/>
    <w:rsid w:val="003209E7"/>
    <w:rsid w:val="00320E9D"/>
    <w:rsid w:val="003210DD"/>
    <w:rsid w:val="00321609"/>
    <w:rsid w:val="003216A8"/>
    <w:rsid w:val="00321CB0"/>
    <w:rsid w:val="003221C2"/>
    <w:rsid w:val="00322C62"/>
    <w:rsid w:val="003237C3"/>
    <w:rsid w:val="00323909"/>
    <w:rsid w:val="00324A3C"/>
    <w:rsid w:val="00324A89"/>
    <w:rsid w:val="00324CD8"/>
    <w:rsid w:val="00325908"/>
    <w:rsid w:val="00325E05"/>
    <w:rsid w:val="0032603B"/>
    <w:rsid w:val="0032784C"/>
    <w:rsid w:val="003304DC"/>
    <w:rsid w:val="003307F9"/>
    <w:rsid w:val="00330D8C"/>
    <w:rsid w:val="00331AD4"/>
    <w:rsid w:val="00331D81"/>
    <w:rsid w:val="00332825"/>
    <w:rsid w:val="003343EF"/>
    <w:rsid w:val="0033569F"/>
    <w:rsid w:val="00335DDA"/>
    <w:rsid w:val="00335F3F"/>
    <w:rsid w:val="00336881"/>
    <w:rsid w:val="0033738F"/>
    <w:rsid w:val="003402EB"/>
    <w:rsid w:val="00340333"/>
    <w:rsid w:val="00340372"/>
    <w:rsid w:val="00340F46"/>
    <w:rsid w:val="00343201"/>
    <w:rsid w:val="00343FC4"/>
    <w:rsid w:val="00344E84"/>
    <w:rsid w:val="00345626"/>
    <w:rsid w:val="00345A96"/>
    <w:rsid w:val="00345E18"/>
    <w:rsid w:val="003462E3"/>
    <w:rsid w:val="00346C34"/>
    <w:rsid w:val="003471ED"/>
    <w:rsid w:val="003506DF"/>
    <w:rsid w:val="00350A02"/>
    <w:rsid w:val="00350AFC"/>
    <w:rsid w:val="00350FE5"/>
    <w:rsid w:val="003518D0"/>
    <w:rsid w:val="003522E8"/>
    <w:rsid w:val="00353816"/>
    <w:rsid w:val="0035444D"/>
    <w:rsid w:val="00354AD8"/>
    <w:rsid w:val="00354AF3"/>
    <w:rsid w:val="00354DFF"/>
    <w:rsid w:val="00360248"/>
    <w:rsid w:val="00360301"/>
    <w:rsid w:val="00360506"/>
    <w:rsid w:val="003606E4"/>
    <w:rsid w:val="003607B8"/>
    <w:rsid w:val="00361D73"/>
    <w:rsid w:val="00362768"/>
    <w:rsid w:val="00363007"/>
    <w:rsid w:val="003634C7"/>
    <w:rsid w:val="0036382D"/>
    <w:rsid w:val="003639F5"/>
    <w:rsid w:val="0036406F"/>
    <w:rsid w:val="00364120"/>
    <w:rsid w:val="0036575B"/>
    <w:rsid w:val="00365A96"/>
    <w:rsid w:val="00367B0F"/>
    <w:rsid w:val="003702EA"/>
    <w:rsid w:val="0037037B"/>
    <w:rsid w:val="0037088A"/>
    <w:rsid w:val="00371919"/>
    <w:rsid w:val="00371A30"/>
    <w:rsid w:val="00371FB0"/>
    <w:rsid w:val="00372539"/>
    <w:rsid w:val="003729F6"/>
    <w:rsid w:val="003760F1"/>
    <w:rsid w:val="003768BE"/>
    <w:rsid w:val="00376EB6"/>
    <w:rsid w:val="00377613"/>
    <w:rsid w:val="00377D0D"/>
    <w:rsid w:val="00377F80"/>
    <w:rsid w:val="00380013"/>
    <w:rsid w:val="0038051D"/>
    <w:rsid w:val="00381C75"/>
    <w:rsid w:val="00381CEA"/>
    <w:rsid w:val="00382DCE"/>
    <w:rsid w:val="0038346F"/>
    <w:rsid w:val="00383624"/>
    <w:rsid w:val="0038426F"/>
    <w:rsid w:val="00384449"/>
    <w:rsid w:val="00384A38"/>
    <w:rsid w:val="00385437"/>
    <w:rsid w:val="003859C6"/>
    <w:rsid w:val="00386904"/>
    <w:rsid w:val="00387BEE"/>
    <w:rsid w:val="00390A6A"/>
    <w:rsid w:val="0039143D"/>
    <w:rsid w:val="0039253F"/>
    <w:rsid w:val="0039270B"/>
    <w:rsid w:val="003936C0"/>
    <w:rsid w:val="00393915"/>
    <w:rsid w:val="00393D86"/>
    <w:rsid w:val="00394AB8"/>
    <w:rsid w:val="00395170"/>
    <w:rsid w:val="00395722"/>
    <w:rsid w:val="003959DA"/>
    <w:rsid w:val="00396465"/>
    <w:rsid w:val="0039679B"/>
    <w:rsid w:val="00396EA9"/>
    <w:rsid w:val="0039746C"/>
    <w:rsid w:val="003974D6"/>
    <w:rsid w:val="003A0377"/>
    <w:rsid w:val="003A085B"/>
    <w:rsid w:val="003A08EC"/>
    <w:rsid w:val="003A19BB"/>
    <w:rsid w:val="003A1D1C"/>
    <w:rsid w:val="003A1E07"/>
    <w:rsid w:val="003A1EC9"/>
    <w:rsid w:val="003A28F6"/>
    <w:rsid w:val="003A2EA6"/>
    <w:rsid w:val="003A34BD"/>
    <w:rsid w:val="003A44D7"/>
    <w:rsid w:val="003A6C02"/>
    <w:rsid w:val="003A753A"/>
    <w:rsid w:val="003A7B3F"/>
    <w:rsid w:val="003B0384"/>
    <w:rsid w:val="003B269F"/>
    <w:rsid w:val="003B26D5"/>
    <w:rsid w:val="003B3195"/>
    <w:rsid w:val="003B343A"/>
    <w:rsid w:val="003B3799"/>
    <w:rsid w:val="003B3B6E"/>
    <w:rsid w:val="003B3E9C"/>
    <w:rsid w:val="003B3F15"/>
    <w:rsid w:val="003B49DA"/>
    <w:rsid w:val="003B4A25"/>
    <w:rsid w:val="003B53CE"/>
    <w:rsid w:val="003B5A37"/>
    <w:rsid w:val="003B5EA9"/>
    <w:rsid w:val="003B692C"/>
    <w:rsid w:val="003B6FDF"/>
    <w:rsid w:val="003B7A71"/>
    <w:rsid w:val="003B7DB9"/>
    <w:rsid w:val="003B7EA2"/>
    <w:rsid w:val="003B7FBB"/>
    <w:rsid w:val="003C0585"/>
    <w:rsid w:val="003C0A24"/>
    <w:rsid w:val="003C165D"/>
    <w:rsid w:val="003C20E3"/>
    <w:rsid w:val="003C2B5F"/>
    <w:rsid w:val="003C3390"/>
    <w:rsid w:val="003C357B"/>
    <w:rsid w:val="003C450B"/>
    <w:rsid w:val="003C6B94"/>
    <w:rsid w:val="003C772F"/>
    <w:rsid w:val="003D0528"/>
    <w:rsid w:val="003D095C"/>
    <w:rsid w:val="003D0A0C"/>
    <w:rsid w:val="003D3767"/>
    <w:rsid w:val="003D381F"/>
    <w:rsid w:val="003D3C65"/>
    <w:rsid w:val="003D3FC2"/>
    <w:rsid w:val="003D4DB8"/>
    <w:rsid w:val="003D530F"/>
    <w:rsid w:val="003D5ABC"/>
    <w:rsid w:val="003D5E61"/>
    <w:rsid w:val="003D6A09"/>
    <w:rsid w:val="003D70BC"/>
    <w:rsid w:val="003E0D87"/>
    <w:rsid w:val="003E2088"/>
    <w:rsid w:val="003E330B"/>
    <w:rsid w:val="003E394B"/>
    <w:rsid w:val="003E39D5"/>
    <w:rsid w:val="003E3BF6"/>
    <w:rsid w:val="003E4276"/>
    <w:rsid w:val="003E470A"/>
    <w:rsid w:val="003E4F3B"/>
    <w:rsid w:val="003E5382"/>
    <w:rsid w:val="003E53AC"/>
    <w:rsid w:val="003E6915"/>
    <w:rsid w:val="003E6EF5"/>
    <w:rsid w:val="003E6F28"/>
    <w:rsid w:val="003F0055"/>
    <w:rsid w:val="003F0686"/>
    <w:rsid w:val="003F0A4C"/>
    <w:rsid w:val="003F1569"/>
    <w:rsid w:val="003F2330"/>
    <w:rsid w:val="003F26DE"/>
    <w:rsid w:val="003F349E"/>
    <w:rsid w:val="003F353D"/>
    <w:rsid w:val="003F5984"/>
    <w:rsid w:val="003F698E"/>
    <w:rsid w:val="003F6F32"/>
    <w:rsid w:val="003F743C"/>
    <w:rsid w:val="003F7A7D"/>
    <w:rsid w:val="00401631"/>
    <w:rsid w:val="00401F20"/>
    <w:rsid w:val="004027A4"/>
    <w:rsid w:val="00402806"/>
    <w:rsid w:val="004028AC"/>
    <w:rsid w:val="0040410B"/>
    <w:rsid w:val="00405738"/>
    <w:rsid w:val="00405F96"/>
    <w:rsid w:val="00406EBD"/>
    <w:rsid w:val="0040791D"/>
    <w:rsid w:val="00407B74"/>
    <w:rsid w:val="00407C72"/>
    <w:rsid w:val="00410BDC"/>
    <w:rsid w:val="0041120E"/>
    <w:rsid w:val="004113E7"/>
    <w:rsid w:val="00411530"/>
    <w:rsid w:val="004116E3"/>
    <w:rsid w:val="00412CD2"/>
    <w:rsid w:val="00412D5D"/>
    <w:rsid w:val="00412D96"/>
    <w:rsid w:val="00414433"/>
    <w:rsid w:val="00414B3B"/>
    <w:rsid w:val="00414DD4"/>
    <w:rsid w:val="004163E6"/>
    <w:rsid w:val="00417132"/>
    <w:rsid w:val="00417765"/>
    <w:rsid w:val="004208A3"/>
    <w:rsid w:val="00420BDB"/>
    <w:rsid w:val="00421070"/>
    <w:rsid w:val="00422137"/>
    <w:rsid w:val="0042317B"/>
    <w:rsid w:val="00424693"/>
    <w:rsid w:val="004246F3"/>
    <w:rsid w:val="0042533B"/>
    <w:rsid w:val="0042623A"/>
    <w:rsid w:val="00426715"/>
    <w:rsid w:val="00427076"/>
    <w:rsid w:val="004274A3"/>
    <w:rsid w:val="00427E5B"/>
    <w:rsid w:val="004301EE"/>
    <w:rsid w:val="00430915"/>
    <w:rsid w:val="00430EA4"/>
    <w:rsid w:val="00430F6C"/>
    <w:rsid w:val="00431ABC"/>
    <w:rsid w:val="004335A3"/>
    <w:rsid w:val="0043362C"/>
    <w:rsid w:val="0043363A"/>
    <w:rsid w:val="00433DB9"/>
    <w:rsid w:val="004345A4"/>
    <w:rsid w:val="00434684"/>
    <w:rsid w:val="004358BF"/>
    <w:rsid w:val="00437E8A"/>
    <w:rsid w:val="00437EAB"/>
    <w:rsid w:val="00441935"/>
    <w:rsid w:val="004419AB"/>
    <w:rsid w:val="00441E5E"/>
    <w:rsid w:val="004428F9"/>
    <w:rsid w:val="0044346F"/>
    <w:rsid w:val="004434DB"/>
    <w:rsid w:val="004444C4"/>
    <w:rsid w:val="00445931"/>
    <w:rsid w:val="004473A8"/>
    <w:rsid w:val="00447A27"/>
    <w:rsid w:val="00447C5B"/>
    <w:rsid w:val="004511B9"/>
    <w:rsid w:val="0045146B"/>
    <w:rsid w:val="004519C9"/>
    <w:rsid w:val="0045266E"/>
    <w:rsid w:val="004534F2"/>
    <w:rsid w:val="004539AE"/>
    <w:rsid w:val="004541B5"/>
    <w:rsid w:val="004547BA"/>
    <w:rsid w:val="004548D6"/>
    <w:rsid w:val="00454B89"/>
    <w:rsid w:val="00455BB3"/>
    <w:rsid w:val="004574DC"/>
    <w:rsid w:val="004578D0"/>
    <w:rsid w:val="00457E95"/>
    <w:rsid w:val="00460659"/>
    <w:rsid w:val="004606C8"/>
    <w:rsid w:val="00460B77"/>
    <w:rsid w:val="00461CFD"/>
    <w:rsid w:val="00462362"/>
    <w:rsid w:val="00463241"/>
    <w:rsid w:val="00464AD5"/>
    <w:rsid w:val="00464B67"/>
    <w:rsid w:val="00464BD8"/>
    <w:rsid w:val="00465B72"/>
    <w:rsid w:val="004661CC"/>
    <w:rsid w:val="004672D6"/>
    <w:rsid w:val="004678D9"/>
    <w:rsid w:val="00467A97"/>
    <w:rsid w:val="00467EA1"/>
    <w:rsid w:val="00470715"/>
    <w:rsid w:val="00472A3B"/>
    <w:rsid w:val="0047326A"/>
    <w:rsid w:val="0047452F"/>
    <w:rsid w:val="00474642"/>
    <w:rsid w:val="00474D48"/>
    <w:rsid w:val="00475624"/>
    <w:rsid w:val="00475C99"/>
    <w:rsid w:val="00475F39"/>
    <w:rsid w:val="0047669E"/>
    <w:rsid w:val="0047746A"/>
    <w:rsid w:val="004805AD"/>
    <w:rsid w:val="0048154F"/>
    <w:rsid w:val="00481A69"/>
    <w:rsid w:val="00481EDF"/>
    <w:rsid w:val="00482ACF"/>
    <w:rsid w:val="00482EC4"/>
    <w:rsid w:val="004834CB"/>
    <w:rsid w:val="0048378C"/>
    <w:rsid w:val="00484AF9"/>
    <w:rsid w:val="00486632"/>
    <w:rsid w:val="00486BB9"/>
    <w:rsid w:val="00487222"/>
    <w:rsid w:val="00487331"/>
    <w:rsid w:val="00487CB5"/>
    <w:rsid w:val="00490657"/>
    <w:rsid w:val="004908C1"/>
    <w:rsid w:val="004917FB"/>
    <w:rsid w:val="00491AB6"/>
    <w:rsid w:val="00491D9F"/>
    <w:rsid w:val="004927B5"/>
    <w:rsid w:val="00492EE6"/>
    <w:rsid w:val="004932FA"/>
    <w:rsid w:val="00493871"/>
    <w:rsid w:val="00494353"/>
    <w:rsid w:val="00494772"/>
    <w:rsid w:val="004947DD"/>
    <w:rsid w:val="00494D95"/>
    <w:rsid w:val="0049545C"/>
    <w:rsid w:val="00496477"/>
    <w:rsid w:val="00496667"/>
    <w:rsid w:val="004969F1"/>
    <w:rsid w:val="004978AC"/>
    <w:rsid w:val="00497CD4"/>
    <w:rsid w:val="004A17C1"/>
    <w:rsid w:val="004A17FF"/>
    <w:rsid w:val="004A2784"/>
    <w:rsid w:val="004A2BDD"/>
    <w:rsid w:val="004A3045"/>
    <w:rsid w:val="004A30F6"/>
    <w:rsid w:val="004A3159"/>
    <w:rsid w:val="004A3582"/>
    <w:rsid w:val="004A391B"/>
    <w:rsid w:val="004A413D"/>
    <w:rsid w:val="004A4802"/>
    <w:rsid w:val="004A5692"/>
    <w:rsid w:val="004A5B20"/>
    <w:rsid w:val="004A7277"/>
    <w:rsid w:val="004A73FD"/>
    <w:rsid w:val="004A7A73"/>
    <w:rsid w:val="004B137D"/>
    <w:rsid w:val="004B1B84"/>
    <w:rsid w:val="004B1F7A"/>
    <w:rsid w:val="004B27D1"/>
    <w:rsid w:val="004B3106"/>
    <w:rsid w:val="004B4263"/>
    <w:rsid w:val="004B536F"/>
    <w:rsid w:val="004B7318"/>
    <w:rsid w:val="004B78E5"/>
    <w:rsid w:val="004B79FE"/>
    <w:rsid w:val="004B7A72"/>
    <w:rsid w:val="004B7D9D"/>
    <w:rsid w:val="004C0EE9"/>
    <w:rsid w:val="004C10E9"/>
    <w:rsid w:val="004C17D2"/>
    <w:rsid w:val="004C2C01"/>
    <w:rsid w:val="004C3A62"/>
    <w:rsid w:val="004C437A"/>
    <w:rsid w:val="004C4ABE"/>
    <w:rsid w:val="004C5112"/>
    <w:rsid w:val="004C517E"/>
    <w:rsid w:val="004C5281"/>
    <w:rsid w:val="004C5977"/>
    <w:rsid w:val="004C64AA"/>
    <w:rsid w:val="004C68C5"/>
    <w:rsid w:val="004C7228"/>
    <w:rsid w:val="004C748C"/>
    <w:rsid w:val="004C7ECA"/>
    <w:rsid w:val="004C7F93"/>
    <w:rsid w:val="004D00C1"/>
    <w:rsid w:val="004D0A7C"/>
    <w:rsid w:val="004D10F5"/>
    <w:rsid w:val="004D125A"/>
    <w:rsid w:val="004D29F7"/>
    <w:rsid w:val="004D3015"/>
    <w:rsid w:val="004D30D9"/>
    <w:rsid w:val="004D3D75"/>
    <w:rsid w:val="004D3E96"/>
    <w:rsid w:val="004D50A0"/>
    <w:rsid w:val="004D56BE"/>
    <w:rsid w:val="004D6412"/>
    <w:rsid w:val="004D67C1"/>
    <w:rsid w:val="004D6BDB"/>
    <w:rsid w:val="004D78BE"/>
    <w:rsid w:val="004D78FE"/>
    <w:rsid w:val="004E0107"/>
    <w:rsid w:val="004E1707"/>
    <w:rsid w:val="004E29DC"/>
    <w:rsid w:val="004E2F1F"/>
    <w:rsid w:val="004E31E7"/>
    <w:rsid w:val="004E458A"/>
    <w:rsid w:val="004E4AEB"/>
    <w:rsid w:val="004E53D5"/>
    <w:rsid w:val="004E646E"/>
    <w:rsid w:val="004E6780"/>
    <w:rsid w:val="004E6F96"/>
    <w:rsid w:val="004E792B"/>
    <w:rsid w:val="004F03DF"/>
    <w:rsid w:val="004F04FC"/>
    <w:rsid w:val="004F0F4D"/>
    <w:rsid w:val="004F1A12"/>
    <w:rsid w:val="004F1EAC"/>
    <w:rsid w:val="004F2170"/>
    <w:rsid w:val="004F2815"/>
    <w:rsid w:val="004F3990"/>
    <w:rsid w:val="004F4718"/>
    <w:rsid w:val="004F52AB"/>
    <w:rsid w:val="004F550B"/>
    <w:rsid w:val="004F654E"/>
    <w:rsid w:val="004F6992"/>
    <w:rsid w:val="004F6E36"/>
    <w:rsid w:val="005008F7"/>
    <w:rsid w:val="00502361"/>
    <w:rsid w:val="00502A71"/>
    <w:rsid w:val="00502BDD"/>
    <w:rsid w:val="00502D65"/>
    <w:rsid w:val="00503919"/>
    <w:rsid w:val="00503BD6"/>
    <w:rsid w:val="0050420E"/>
    <w:rsid w:val="005052ED"/>
    <w:rsid w:val="00505C8D"/>
    <w:rsid w:val="0050681D"/>
    <w:rsid w:val="00507139"/>
    <w:rsid w:val="005103B6"/>
    <w:rsid w:val="005107DF"/>
    <w:rsid w:val="00510951"/>
    <w:rsid w:val="0051228C"/>
    <w:rsid w:val="00512DBC"/>
    <w:rsid w:val="00512FFC"/>
    <w:rsid w:val="0051390C"/>
    <w:rsid w:val="005146A3"/>
    <w:rsid w:val="00514E57"/>
    <w:rsid w:val="0051529D"/>
    <w:rsid w:val="00515531"/>
    <w:rsid w:val="005156E8"/>
    <w:rsid w:val="00515885"/>
    <w:rsid w:val="00515F19"/>
    <w:rsid w:val="005160D4"/>
    <w:rsid w:val="00516945"/>
    <w:rsid w:val="005177F8"/>
    <w:rsid w:val="00520F87"/>
    <w:rsid w:val="005219F5"/>
    <w:rsid w:val="00521BCF"/>
    <w:rsid w:val="005221CF"/>
    <w:rsid w:val="00522895"/>
    <w:rsid w:val="00522BC2"/>
    <w:rsid w:val="00522E4D"/>
    <w:rsid w:val="00522EA0"/>
    <w:rsid w:val="00523C99"/>
    <w:rsid w:val="00524B65"/>
    <w:rsid w:val="005257D4"/>
    <w:rsid w:val="00525F14"/>
    <w:rsid w:val="00526DDA"/>
    <w:rsid w:val="00526E35"/>
    <w:rsid w:val="00527BC5"/>
    <w:rsid w:val="00527D15"/>
    <w:rsid w:val="00530847"/>
    <w:rsid w:val="005308A1"/>
    <w:rsid w:val="00530F21"/>
    <w:rsid w:val="005325BF"/>
    <w:rsid w:val="005330FB"/>
    <w:rsid w:val="005331D6"/>
    <w:rsid w:val="00533777"/>
    <w:rsid w:val="00533BCD"/>
    <w:rsid w:val="00535B35"/>
    <w:rsid w:val="00536A1C"/>
    <w:rsid w:val="0054146E"/>
    <w:rsid w:val="00542BB7"/>
    <w:rsid w:val="00542F83"/>
    <w:rsid w:val="005442C3"/>
    <w:rsid w:val="0054450C"/>
    <w:rsid w:val="00544F74"/>
    <w:rsid w:val="0054524F"/>
    <w:rsid w:val="005452DC"/>
    <w:rsid w:val="005457CB"/>
    <w:rsid w:val="0054597B"/>
    <w:rsid w:val="00546592"/>
    <w:rsid w:val="00546D60"/>
    <w:rsid w:val="005506AF"/>
    <w:rsid w:val="005507C6"/>
    <w:rsid w:val="005508AA"/>
    <w:rsid w:val="005514AD"/>
    <w:rsid w:val="005519D2"/>
    <w:rsid w:val="005521E3"/>
    <w:rsid w:val="00553AD0"/>
    <w:rsid w:val="0055482B"/>
    <w:rsid w:val="005552E8"/>
    <w:rsid w:val="00555D55"/>
    <w:rsid w:val="0055693B"/>
    <w:rsid w:val="005579FE"/>
    <w:rsid w:val="00560F1B"/>
    <w:rsid w:val="0056157B"/>
    <w:rsid w:val="005618BD"/>
    <w:rsid w:val="00562005"/>
    <w:rsid w:val="0056212D"/>
    <w:rsid w:val="00562BFD"/>
    <w:rsid w:val="00562E85"/>
    <w:rsid w:val="005631FC"/>
    <w:rsid w:val="0056393A"/>
    <w:rsid w:val="00564287"/>
    <w:rsid w:val="00564A28"/>
    <w:rsid w:val="00564B81"/>
    <w:rsid w:val="0056588F"/>
    <w:rsid w:val="005670CD"/>
    <w:rsid w:val="00567186"/>
    <w:rsid w:val="00567327"/>
    <w:rsid w:val="00567413"/>
    <w:rsid w:val="0056778F"/>
    <w:rsid w:val="00567A45"/>
    <w:rsid w:val="005700DF"/>
    <w:rsid w:val="00570224"/>
    <w:rsid w:val="005706FB"/>
    <w:rsid w:val="00570F77"/>
    <w:rsid w:val="00571C91"/>
    <w:rsid w:val="0057220E"/>
    <w:rsid w:val="0057291D"/>
    <w:rsid w:val="0057326D"/>
    <w:rsid w:val="00574343"/>
    <w:rsid w:val="0057559A"/>
    <w:rsid w:val="00575F2D"/>
    <w:rsid w:val="005765A8"/>
    <w:rsid w:val="00576B7F"/>
    <w:rsid w:val="00577261"/>
    <w:rsid w:val="00577838"/>
    <w:rsid w:val="00577A14"/>
    <w:rsid w:val="00577CFE"/>
    <w:rsid w:val="00580296"/>
    <w:rsid w:val="00582CD2"/>
    <w:rsid w:val="00583BF6"/>
    <w:rsid w:val="0058416F"/>
    <w:rsid w:val="00584CAF"/>
    <w:rsid w:val="00584EED"/>
    <w:rsid w:val="00585CAE"/>
    <w:rsid w:val="00586372"/>
    <w:rsid w:val="00587FB6"/>
    <w:rsid w:val="00590480"/>
    <w:rsid w:val="005904FA"/>
    <w:rsid w:val="00590966"/>
    <w:rsid w:val="00591993"/>
    <w:rsid w:val="005926ED"/>
    <w:rsid w:val="00592977"/>
    <w:rsid w:val="00592B2E"/>
    <w:rsid w:val="0059374F"/>
    <w:rsid w:val="00594DB3"/>
    <w:rsid w:val="00594FE5"/>
    <w:rsid w:val="005958BA"/>
    <w:rsid w:val="00597BE4"/>
    <w:rsid w:val="005A055E"/>
    <w:rsid w:val="005A09AB"/>
    <w:rsid w:val="005A0A74"/>
    <w:rsid w:val="005A0D75"/>
    <w:rsid w:val="005A1E21"/>
    <w:rsid w:val="005A1E38"/>
    <w:rsid w:val="005A27CB"/>
    <w:rsid w:val="005A28F7"/>
    <w:rsid w:val="005A3269"/>
    <w:rsid w:val="005A3E32"/>
    <w:rsid w:val="005A441A"/>
    <w:rsid w:val="005A4B28"/>
    <w:rsid w:val="005A68D6"/>
    <w:rsid w:val="005A7321"/>
    <w:rsid w:val="005A77D5"/>
    <w:rsid w:val="005B1111"/>
    <w:rsid w:val="005B14B5"/>
    <w:rsid w:val="005B1AE2"/>
    <w:rsid w:val="005B3192"/>
    <w:rsid w:val="005B3FD3"/>
    <w:rsid w:val="005B45AA"/>
    <w:rsid w:val="005B492A"/>
    <w:rsid w:val="005B52CC"/>
    <w:rsid w:val="005B5C21"/>
    <w:rsid w:val="005B6270"/>
    <w:rsid w:val="005B6739"/>
    <w:rsid w:val="005C01FB"/>
    <w:rsid w:val="005C0363"/>
    <w:rsid w:val="005C2446"/>
    <w:rsid w:val="005C2466"/>
    <w:rsid w:val="005C31CB"/>
    <w:rsid w:val="005C4004"/>
    <w:rsid w:val="005C468F"/>
    <w:rsid w:val="005C4974"/>
    <w:rsid w:val="005C56D7"/>
    <w:rsid w:val="005C634D"/>
    <w:rsid w:val="005C63EA"/>
    <w:rsid w:val="005C7037"/>
    <w:rsid w:val="005C7CB2"/>
    <w:rsid w:val="005C7F24"/>
    <w:rsid w:val="005D0C49"/>
    <w:rsid w:val="005D204A"/>
    <w:rsid w:val="005D3356"/>
    <w:rsid w:val="005D336E"/>
    <w:rsid w:val="005D3BBF"/>
    <w:rsid w:val="005D407D"/>
    <w:rsid w:val="005D5578"/>
    <w:rsid w:val="005D60DB"/>
    <w:rsid w:val="005D6A31"/>
    <w:rsid w:val="005D6CA2"/>
    <w:rsid w:val="005D7C4A"/>
    <w:rsid w:val="005E2A45"/>
    <w:rsid w:val="005E2A52"/>
    <w:rsid w:val="005E4472"/>
    <w:rsid w:val="005E47A3"/>
    <w:rsid w:val="005E4CC0"/>
    <w:rsid w:val="005E56D0"/>
    <w:rsid w:val="005E594F"/>
    <w:rsid w:val="005E5B9A"/>
    <w:rsid w:val="005E635B"/>
    <w:rsid w:val="005E6651"/>
    <w:rsid w:val="005E6691"/>
    <w:rsid w:val="005E6C09"/>
    <w:rsid w:val="005E6EDF"/>
    <w:rsid w:val="005E762B"/>
    <w:rsid w:val="005E7809"/>
    <w:rsid w:val="005E7F57"/>
    <w:rsid w:val="005E7FE7"/>
    <w:rsid w:val="005F09E2"/>
    <w:rsid w:val="005F0A79"/>
    <w:rsid w:val="005F155E"/>
    <w:rsid w:val="005F1D01"/>
    <w:rsid w:val="005F1D67"/>
    <w:rsid w:val="005F20BB"/>
    <w:rsid w:val="005F244A"/>
    <w:rsid w:val="005F2A44"/>
    <w:rsid w:val="005F2B34"/>
    <w:rsid w:val="005F3295"/>
    <w:rsid w:val="005F368B"/>
    <w:rsid w:val="005F3E05"/>
    <w:rsid w:val="005F4547"/>
    <w:rsid w:val="005F560B"/>
    <w:rsid w:val="005F5724"/>
    <w:rsid w:val="005F5959"/>
    <w:rsid w:val="005F6CC1"/>
    <w:rsid w:val="005F77CD"/>
    <w:rsid w:val="005F7AE6"/>
    <w:rsid w:val="005F7E1E"/>
    <w:rsid w:val="006000E5"/>
    <w:rsid w:val="00600F7C"/>
    <w:rsid w:val="00601612"/>
    <w:rsid w:val="00601A40"/>
    <w:rsid w:val="00602085"/>
    <w:rsid w:val="0060221F"/>
    <w:rsid w:val="00602601"/>
    <w:rsid w:val="00602701"/>
    <w:rsid w:val="0060310C"/>
    <w:rsid w:val="00603288"/>
    <w:rsid w:val="00603966"/>
    <w:rsid w:val="00603DD1"/>
    <w:rsid w:val="006042D0"/>
    <w:rsid w:val="00604717"/>
    <w:rsid w:val="006063E7"/>
    <w:rsid w:val="0060669E"/>
    <w:rsid w:val="00606881"/>
    <w:rsid w:val="00607317"/>
    <w:rsid w:val="00607E9A"/>
    <w:rsid w:val="006107D8"/>
    <w:rsid w:val="006114DE"/>
    <w:rsid w:val="00611B51"/>
    <w:rsid w:val="00612A31"/>
    <w:rsid w:val="00612C79"/>
    <w:rsid w:val="0061362A"/>
    <w:rsid w:val="0061402F"/>
    <w:rsid w:val="0061412E"/>
    <w:rsid w:val="00614785"/>
    <w:rsid w:val="0061497C"/>
    <w:rsid w:val="00614A11"/>
    <w:rsid w:val="00614EA0"/>
    <w:rsid w:val="00615680"/>
    <w:rsid w:val="0061577C"/>
    <w:rsid w:val="006163EE"/>
    <w:rsid w:val="00616873"/>
    <w:rsid w:val="00616E2D"/>
    <w:rsid w:val="00616F85"/>
    <w:rsid w:val="00617979"/>
    <w:rsid w:val="00617E5F"/>
    <w:rsid w:val="00620A64"/>
    <w:rsid w:val="00620DB5"/>
    <w:rsid w:val="00621A30"/>
    <w:rsid w:val="00621C12"/>
    <w:rsid w:val="00622321"/>
    <w:rsid w:val="0062233E"/>
    <w:rsid w:val="0062242D"/>
    <w:rsid w:val="00622E02"/>
    <w:rsid w:val="00622E8B"/>
    <w:rsid w:val="00622F29"/>
    <w:rsid w:val="006231A6"/>
    <w:rsid w:val="00623287"/>
    <w:rsid w:val="00623398"/>
    <w:rsid w:val="006240EC"/>
    <w:rsid w:val="0062444E"/>
    <w:rsid w:val="00624DA3"/>
    <w:rsid w:val="00625269"/>
    <w:rsid w:val="00626B36"/>
    <w:rsid w:val="006270DB"/>
    <w:rsid w:val="006273DD"/>
    <w:rsid w:val="006273E2"/>
    <w:rsid w:val="00627550"/>
    <w:rsid w:val="0062769B"/>
    <w:rsid w:val="00627B2A"/>
    <w:rsid w:val="00627BDD"/>
    <w:rsid w:val="00627D41"/>
    <w:rsid w:val="00630852"/>
    <w:rsid w:val="00630E71"/>
    <w:rsid w:val="00631044"/>
    <w:rsid w:val="006323C6"/>
    <w:rsid w:val="0063241E"/>
    <w:rsid w:val="00632937"/>
    <w:rsid w:val="0063312A"/>
    <w:rsid w:val="00635A82"/>
    <w:rsid w:val="00635F5E"/>
    <w:rsid w:val="00636112"/>
    <w:rsid w:val="00636129"/>
    <w:rsid w:val="0063615F"/>
    <w:rsid w:val="00636182"/>
    <w:rsid w:val="00636799"/>
    <w:rsid w:val="00636B78"/>
    <w:rsid w:val="00636CA9"/>
    <w:rsid w:val="00637712"/>
    <w:rsid w:val="006401FE"/>
    <w:rsid w:val="0064059F"/>
    <w:rsid w:val="0064062D"/>
    <w:rsid w:val="00640D94"/>
    <w:rsid w:val="00640EB3"/>
    <w:rsid w:val="00641055"/>
    <w:rsid w:val="006419BC"/>
    <w:rsid w:val="006421EB"/>
    <w:rsid w:val="00642464"/>
    <w:rsid w:val="006426E1"/>
    <w:rsid w:val="00642CA8"/>
    <w:rsid w:val="006435D2"/>
    <w:rsid w:val="006447B2"/>
    <w:rsid w:val="00644EAC"/>
    <w:rsid w:val="006458F6"/>
    <w:rsid w:val="00645A67"/>
    <w:rsid w:val="00646E25"/>
    <w:rsid w:val="00647CC7"/>
    <w:rsid w:val="006505FD"/>
    <w:rsid w:val="0065155E"/>
    <w:rsid w:val="006519D2"/>
    <w:rsid w:val="00651CD8"/>
    <w:rsid w:val="006524BC"/>
    <w:rsid w:val="00652E0F"/>
    <w:rsid w:val="00653D3B"/>
    <w:rsid w:val="00654B4B"/>
    <w:rsid w:val="00655166"/>
    <w:rsid w:val="00655FDC"/>
    <w:rsid w:val="00657819"/>
    <w:rsid w:val="00657EE0"/>
    <w:rsid w:val="00660110"/>
    <w:rsid w:val="006608CD"/>
    <w:rsid w:val="006609EA"/>
    <w:rsid w:val="00660BDD"/>
    <w:rsid w:val="00661128"/>
    <w:rsid w:val="0066177E"/>
    <w:rsid w:val="0066179D"/>
    <w:rsid w:val="00661DD1"/>
    <w:rsid w:val="006626EA"/>
    <w:rsid w:val="00663B20"/>
    <w:rsid w:val="00663E1F"/>
    <w:rsid w:val="00664329"/>
    <w:rsid w:val="00664E5C"/>
    <w:rsid w:val="00665F78"/>
    <w:rsid w:val="0066638A"/>
    <w:rsid w:val="00666869"/>
    <w:rsid w:val="00666B54"/>
    <w:rsid w:val="00666C5F"/>
    <w:rsid w:val="0066773B"/>
    <w:rsid w:val="006678B6"/>
    <w:rsid w:val="00667AEA"/>
    <w:rsid w:val="00671BC4"/>
    <w:rsid w:val="00671E75"/>
    <w:rsid w:val="00673000"/>
    <w:rsid w:val="00673ACC"/>
    <w:rsid w:val="00674A5E"/>
    <w:rsid w:val="00675D21"/>
    <w:rsid w:val="00675F8F"/>
    <w:rsid w:val="006771B6"/>
    <w:rsid w:val="006773B8"/>
    <w:rsid w:val="0067740A"/>
    <w:rsid w:val="00677ACD"/>
    <w:rsid w:val="00677DE7"/>
    <w:rsid w:val="00677F28"/>
    <w:rsid w:val="006805CE"/>
    <w:rsid w:val="00681592"/>
    <w:rsid w:val="006819FA"/>
    <w:rsid w:val="00681F19"/>
    <w:rsid w:val="006821CF"/>
    <w:rsid w:val="00682222"/>
    <w:rsid w:val="0068449A"/>
    <w:rsid w:val="00684E04"/>
    <w:rsid w:val="00685E96"/>
    <w:rsid w:val="006860B0"/>
    <w:rsid w:val="00687037"/>
    <w:rsid w:val="006875EE"/>
    <w:rsid w:val="006876BB"/>
    <w:rsid w:val="00690C7A"/>
    <w:rsid w:val="006915C5"/>
    <w:rsid w:val="00691789"/>
    <w:rsid w:val="00691AB2"/>
    <w:rsid w:val="00691CAB"/>
    <w:rsid w:val="006929F1"/>
    <w:rsid w:val="00692E89"/>
    <w:rsid w:val="00693353"/>
    <w:rsid w:val="0069386B"/>
    <w:rsid w:val="00693CB5"/>
    <w:rsid w:val="006940A9"/>
    <w:rsid w:val="00694550"/>
    <w:rsid w:val="00694CCD"/>
    <w:rsid w:val="0069585E"/>
    <w:rsid w:val="00695B5D"/>
    <w:rsid w:val="00696893"/>
    <w:rsid w:val="00696C4D"/>
    <w:rsid w:val="00697245"/>
    <w:rsid w:val="00697BCC"/>
    <w:rsid w:val="00697C9E"/>
    <w:rsid w:val="006A0000"/>
    <w:rsid w:val="006A0810"/>
    <w:rsid w:val="006A083C"/>
    <w:rsid w:val="006A0F25"/>
    <w:rsid w:val="006A1A25"/>
    <w:rsid w:val="006A27B3"/>
    <w:rsid w:val="006A3956"/>
    <w:rsid w:val="006A42A4"/>
    <w:rsid w:val="006A4E35"/>
    <w:rsid w:val="006A569A"/>
    <w:rsid w:val="006A584E"/>
    <w:rsid w:val="006A606A"/>
    <w:rsid w:val="006A6A50"/>
    <w:rsid w:val="006A7B98"/>
    <w:rsid w:val="006B0CF3"/>
    <w:rsid w:val="006B0FC5"/>
    <w:rsid w:val="006B254E"/>
    <w:rsid w:val="006B37F2"/>
    <w:rsid w:val="006B4DC8"/>
    <w:rsid w:val="006B4DEC"/>
    <w:rsid w:val="006B6323"/>
    <w:rsid w:val="006B67A4"/>
    <w:rsid w:val="006B6DE2"/>
    <w:rsid w:val="006B6DF6"/>
    <w:rsid w:val="006C00AC"/>
    <w:rsid w:val="006C04C9"/>
    <w:rsid w:val="006C062E"/>
    <w:rsid w:val="006C0C51"/>
    <w:rsid w:val="006C10E1"/>
    <w:rsid w:val="006C119F"/>
    <w:rsid w:val="006C19E3"/>
    <w:rsid w:val="006C1C3E"/>
    <w:rsid w:val="006C1CD1"/>
    <w:rsid w:val="006C265F"/>
    <w:rsid w:val="006C2CD8"/>
    <w:rsid w:val="006C2F5C"/>
    <w:rsid w:val="006C5241"/>
    <w:rsid w:val="006C5940"/>
    <w:rsid w:val="006C62F1"/>
    <w:rsid w:val="006C6EB4"/>
    <w:rsid w:val="006C6FD5"/>
    <w:rsid w:val="006C70F9"/>
    <w:rsid w:val="006C74E7"/>
    <w:rsid w:val="006D048C"/>
    <w:rsid w:val="006D0713"/>
    <w:rsid w:val="006D1534"/>
    <w:rsid w:val="006D171D"/>
    <w:rsid w:val="006D1D21"/>
    <w:rsid w:val="006D213D"/>
    <w:rsid w:val="006D2EC4"/>
    <w:rsid w:val="006D3383"/>
    <w:rsid w:val="006D39CC"/>
    <w:rsid w:val="006D5C38"/>
    <w:rsid w:val="006D6915"/>
    <w:rsid w:val="006D6955"/>
    <w:rsid w:val="006D6B15"/>
    <w:rsid w:val="006D6EFE"/>
    <w:rsid w:val="006D77A1"/>
    <w:rsid w:val="006D7F9E"/>
    <w:rsid w:val="006E01ED"/>
    <w:rsid w:val="006E0279"/>
    <w:rsid w:val="006E02A5"/>
    <w:rsid w:val="006E0954"/>
    <w:rsid w:val="006E109D"/>
    <w:rsid w:val="006E2A01"/>
    <w:rsid w:val="006E367B"/>
    <w:rsid w:val="006E3FF0"/>
    <w:rsid w:val="006E5111"/>
    <w:rsid w:val="006E5EFE"/>
    <w:rsid w:val="006E6AE0"/>
    <w:rsid w:val="006E73B7"/>
    <w:rsid w:val="006E7844"/>
    <w:rsid w:val="006F05AE"/>
    <w:rsid w:val="006F08DF"/>
    <w:rsid w:val="006F0B8C"/>
    <w:rsid w:val="006F0E0A"/>
    <w:rsid w:val="006F1DBB"/>
    <w:rsid w:val="006F1F8A"/>
    <w:rsid w:val="006F2553"/>
    <w:rsid w:val="006F2E00"/>
    <w:rsid w:val="006F32D9"/>
    <w:rsid w:val="006F3625"/>
    <w:rsid w:val="006F4CCE"/>
    <w:rsid w:val="006F536A"/>
    <w:rsid w:val="006F5469"/>
    <w:rsid w:val="006F55AB"/>
    <w:rsid w:val="006F5688"/>
    <w:rsid w:val="006F5FDA"/>
    <w:rsid w:val="006F60C8"/>
    <w:rsid w:val="006F790F"/>
    <w:rsid w:val="007008A3"/>
    <w:rsid w:val="007013DE"/>
    <w:rsid w:val="00704231"/>
    <w:rsid w:val="00705846"/>
    <w:rsid w:val="007061A1"/>
    <w:rsid w:val="00707FEE"/>
    <w:rsid w:val="00710307"/>
    <w:rsid w:val="0071082A"/>
    <w:rsid w:val="00710C07"/>
    <w:rsid w:val="0071140B"/>
    <w:rsid w:val="00714786"/>
    <w:rsid w:val="00715313"/>
    <w:rsid w:val="00716925"/>
    <w:rsid w:val="00717FF1"/>
    <w:rsid w:val="00721C98"/>
    <w:rsid w:val="00721D15"/>
    <w:rsid w:val="007227CB"/>
    <w:rsid w:val="0072290C"/>
    <w:rsid w:val="00723138"/>
    <w:rsid w:val="00725099"/>
    <w:rsid w:val="00725F49"/>
    <w:rsid w:val="007265F0"/>
    <w:rsid w:val="007267B0"/>
    <w:rsid w:val="0072728F"/>
    <w:rsid w:val="00731A46"/>
    <w:rsid w:val="00732467"/>
    <w:rsid w:val="007325D9"/>
    <w:rsid w:val="00733620"/>
    <w:rsid w:val="00733CC0"/>
    <w:rsid w:val="00734F95"/>
    <w:rsid w:val="00737D39"/>
    <w:rsid w:val="00740057"/>
    <w:rsid w:val="00740280"/>
    <w:rsid w:val="007408AC"/>
    <w:rsid w:val="0074097A"/>
    <w:rsid w:val="00740FA2"/>
    <w:rsid w:val="00741180"/>
    <w:rsid w:val="007423FC"/>
    <w:rsid w:val="00742BB3"/>
    <w:rsid w:val="00742E1B"/>
    <w:rsid w:val="00744793"/>
    <w:rsid w:val="00744AF4"/>
    <w:rsid w:val="007452DB"/>
    <w:rsid w:val="007454D8"/>
    <w:rsid w:val="00745D9E"/>
    <w:rsid w:val="00746305"/>
    <w:rsid w:val="0074635E"/>
    <w:rsid w:val="007464B1"/>
    <w:rsid w:val="0074654B"/>
    <w:rsid w:val="00746821"/>
    <w:rsid w:val="00746894"/>
    <w:rsid w:val="007474AE"/>
    <w:rsid w:val="00750B90"/>
    <w:rsid w:val="00750D35"/>
    <w:rsid w:val="00751A2E"/>
    <w:rsid w:val="00754B88"/>
    <w:rsid w:val="00754CC5"/>
    <w:rsid w:val="00755506"/>
    <w:rsid w:val="00756F5D"/>
    <w:rsid w:val="00757BD7"/>
    <w:rsid w:val="007606EF"/>
    <w:rsid w:val="00761745"/>
    <w:rsid w:val="00761A78"/>
    <w:rsid w:val="00762102"/>
    <w:rsid w:val="00762972"/>
    <w:rsid w:val="00763744"/>
    <w:rsid w:val="0076410E"/>
    <w:rsid w:val="00764171"/>
    <w:rsid w:val="0076507E"/>
    <w:rsid w:val="007654CE"/>
    <w:rsid w:val="0076595B"/>
    <w:rsid w:val="00765983"/>
    <w:rsid w:val="00765D05"/>
    <w:rsid w:val="007671BF"/>
    <w:rsid w:val="00767B9C"/>
    <w:rsid w:val="00767D55"/>
    <w:rsid w:val="00770887"/>
    <w:rsid w:val="00770DFC"/>
    <w:rsid w:val="00771235"/>
    <w:rsid w:val="00771FC4"/>
    <w:rsid w:val="0077232C"/>
    <w:rsid w:val="007745BB"/>
    <w:rsid w:val="00774A74"/>
    <w:rsid w:val="00774EEE"/>
    <w:rsid w:val="007750E5"/>
    <w:rsid w:val="00775ED1"/>
    <w:rsid w:val="007764F1"/>
    <w:rsid w:val="00776EFB"/>
    <w:rsid w:val="00777A2A"/>
    <w:rsid w:val="00777E28"/>
    <w:rsid w:val="00780211"/>
    <w:rsid w:val="007817EA"/>
    <w:rsid w:val="0078184D"/>
    <w:rsid w:val="007822BE"/>
    <w:rsid w:val="00784959"/>
    <w:rsid w:val="00784A70"/>
    <w:rsid w:val="007852DD"/>
    <w:rsid w:val="007868D2"/>
    <w:rsid w:val="007869AC"/>
    <w:rsid w:val="00786E1C"/>
    <w:rsid w:val="00787D31"/>
    <w:rsid w:val="00787E71"/>
    <w:rsid w:val="0079033B"/>
    <w:rsid w:val="00790A23"/>
    <w:rsid w:val="00791166"/>
    <w:rsid w:val="00791733"/>
    <w:rsid w:val="00792AA7"/>
    <w:rsid w:val="00794EFB"/>
    <w:rsid w:val="00795E13"/>
    <w:rsid w:val="00796C46"/>
    <w:rsid w:val="00796E19"/>
    <w:rsid w:val="00797C1D"/>
    <w:rsid w:val="007A0164"/>
    <w:rsid w:val="007A09A7"/>
    <w:rsid w:val="007A0BC1"/>
    <w:rsid w:val="007A1186"/>
    <w:rsid w:val="007A11AD"/>
    <w:rsid w:val="007A176A"/>
    <w:rsid w:val="007A2DB3"/>
    <w:rsid w:val="007A32B3"/>
    <w:rsid w:val="007A3364"/>
    <w:rsid w:val="007A34AF"/>
    <w:rsid w:val="007A3E03"/>
    <w:rsid w:val="007A3EB4"/>
    <w:rsid w:val="007A4000"/>
    <w:rsid w:val="007A45E9"/>
    <w:rsid w:val="007A48B6"/>
    <w:rsid w:val="007A4AA9"/>
    <w:rsid w:val="007A4D20"/>
    <w:rsid w:val="007A4FB1"/>
    <w:rsid w:val="007A75CB"/>
    <w:rsid w:val="007A7CC0"/>
    <w:rsid w:val="007A7F01"/>
    <w:rsid w:val="007B156A"/>
    <w:rsid w:val="007B19FF"/>
    <w:rsid w:val="007B1BAD"/>
    <w:rsid w:val="007B25A3"/>
    <w:rsid w:val="007B2C0F"/>
    <w:rsid w:val="007B3A2D"/>
    <w:rsid w:val="007B3E03"/>
    <w:rsid w:val="007B3E86"/>
    <w:rsid w:val="007B3F70"/>
    <w:rsid w:val="007B4BC1"/>
    <w:rsid w:val="007B4E55"/>
    <w:rsid w:val="007B53FA"/>
    <w:rsid w:val="007B59D5"/>
    <w:rsid w:val="007B6047"/>
    <w:rsid w:val="007B6A90"/>
    <w:rsid w:val="007B7027"/>
    <w:rsid w:val="007B7A81"/>
    <w:rsid w:val="007B7E16"/>
    <w:rsid w:val="007B7F50"/>
    <w:rsid w:val="007C13E4"/>
    <w:rsid w:val="007C1E3A"/>
    <w:rsid w:val="007C1F76"/>
    <w:rsid w:val="007C2DE1"/>
    <w:rsid w:val="007C4B5F"/>
    <w:rsid w:val="007C4EB3"/>
    <w:rsid w:val="007C580F"/>
    <w:rsid w:val="007C58BF"/>
    <w:rsid w:val="007C5A73"/>
    <w:rsid w:val="007C61D3"/>
    <w:rsid w:val="007C6736"/>
    <w:rsid w:val="007C6AFC"/>
    <w:rsid w:val="007C6CB6"/>
    <w:rsid w:val="007C6E48"/>
    <w:rsid w:val="007C7095"/>
    <w:rsid w:val="007C71E5"/>
    <w:rsid w:val="007C76EE"/>
    <w:rsid w:val="007C7736"/>
    <w:rsid w:val="007C77D1"/>
    <w:rsid w:val="007D03DD"/>
    <w:rsid w:val="007D0434"/>
    <w:rsid w:val="007D09D1"/>
    <w:rsid w:val="007D26BC"/>
    <w:rsid w:val="007D4428"/>
    <w:rsid w:val="007D586B"/>
    <w:rsid w:val="007D5A21"/>
    <w:rsid w:val="007D72A7"/>
    <w:rsid w:val="007E02B7"/>
    <w:rsid w:val="007E08A1"/>
    <w:rsid w:val="007E0D62"/>
    <w:rsid w:val="007E0E17"/>
    <w:rsid w:val="007E14AA"/>
    <w:rsid w:val="007E28A1"/>
    <w:rsid w:val="007E318E"/>
    <w:rsid w:val="007E34A8"/>
    <w:rsid w:val="007E3A8C"/>
    <w:rsid w:val="007E440B"/>
    <w:rsid w:val="007E5D66"/>
    <w:rsid w:val="007E6B58"/>
    <w:rsid w:val="007E6CA6"/>
    <w:rsid w:val="007E6ED9"/>
    <w:rsid w:val="007E7E80"/>
    <w:rsid w:val="007F14A9"/>
    <w:rsid w:val="007F1890"/>
    <w:rsid w:val="007F1DC1"/>
    <w:rsid w:val="007F20D7"/>
    <w:rsid w:val="007F289F"/>
    <w:rsid w:val="007F30F7"/>
    <w:rsid w:val="007F34C6"/>
    <w:rsid w:val="007F35F4"/>
    <w:rsid w:val="007F549A"/>
    <w:rsid w:val="007F54E0"/>
    <w:rsid w:val="007F5C4B"/>
    <w:rsid w:val="007F5ED8"/>
    <w:rsid w:val="007F6445"/>
    <w:rsid w:val="007F6BBF"/>
    <w:rsid w:val="007F6EE1"/>
    <w:rsid w:val="007F7690"/>
    <w:rsid w:val="0080009F"/>
    <w:rsid w:val="00800416"/>
    <w:rsid w:val="008005FF"/>
    <w:rsid w:val="00800F21"/>
    <w:rsid w:val="00801FD0"/>
    <w:rsid w:val="00802C64"/>
    <w:rsid w:val="00803986"/>
    <w:rsid w:val="00803C63"/>
    <w:rsid w:val="00803EB5"/>
    <w:rsid w:val="00804A8A"/>
    <w:rsid w:val="008053C1"/>
    <w:rsid w:val="00805BED"/>
    <w:rsid w:val="008069A4"/>
    <w:rsid w:val="00807871"/>
    <w:rsid w:val="00807C00"/>
    <w:rsid w:val="00807FF6"/>
    <w:rsid w:val="00810037"/>
    <w:rsid w:val="008101DB"/>
    <w:rsid w:val="008107DF"/>
    <w:rsid w:val="0081087E"/>
    <w:rsid w:val="00810C14"/>
    <w:rsid w:val="00811771"/>
    <w:rsid w:val="00811B31"/>
    <w:rsid w:val="00813F5D"/>
    <w:rsid w:val="008143B8"/>
    <w:rsid w:val="00814734"/>
    <w:rsid w:val="00815F98"/>
    <w:rsid w:val="00815FEF"/>
    <w:rsid w:val="008167DB"/>
    <w:rsid w:val="00816D92"/>
    <w:rsid w:val="008171D4"/>
    <w:rsid w:val="00817A7A"/>
    <w:rsid w:val="00817B96"/>
    <w:rsid w:val="008203FF"/>
    <w:rsid w:val="0082188F"/>
    <w:rsid w:val="00821D69"/>
    <w:rsid w:val="00826D97"/>
    <w:rsid w:val="008270D7"/>
    <w:rsid w:val="00827687"/>
    <w:rsid w:val="00827E1D"/>
    <w:rsid w:val="0083044B"/>
    <w:rsid w:val="00830453"/>
    <w:rsid w:val="0083087E"/>
    <w:rsid w:val="00830972"/>
    <w:rsid w:val="00830B94"/>
    <w:rsid w:val="008315BC"/>
    <w:rsid w:val="008318D7"/>
    <w:rsid w:val="00831CEF"/>
    <w:rsid w:val="00831E49"/>
    <w:rsid w:val="00832A23"/>
    <w:rsid w:val="00832B0C"/>
    <w:rsid w:val="00832EDD"/>
    <w:rsid w:val="00833657"/>
    <w:rsid w:val="008336D8"/>
    <w:rsid w:val="00833FB4"/>
    <w:rsid w:val="00834C23"/>
    <w:rsid w:val="00835267"/>
    <w:rsid w:val="00835456"/>
    <w:rsid w:val="00835BB1"/>
    <w:rsid w:val="00836380"/>
    <w:rsid w:val="00836708"/>
    <w:rsid w:val="00837CE4"/>
    <w:rsid w:val="008401E4"/>
    <w:rsid w:val="00840ACD"/>
    <w:rsid w:val="00840C95"/>
    <w:rsid w:val="00840D7C"/>
    <w:rsid w:val="0084134C"/>
    <w:rsid w:val="0084175D"/>
    <w:rsid w:val="008420E1"/>
    <w:rsid w:val="00842152"/>
    <w:rsid w:val="0084286D"/>
    <w:rsid w:val="00843374"/>
    <w:rsid w:val="008441AE"/>
    <w:rsid w:val="0084487D"/>
    <w:rsid w:val="00844BEA"/>
    <w:rsid w:val="00846594"/>
    <w:rsid w:val="00846AD0"/>
    <w:rsid w:val="00846B55"/>
    <w:rsid w:val="008479A4"/>
    <w:rsid w:val="008479DD"/>
    <w:rsid w:val="00847DB9"/>
    <w:rsid w:val="00850423"/>
    <w:rsid w:val="0085069B"/>
    <w:rsid w:val="0085188D"/>
    <w:rsid w:val="00851F0D"/>
    <w:rsid w:val="008527A8"/>
    <w:rsid w:val="00853735"/>
    <w:rsid w:val="00853DA5"/>
    <w:rsid w:val="00855375"/>
    <w:rsid w:val="008559F1"/>
    <w:rsid w:val="0085620E"/>
    <w:rsid w:val="0085628A"/>
    <w:rsid w:val="008575E3"/>
    <w:rsid w:val="00857661"/>
    <w:rsid w:val="00860D31"/>
    <w:rsid w:val="00860E3D"/>
    <w:rsid w:val="00861802"/>
    <w:rsid w:val="00861BEC"/>
    <w:rsid w:val="00861DA1"/>
    <w:rsid w:val="0086307E"/>
    <w:rsid w:val="00863CC2"/>
    <w:rsid w:val="00864353"/>
    <w:rsid w:val="00864500"/>
    <w:rsid w:val="008649C7"/>
    <w:rsid w:val="00865424"/>
    <w:rsid w:val="00866C32"/>
    <w:rsid w:val="00867B2A"/>
    <w:rsid w:val="008701DD"/>
    <w:rsid w:val="00870CE5"/>
    <w:rsid w:val="00871234"/>
    <w:rsid w:val="008725FD"/>
    <w:rsid w:val="00873698"/>
    <w:rsid w:val="008756A0"/>
    <w:rsid w:val="008764AF"/>
    <w:rsid w:val="0087678C"/>
    <w:rsid w:val="008770F2"/>
    <w:rsid w:val="00877809"/>
    <w:rsid w:val="00881C49"/>
    <w:rsid w:val="00881EF1"/>
    <w:rsid w:val="00881FC0"/>
    <w:rsid w:val="008823EF"/>
    <w:rsid w:val="0088284C"/>
    <w:rsid w:val="00882F49"/>
    <w:rsid w:val="0088333B"/>
    <w:rsid w:val="008837CC"/>
    <w:rsid w:val="008837DC"/>
    <w:rsid w:val="008853E5"/>
    <w:rsid w:val="00886DA5"/>
    <w:rsid w:val="0088745A"/>
    <w:rsid w:val="00887D82"/>
    <w:rsid w:val="00890FE5"/>
    <w:rsid w:val="008910EF"/>
    <w:rsid w:val="008918CD"/>
    <w:rsid w:val="00891C1A"/>
    <w:rsid w:val="008921FB"/>
    <w:rsid w:val="00892223"/>
    <w:rsid w:val="008929B3"/>
    <w:rsid w:val="008957C5"/>
    <w:rsid w:val="00895B14"/>
    <w:rsid w:val="00896BF5"/>
    <w:rsid w:val="00896E4F"/>
    <w:rsid w:val="008978C1"/>
    <w:rsid w:val="00897A63"/>
    <w:rsid w:val="00897C8F"/>
    <w:rsid w:val="008A093F"/>
    <w:rsid w:val="008A09C1"/>
    <w:rsid w:val="008A26BF"/>
    <w:rsid w:val="008A4070"/>
    <w:rsid w:val="008A4788"/>
    <w:rsid w:val="008A4FEA"/>
    <w:rsid w:val="008A6B0D"/>
    <w:rsid w:val="008A76C1"/>
    <w:rsid w:val="008B0194"/>
    <w:rsid w:val="008B0498"/>
    <w:rsid w:val="008B1744"/>
    <w:rsid w:val="008B1C5F"/>
    <w:rsid w:val="008B1F29"/>
    <w:rsid w:val="008B21D3"/>
    <w:rsid w:val="008B25C8"/>
    <w:rsid w:val="008B2BA4"/>
    <w:rsid w:val="008B503B"/>
    <w:rsid w:val="008B5285"/>
    <w:rsid w:val="008B5763"/>
    <w:rsid w:val="008B5DAF"/>
    <w:rsid w:val="008B6A04"/>
    <w:rsid w:val="008B6ABF"/>
    <w:rsid w:val="008B6B61"/>
    <w:rsid w:val="008B7AC5"/>
    <w:rsid w:val="008B7B3B"/>
    <w:rsid w:val="008B7E99"/>
    <w:rsid w:val="008C00B6"/>
    <w:rsid w:val="008C0394"/>
    <w:rsid w:val="008C0665"/>
    <w:rsid w:val="008C0C3F"/>
    <w:rsid w:val="008C10BD"/>
    <w:rsid w:val="008C2FC0"/>
    <w:rsid w:val="008C3F7D"/>
    <w:rsid w:val="008C3F95"/>
    <w:rsid w:val="008C464B"/>
    <w:rsid w:val="008C4D6C"/>
    <w:rsid w:val="008C57E6"/>
    <w:rsid w:val="008C5A98"/>
    <w:rsid w:val="008C5D73"/>
    <w:rsid w:val="008C65D0"/>
    <w:rsid w:val="008C7B1D"/>
    <w:rsid w:val="008D0653"/>
    <w:rsid w:val="008D0725"/>
    <w:rsid w:val="008D1D0C"/>
    <w:rsid w:val="008D27CC"/>
    <w:rsid w:val="008D2A6B"/>
    <w:rsid w:val="008D34B8"/>
    <w:rsid w:val="008D3AD9"/>
    <w:rsid w:val="008D3D76"/>
    <w:rsid w:val="008D42F6"/>
    <w:rsid w:val="008D4528"/>
    <w:rsid w:val="008D49E4"/>
    <w:rsid w:val="008D543B"/>
    <w:rsid w:val="008D58F4"/>
    <w:rsid w:val="008D5BC6"/>
    <w:rsid w:val="008D603E"/>
    <w:rsid w:val="008D6C38"/>
    <w:rsid w:val="008D7240"/>
    <w:rsid w:val="008D7CBE"/>
    <w:rsid w:val="008E084C"/>
    <w:rsid w:val="008E0DFE"/>
    <w:rsid w:val="008E12C5"/>
    <w:rsid w:val="008E1AC6"/>
    <w:rsid w:val="008E2A7C"/>
    <w:rsid w:val="008E2CC7"/>
    <w:rsid w:val="008E2FED"/>
    <w:rsid w:val="008E33F3"/>
    <w:rsid w:val="008E3685"/>
    <w:rsid w:val="008E3BEA"/>
    <w:rsid w:val="008E3D8B"/>
    <w:rsid w:val="008E4002"/>
    <w:rsid w:val="008E4623"/>
    <w:rsid w:val="008E5D09"/>
    <w:rsid w:val="008E6E75"/>
    <w:rsid w:val="008E6F02"/>
    <w:rsid w:val="008E71CA"/>
    <w:rsid w:val="008E71E0"/>
    <w:rsid w:val="008E76DD"/>
    <w:rsid w:val="008F0465"/>
    <w:rsid w:val="008F0B6A"/>
    <w:rsid w:val="008F19B2"/>
    <w:rsid w:val="008F1A5C"/>
    <w:rsid w:val="008F1D7D"/>
    <w:rsid w:val="008F3C8B"/>
    <w:rsid w:val="008F432E"/>
    <w:rsid w:val="008F438B"/>
    <w:rsid w:val="008F482D"/>
    <w:rsid w:val="008F6A73"/>
    <w:rsid w:val="008F77FF"/>
    <w:rsid w:val="008F7E8C"/>
    <w:rsid w:val="009000A2"/>
    <w:rsid w:val="009002F6"/>
    <w:rsid w:val="0090033D"/>
    <w:rsid w:val="00900F21"/>
    <w:rsid w:val="009016CD"/>
    <w:rsid w:val="00901C37"/>
    <w:rsid w:val="009022DC"/>
    <w:rsid w:val="0090245A"/>
    <w:rsid w:val="009025B1"/>
    <w:rsid w:val="00904911"/>
    <w:rsid w:val="00904DCE"/>
    <w:rsid w:val="009054E2"/>
    <w:rsid w:val="009069F0"/>
    <w:rsid w:val="00906D1D"/>
    <w:rsid w:val="00907F02"/>
    <w:rsid w:val="009105D8"/>
    <w:rsid w:val="0091062B"/>
    <w:rsid w:val="009126D9"/>
    <w:rsid w:val="009130F4"/>
    <w:rsid w:val="0091391D"/>
    <w:rsid w:val="00914514"/>
    <w:rsid w:val="009145FE"/>
    <w:rsid w:val="0091474C"/>
    <w:rsid w:val="009147B2"/>
    <w:rsid w:val="00914C84"/>
    <w:rsid w:val="00914E2F"/>
    <w:rsid w:val="00915692"/>
    <w:rsid w:val="00915906"/>
    <w:rsid w:val="00916093"/>
    <w:rsid w:val="009169AE"/>
    <w:rsid w:val="00916E23"/>
    <w:rsid w:val="0091716C"/>
    <w:rsid w:val="009200A9"/>
    <w:rsid w:val="009207FD"/>
    <w:rsid w:val="00921718"/>
    <w:rsid w:val="00922066"/>
    <w:rsid w:val="00922285"/>
    <w:rsid w:val="00924914"/>
    <w:rsid w:val="00925107"/>
    <w:rsid w:val="00925514"/>
    <w:rsid w:val="00925516"/>
    <w:rsid w:val="00925A8D"/>
    <w:rsid w:val="00925D4B"/>
    <w:rsid w:val="00926127"/>
    <w:rsid w:val="00926A39"/>
    <w:rsid w:val="00926EF8"/>
    <w:rsid w:val="00927821"/>
    <w:rsid w:val="00927E25"/>
    <w:rsid w:val="00927E33"/>
    <w:rsid w:val="00930E3C"/>
    <w:rsid w:val="00931126"/>
    <w:rsid w:val="00932F2B"/>
    <w:rsid w:val="00933AD4"/>
    <w:rsid w:val="00933EC9"/>
    <w:rsid w:val="009343D8"/>
    <w:rsid w:val="00935989"/>
    <w:rsid w:val="009361D7"/>
    <w:rsid w:val="00936505"/>
    <w:rsid w:val="00936869"/>
    <w:rsid w:val="00937160"/>
    <w:rsid w:val="00937E4A"/>
    <w:rsid w:val="00940D30"/>
    <w:rsid w:val="00940F41"/>
    <w:rsid w:val="00941D13"/>
    <w:rsid w:val="00942158"/>
    <w:rsid w:val="009422CF"/>
    <w:rsid w:val="009429E2"/>
    <w:rsid w:val="00944734"/>
    <w:rsid w:val="0094495C"/>
    <w:rsid w:val="00945871"/>
    <w:rsid w:val="00946AA2"/>
    <w:rsid w:val="00946EBC"/>
    <w:rsid w:val="0095031E"/>
    <w:rsid w:val="009505FC"/>
    <w:rsid w:val="00950837"/>
    <w:rsid w:val="00950DB5"/>
    <w:rsid w:val="00951159"/>
    <w:rsid w:val="009520DF"/>
    <w:rsid w:val="00952669"/>
    <w:rsid w:val="00953133"/>
    <w:rsid w:val="009545A2"/>
    <w:rsid w:val="00954E41"/>
    <w:rsid w:val="00955741"/>
    <w:rsid w:val="00956231"/>
    <w:rsid w:val="009563B1"/>
    <w:rsid w:val="00956DD9"/>
    <w:rsid w:val="00956FAA"/>
    <w:rsid w:val="009573E8"/>
    <w:rsid w:val="00957729"/>
    <w:rsid w:val="0096010F"/>
    <w:rsid w:val="009601B7"/>
    <w:rsid w:val="00961E15"/>
    <w:rsid w:val="00963D73"/>
    <w:rsid w:val="0096528F"/>
    <w:rsid w:val="0096658E"/>
    <w:rsid w:val="00966857"/>
    <w:rsid w:val="00966E0A"/>
    <w:rsid w:val="009674D1"/>
    <w:rsid w:val="00967EBB"/>
    <w:rsid w:val="009708A6"/>
    <w:rsid w:val="009710C9"/>
    <w:rsid w:val="009714DE"/>
    <w:rsid w:val="009728D7"/>
    <w:rsid w:val="00972A2C"/>
    <w:rsid w:val="00972A63"/>
    <w:rsid w:val="00972E20"/>
    <w:rsid w:val="009731AC"/>
    <w:rsid w:val="00973C5F"/>
    <w:rsid w:val="00974242"/>
    <w:rsid w:val="009751CF"/>
    <w:rsid w:val="009754A4"/>
    <w:rsid w:val="00975C6B"/>
    <w:rsid w:val="009771F8"/>
    <w:rsid w:val="009777FC"/>
    <w:rsid w:val="00977B27"/>
    <w:rsid w:val="0098005D"/>
    <w:rsid w:val="009802AC"/>
    <w:rsid w:val="009824D5"/>
    <w:rsid w:val="00982DA1"/>
    <w:rsid w:val="00983551"/>
    <w:rsid w:val="0098404A"/>
    <w:rsid w:val="0098434B"/>
    <w:rsid w:val="00984387"/>
    <w:rsid w:val="00984F97"/>
    <w:rsid w:val="00987149"/>
    <w:rsid w:val="00987E1A"/>
    <w:rsid w:val="009901AD"/>
    <w:rsid w:val="00990560"/>
    <w:rsid w:val="00990E5C"/>
    <w:rsid w:val="00991803"/>
    <w:rsid w:val="00991923"/>
    <w:rsid w:val="00991B4D"/>
    <w:rsid w:val="00991B70"/>
    <w:rsid w:val="00992EC2"/>
    <w:rsid w:val="0099488F"/>
    <w:rsid w:val="009953CE"/>
    <w:rsid w:val="009954E8"/>
    <w:rsid w:val="00995803"/>
    <w:rsid w:val="00995CC1"/>
    <w:rsid w:val="0099616B"/>
    <w:rsid w:val="009965E0"/>
    <w:rsid w:val="00996BCD"/>
    <w:rsid w:val="009979C9"/>
    <w:rsid w:val="009A1CFE"/>
    <w:rsid w:val="009A5412"/>
    <w:rsid w:val="009A591B"/>
    <w:rsid w:val="009A758E"/>
    <w:rsid w:val="009A766C"/>
    <w:rsid w:val="009B1375"/>
    <w:rsid w:val="009B1529"/>
    <w:rsid w:val="009B39CC"/>
    <w:rsid w:val="009B4826"/>
    <w:rsid w:val="009B5694"/>
    <w:rsid w:val="009B5EDE"/>
    <w:rsid w:val="009B60D7"/>
    <w:rsid w:val="009B65C9"/>
    <w:rsid w:val="009B674C"/>
    <w:rsid w:val="009B6901"/>
    <w:rsid w:val="009B70D9"/>
    <w:rsid w:val="009B7380"/>
    <w:rsid w:val="009B7C37"/>
    <w:rsid w:val="009C0111"/>
    <w:rsid w:val="009C053F"/>
    <w:rsid w:val="009C206B"/>
    <w:rsid w:val="009C2524"/>
    <w:rsid w:val="009C316F"/>
    <w:rsid w:val="009C33AA"/>
    <w:rsid w:val="009C35EB"/>
    <w:rsid w:val="009C392D"/>
    <w:rsid w:val="009C3EAE"/>
    <w:rsid w:val="009C3F2A"/>
    <w:rsid w:val="009C44EC"/>
    <w:rsid w:val="009C5069"/>
    <w:rsid w:val="009C5318"/>
    <w:rsid w:val="009C5B32"/>
    <w:rsid w:val="009C6204"/>
    <w:rsid w:val="009C684E"/>
    <w:rsid w:val="009C6C16"/>
    <w:rsid w:val="009C6C76"/>
    <w:rsid w:val="009D048C"/>
    <w:rsid w:val="009D31BC"/>
    <w:rsid w:val="009D389B"/>
    <w:rsid w:val="009D3951"/>
    <w:rsid w:val="009D3FB6"/>
    <w:rsid w:val="009D3FDA"/>
    <w:rsid w:val="009D4D07"/>
    <w:rsid w:val="009D54BA"/>
    <w:rsid w:val="009D55D8"/>
    <w:rsid w:val="009D5624"/>
    <w:rsid w:val="009D5AC6"/>
    <w:rsid w:val="009D5D34"/>
    <w:rsid w:val="009D60A2"/>
    <w:rsid w:val="009D68A2"/>
    <w:rsid w:val="009D7C70"/>
    <w:rsid w:val="009E1FAF"/>
    <w:rsid w:val="009E2212"/>
    <w:rsid w:val="009E2631"/>
    <w:rsid w:val="009E29C9"/>
    <w:rsid w:val="009E303E"/>
    <w:rsid w:val="009E39FC"/>
    <w:rsid w:val="009E3B10"/>
    <w:rsid w:val="009E53D4"/>
    <w:rsid w:val="009E564D"/>
    <w:rsid w:val="009E5A3C"/>
    <w:rsid w:val="009E62F9"/>
    <w:rsid w:val="009E6610"/>
    <w:rsid w:val="009E7670"/>
    <w:rsid w:val="009E7D2B"/>
    <w:rsid w:val="009F0125"/>
    <w:rsid w:val="009F070E"/>
    <w:rsid w:val="009F07AF"/>
    <w:rsid w:val="009F0D60"/>
    <w:rsid w:val="009F0DEA"/>
    <w:rsid w:val="009F1049"/>
    <w:rsid w:val="009F1914"/>
    <w:rsid w:val="009F2197"/>
    <w:rsid w:val="009F22F7"/>
    <w:rsid w:val="009F23F6"/>
    <w:rsid w:val="009F2673"/>
    <w:rsid w:val="009F3879"/>
    <w:rsid w:val="009F3B0A"/>
    <w:rsid w:val="009F42C5"/>
    <w:rsid w:val="009F474B"/>
    <w:rsid w:val="009F5272"/>
    <w:rsid w:val="009F55E9"/>
    <w:rsid w:val="009F58E3"/>
    <w:rsid w:val="009F6A77"/>
    <w:rsid w:val="009F6AEB"/>
    <w:rsid w:val="009F6EA1"/>
    <w:rsid w:val="009F6F45"/>
    <w:rsid w:val="009F6FE5"/>
    <w:rsid w:val="009F7105"/>
    <w:rsid w:val="009F71B9"/>
    <w:rsid w:val="00A00359"/>
    <w:rsid w:val="00A009D5"/>
    <w:rsid w:val="00A01634"/>
    <w:rsid w:val="00A01858"/>
    <w:rsid w:val="00A01FC0"/>
    <w:rsid w:val="00A03410"/>
    <w:rsid w:val="00A03557"/>
    <w:rsid w:val="00A03863"/>
    <w:rsid w:val="00A04ADD"/>
    <w:rsid w:val="00A04FA3"/>
    <w:rsid w:val="00A057CA"/>
    <w:rsid w:val="00A058B5"/>
    <w:rsid w:val="00A05E87"/>
    <w:rsid w:val="00A066D0"/>
    <w:rsid w:val="00A073A1"/>
    <w:rsid w:val="00A10ADC"/>
    <w:rsid w:val="00A12AC6"/>
    <w:rsid w:val="00A13B2C"/>
    <w:rsid w:val="00A13CF3"/>
    <w:rsid w:val="00A14109"/>
    <w:rsid w:val="00A14258"/>
    <w:rsid w:val="00A149F0"/>
    <w:rsid w:val="00A1560F"/>
    <w:rsid w:val="00A158D2"/>
    <w:rsid w:val="00A15ABC"/>
    <w:rsid w:val="00A162B0"/>
    <w:rsid w:val="00A1753A"/>
    <w:rsid w:val="00A17A16"/>
    <w:rsid w:val="00A205AF"/>
    <w:rsid w:val="00A210B1"/>
    <w:rsid w:val="00A21790"/>
    <w:rsid w:val="00A22D8F"/>
    <w:rsid w:val="00A2324F"/>
    <w:rsid w:val="00A2412E"/>
    <w:rsid w:val="00A2618F"/>
    <w:rsid w:val="00A2669E"/>
    <w:rsid w:val="00A26BAA"/>
    <w:rsid w:val="00A26EF5"/>
    <w:rsid w:val="00A27B53"/>
    <w:rsid w:val="00A30888"/>
    <w:rsid w:val="00A31195"/>
    <w:rsid w:val="00A314EB"/>
    <w:rsid w:val="00A32FD8"/>
    <w:rsid w:val="00A334FA"/>
    <w:rsid w:val="00A337A7"/>
    <w:rsid w:val="00A33B01"/>
    <w:rsid w:val="00A343D9"/>
    <w:rsid w:val="00A35325"/>
    <w:rsid w:val="00A3539B"/>
    <w:rsid w:val="00A35783"/>
    <w:rsid w:val="00A3580D"/>
    <w:rsid w:val="00A3586F"/>
    <w:rsid w:val="00A35BE3"/>
    <w:rsid w:val="00A35E68"/>
    <w:rsid w:val="00A3672D"/>
    <w:rsid w:val="00A36853"/>
    <w:rsid w:val="00A36A41"/>
    <w:rsid w:val="00A37E0E"/>
    <w:rsid w:val="00A41051"/>
    <w:rsid w:val="00A41892"/>
    <w:rsid w:val="00A42516"/>
    <w:rsid w:val="00A4276F"/>
    <w:rsid w:val="00A43774"/>
    <w:rsid w:val="00A43A42"/>
    <w:rsid w:val="00A45A7D"/>
    <w:rsid w:val="00A45E06"/>
    <w:rsid w:val="00A5005D"/>
    <w:rsid w:val="00A50714"/>
    <w:rsid w:val="00A5096E"/>
    <w:rsid w:val="00A50FC8"/>
    <w:rsid w:val="00A522E4"/>
    <w:rsid w:val="00A52F76"/>
    <w:rsid w:val="00A53952"/>
    <w:rsid w:val="00A539B0"/>
    <w:rsid w:val="00A54474"/>
    <w:rsid w:val="00A54F14"/>
    <w:rsid w:val="00A55666"/>
    <w:rsid w:val="00A55A14"/>
    <w:rsid w:val="00A56728"/>
    <w:rsid w:val="00A56F8F"/>
    <w:rsid w:val="00A57DC2"/>
    <w:rsid w:val="00A57E5A"/>
    <w:rsid w:val="00A6006B"/>
    <w:rsid w:val="00A60CDD"/>
    <w:rsid w:val="00A614FB"/>
    <w:rsid w:val="00A61832"/>
    <w:rsid w:val="00A61F10"/>
    <w:rsid w:val="00A623EF"/>
    <w:rsid w:val="00A63951"/>
    <w:rsid w:val="00A63B1C"/>
    <w:rsid w:val="00A64C11"/>
    <w:rsid w:val="00A65A31"/>
    <w:rsid w:val="00A65E4F"/>
    <w:rsid w:val="00A6632D"/>
    <w:rsid w:val="00A6656B"/>
    <w:rsid w:val="00A668FE"/>
    <w:rsid w:val="00A66953"/>
    <w:rsid w:val="00A67460"/>
    <w:rsid w:val="00A67C90"/>
    <w:rsid w:val="00A67FE7"/>
    <w:rsid w:val="00A70999"/>
    <w:rsid w:val="00A70A83"/>
    <w:rsid w:val="00A70C4B"/>
    <w:rsid w:val="00A715C1"/>
    <w:rsid w:val="00A72EB6"/>
    <w:rsid w:val="00A7349F"/>
    <w:rsid w:val="00A73F85"/>
    <w:rsid w:val="00A74001"/>
    <w:rsid w:val="00A74087"/>
    <w:rsid w:val="00A740DA"/>
    <w:rsid w:val="00A74310"/>
    <w:rsid w:val="00A74958"/>
    <w:rsid w:val="00A75234"/>
    <w:rsid w:val="00A75EF1"/>
    <w:rsid w:val="00A76113"/>
    <w:rsid w:val="00A764B7"/>
    <w:rsid w:val="00A778FF"/>
    <w:rsid w:val="00A77D6E"/>
    <w:rsid w:val="00A8011E"/>
    <w:rsid w:val="00A80E52"/>
    <w:rsid w:val="00A81179"/>
    <w:rsid w:val="00A818CA"/>
    <w:rsid w:val="00A821C4"/>
    <w:rsid w:val="00A82C6C"/>
    <w:rsid w:val="00A82D8E"/>
    <w:rsid w:val="00A8322B"/>
    <w:rsid w:val="00A8374D"/>
    <w:rsid w:val="00A84969"/>
    <w:rsid w:val="00A84F1C"/>
    <w:rsid w:val="00A8528E"/>
    <w:rsid w:val="00A86284"/>
    <w:rsid w:val="00A8637D"/>
    <w:rsid w:val="00A86984"/>
    <w:rsid w:val="00A870CF"/>
    <w:rsid w:val="00A873C4"/>
    <w:rsid w:val="00A87731"/>
    <w:rsid w:val="00A879C3"/>
    <w:rsid w:val="00A9058B"/>
    <w:rsid w:val="00A906E6"/>
    <w:rsid w:val="00A90CBD"/>
    <w:rsid w:val="00A90D93"/>
    <w:rsid w:val="00A90F46"/>
    <w:rsid w:val="00A911D5"/>
    <w:rsid w:val="00A913C2"/>
    <w:rsid w:val="00A915B5"/>
    <w:rsid w:val="00A918BE"/>
    <w:rsid w:val="00A91EBB"/>
    <w:rsid w:val="00A92177"/>
    <w:rsid w:val="00A93CB5"/>
    <w:rsid w:val="00A93D16"/>
    <w:rsid w:val="00A93F8E"/>
    <w:rsid w:val="00A948E3"/>
    <w:rsid w:val="00A9681F"/>
    <w:rsid w:val="00A96BE3"/>
    <w:rsid w:val="00A97217"/>
    <w:rsid w:val="00A97464"/>
    <w:rsid w:val="00AA010E"/>
    <w:rsid w:val="00AA0974"/>
    <w:rsid w:val="00AA0B3E"/>
    <w:rsid w:val="00AA182E"/>
    <w:rsid w:val="00AA1B5E"/>
    <w:rsid w:val="00AA3BC1"/>
    <w:rsid w:val="00AA4183"/>
    <w:rsid w:val="00AA483A"/>
    <w:rsid w:val="00AA5061"/>
    <w:rsid w:val="00AA50D0"/>
    <w:rsid w:val="00AA555F"/>
    <w:rsid w:val="00AA57A3"/>
    <w:rsid w:val="00AA5D96"/>
    <w:rsid w:val="00AA6DA3"/>
    <w:rsid w:val="00AA711A"/>
    <w:rsid w:val="00AA72B7"/>
    <w:rsid w:val="00AA7F4F"/>
    <w:rsid w:val="00AB0A82"/>
    <w:rsid w:val="00AB0E55"/>
    <w:rsid w:val="00AB176A"/>
    <w:rsid w:val="00AB1779"/>
    <w:rsid w:val="00AB3230"/>
    <w:rsid w:val="00AB343C"/>
    <w:rsid w:val="00AB3615"/>
    <w:rsid w:val="00AB37CE"/>
    <w:rsid w:val="00AB4BAA"/>
    <w:rsid w:val="00AB5C4C"/>
    <w:rsid w:val="00AB617A"/>
    <w:rsid w:val="00AC05F9"/>
    <w:rsid w:val="00AC0C2A"/>
    <w:rsid w:val="00AC1C4D"/>
    <w:rsid w:val="00AC2884"/>
    <w:rsid w:val="00AC2E85"/>
    <w:rsid w:val="00AC2FE1"/>
    <w:rsid w:val="00AC3C81"/>
    <w:rsid w:val="00AC3EE1"/>
    <w:rsid w:val="00AC3F1C"/>
    <w:rsid w:val="00AC4577"/>
    <w:rsid w:val="00AC4779"/>
    <w:rsid w:val="00AC49A3"/>
    <w:rsid w:val="00AC7CEE"/>
    <w:rsid w:val="00AD0817"/>
    <w:rsid w:val="00AD1602"/>
    <w:rsid w:val="00AD18B4"/>
    <w:rsid w:val="00AD2274"/>
    <w:rsid w:val="00AD3432"/>
    <w:rsid w:val="00AD3551"/>
    <w:rsid w:val="00AD3891"/>
    <w:rsid w:val="00AD3CEA"/>
    <w:rsid w:val="00AD4249"/>
    <w:rsid w:val="00AD43E1"/>
    <w:rsid w:val="00AD4D1D"/>
    <w:rsid w:val="00AD5AC5"/>
    <w:rsid w:val="00AD5AC6"/>
    <w:rsid w:val="00AD6010"/>
    <w:rsid w:val="00AD6A4E"/>
    <w:rsid w:val="00AD6D4C"/>
    <w:rsid w:val="00AD72DD"/>
    <w:rsid w:val="00AD770A"/>
    <w:rsid w:val="00AE0548"/>
    <w:rsid w:val="00AE0932"/>
    <w:rsid w:val="00AE170D"/>
    <w:rsid w:val="00AE1FDF"/>
    <w:rsid w:val="00AE236C"/>
    <w:rsid w:val="00AE25A8"/>
    <w:rsid w:val="00AE2902"/>
    <w:rsid w:val="00AE3697"/>
    <w:rsid w:val="00AE3908"/>
    <w:rsid w:val="00AE39A1"/>
    <w:rsid w:val="00AE4302"/>
    <w:rsid w:val="00AE532E"/>
    <w:rsid w:val="00AE5D84"/>
    <w:rsid w:val="00AE6651"/>
    <w:rsid w:val="00AE7BAF"/>
    <w:rsid w:val="00AF0506"/>
    <w:rsid w:val="00AF15BD"/>
    <w:rsid w:val="00AF1F5C"/>
    <w:rsid w:val="00AF2767"/>
    <w:rsid w:val="00AF2BEF"/>
    <w:rsid w:val="00AF2FF0"/>
    <w:rsid w:val="00AF4BE4"/>
    <w:rsid w:val="00AF6AE7"/>
    <w:rsid w:val="00AF6D7C"/>
    <w:rsid w:val="00AF749F"/>
    <w:rsid w:val="00B007D4"/>
    <w:rsid w:val="00B00C26"/>
    <w:rsid w:val="00B01164"/>
    <w:rsid w:val="00B02C57"/>
    <w:rsid w:val="00B02CAF"/>
    <w:rsid w:val="00B035F9"/>
    <w:rsid w:val="00B04413"/>
    <w:rsid w:val="00B0514D"/>
    <w:rsid w:val="00B05237"/>
    <w:rsid w:val="00B066FC"/>
    <w:rsid w:val="00B0713C"/>
    <w:rsid w:val="00B07BB9"/>
    <w:rsid w:val="00B1039C"/>
    <w:rsid w:val="00B11486"/>
    <w:rsid w:val="00B12149"/>
    <w:rsid w:val="00B13BCB"/>
    <w:rsid w:val="00B13FCE"/>
    <w:rsid w:val="00B14268"/>
    <w:rsid w:val="00B147A2"/>
    <w:rsid w:val="00B168A2"/>
    <w:rsid w:val="00B17650"/>
    <w:rsid w:val="00B1785A"/>
    <w:rsid w:val="00B2138E"/>
    <w:rsid w:val="00B21866"/>
    <w:rsid w:val="00B21B58"/>
    <w:rsid w:val="00B21EF0"/>
    <w:rsid w:val="00B21FBD"/>
    <w:rsid w:val="00B22D1C"/>
    <w:rsid w:val="00B234AF"/>
    <w:rsid w:val="00B235BC"/>
    <w:rsid w:val="00B23DDC"/>
    <w:rsid w:val="00B242A6"/>
    <w:rsid w:val="00B258DF"/>
    <w:rsid w:val="00B2619A"/>
    <w:rsid w:val="00B262AC"/>
    <w:rsid w:val="00B2694A"/>
    <w:rsid w:val="00B26E59"/>
    <w:rsid w:val="00B27809"/>
    <w:rsid w:val="00B27CA7"/>
    <w:rsid w:val="00B27E56"/>
    <w:rsid w:val="00B27EAB"/>
    <w:rsid w:val="00B27FE3"/>
    <w:rsid w:val="00B30DBD"/>
    <w:rsid w:val="00B315C6"/>
    <w:rsid w:val="00B31D17"/>
    <w:rsid w:val="00B323C4"/>
    <w:rsid w:val="00B328BE"/>
    <w:rsid w:val="00B32B17"/>
    <w:rsid w:val="00B32D1C"/>
    <w:rsid w:val="00B3351B"/>
    <w:rsid w:val="00B34B5C"/>
    <w:rsid w:val="00B35101"/>
    <w:rsid w:val="00B35169"/>
    <w:rsid w:val="00B35A89"/>
    <w:rsid w:val="00B367AF"/>
    <w:rsid w:val="00B374BD"/>
    <w:rsid w:val="00B3780A"/>
    <w:rsid w:val="00B406BE"/>
    <w:rsid w:val="00B4111A"/>
    <w:rsid w:val="00B41C1A"/>
    <w:rsid w:val="00B43B54"/>
    <w:rsid w:val="00B43F93"/>
    <w:rsid w:val="00B44E33"/>
    <w:rsid w:val="00B453DE"/>
    <w:rsid w:val="00B45806"/>
    <w:rsid w:val="00B4589F"/>
    <w:rsid w:val="00B458DD"/>
    <w:rsid w:val="00B463D5"/>
    <w:rsid w:val="00B46476"/>
    <w:rsid w:val="00B467AA"/>
    <w:rsid w:val="00B476ED"/>
    <w:rsid w:val="00B50C3D"/>
    <w:rsid w:val="00B50D49"/>
    <w:rsid w:val="00B50EC9"/>
    <w:rsid w:val="00B51A94"/>
    <w:rsid w:val="00B53B1C"/>
    <w:rsid w:val="00B5453A"/>
    <w:rsid w:val="00B54712"/>
    <w:rsid w:val="00B5499C"/>
    <w:rsid w:val="00B54D97"/>
    <w:rsid w:val="00B55322"/>
    <w:rsid w:val="00B5568D"/>
    <w:rsid w:val="00B55857"/>
    <w:rsid w:val="00B5588C"/>
    <w:rsid w:val="00B560C5"/>
    <w:rsid w:val="00B564F4"/>
    <w:rsid w:val="00B566C5"/>
    <w:rsid w:val="00B56818"/>
    <w:rsid w:val="00B56A5E"/>
    <w:rsid w:val="00B56B11"/>
    <w:rsid w:val="00B57648"/>
    <w:rsid w:val="00B61B3C"/>
    <w:rsid w:val="00B6221B"/>
    <w:rsid w:val="00B62687"/>
    <w:rsid w:val="00B6289E"/>
    <w:rsid w:val="00B632AB"/>
    <w:rsid w:val="00B64790"/>
    <w:rsid w:val="00B65553"/>
    <w:rsid w:val="00B6722C"/>
    <w:rsid w:val="00B7177D"/>
    <w:rsid w:val="00B727C7"/>
    <w:rsid w:val="00B72D7E"/>
    <w:rsid w:val="00B73272"/>
    <w:rsid w:val="00B742E3"/>
    <w:rsid w:val="00B7496E"/>
    <w:rsid w:val="00B749C2"/>
    <w:rsid w:val="00B74FE4"/>
    <w:rsid w:val="00B7513D"/>
    <w:rsid w:val="00B756EB"/>
    <w:rsid w:val="00B75758"/>
    <w:rsid w:val="00B7593A"/>
    <w:rsid w:val="00B764A7"/>
    <w:rsid w:val="00B7670D"/>
    <w:rsid w:val="00B76CC1"/>
    <w:rsid w:val="00B77A71"/>
    <w:rsid w:val="00B80074"/>
    <w:rsid w:val="00B81045"/>
    <w:rsid w:val="00B81222"/>
    <w:rsid w:val="00B82C67"/>
    <w:rsid w:val="00B83929"/>
    <w:rsid w:val="00B83CCC"/>
    <w:rsid w:val="00B84112"/>
    <w:rsid w:val="00B85386"/>
    <w:rsid w:val="00B8715A"/>
    <w:rsid w:val="00B90C28"/>
    <w:rsid w:val="00B91C8D"/>
    <w:rsid w:val="00B91D0D"/>
    <w:rsid w:val="00B932E7"/>
    <w:rsid w:val="00B934B3"/>
    <w:rsid w:val="00B94811"/>
    <w:rsid w:val="00B94E96"/>
    <w:rsid w:val="00B952F4"/>
    <w:rsid w:val="00B962A7"/>
    <w:rsid w:val="00B96492"/>
    <w:rsid w:val="00B964B1"/>
    <w:rsid w:val="00B97BCE"/>
    <w:rsid w:val="00B97DEF"/>
    <w:rsid w:val="00BA102E"/>
    <w:rsid w:val="00BA220E"/>
    <w:rsid w:val="00BA28A7"/>
    <w:rsid w:val="00BA2EC3"/>
    <w:rsid w:val="00BA3971"/>
    <w:rsid w:val="00BA3F8F"/>
    <w:rsid w:val="00BA5961"/>
    <w:rsid w:val="00BA59B4"/>
    <w:rsid w:val="00BA6444"/>
    <w:rsid w:val="00BA6EA1"/>
    <w:rsid w:val="00BA70EE"/>
    <w:rsid w:val="00BA7246"/>
    <w:rsid w:val="00BB0188"/>
    <w:rsid w:val="00BB01BD"/>
    <w:rsid w:val="00BB040C"/>
    <w:rsid w:val="00BB0A73"/>
    <w:rsid w:val="00BB12CC"/>
    <w:rsid w:val="00BB3144"/>
    <w:rsid w:val="00BB3CFA"/>
    <w:rsid w:val="00BB48C0"/>
    <w:rsid w:val="00BB4B39"/>
    <w:rsid w:val="00BB585B"/>
    <w:rsid w:val="00BB6771"/>
    <w:rsid w:val="00BB71AB"/>
    <w:rsid w:val="00BB7326"/>
    <w:rsid w:val="00BB78D0"/>
    <w:rsid w:val="00BB7CFA"/>
    <w:rsid w:val="00BC03BB"/>
    <w:rsid w:val="00BC0C61"/>
    <w:rsid w:val="00BC16BF"/>
    <w:rsid w:val="00BC178E"/>
    <w:rsid w:val="00BC1805"/>
    <w:rsid w:val="00BC2073"/>
    <w:rsid w:val="00BC21DB"/>
    <w:rsid w:val="00BC3B48"/>
    <w:rsid w:val="00BC406B"/>
    <w:rsid w:val="00BC418C"/>
    <w:rsid w:val="00BC5C02"/>
    <w:rsid w:val="00BC5D8E"/>
    <w:rsid w:val="00BC6276"/>
    <w:rsid w:val="00BC6743"/>
    <w:rsid w:val="00BC675E"/>
    <w:rsid w:val="00BC69BE"/>
    <w:rsid w:val="00BC6FA2"/>
    <w:rsid w:val="00BC71DA"/>
    <w:rsid w:val="00BC7B49"/>
    <w:rsid w:val="00BD0109"/>
    <w:rsid w:val="00BD0901"/>
    <w:rsid w:val="00BD0FBE"/>
    <w:rsid w:val="00BD107D"/>
    <w:rsid w:val="00BD1609"/>
    <w:rsid w:val="00BD2775"/>
    <w:rsid w:val="00BD2E38"/>
    <w:rsid w:val="00BD2FCC"/>
    <w:rsid w:val="00BD37B9"/>
    <w:rsid w:val="00BD3C11"/>
    <w:rsid w:val="00BD5FAC"/>
    <w:rsid w:val="00BD73AC"/>
    <w:rsid w:val="00BE1820"/>
    <w:rsid w:val="00BE207D"/>
    <w:rsid w:val="00BE2375"/>
    <w:rsid w:val="00BE2972"/>
    <w:rsid w:val="00BE2EBC"/>
    <w:rsid w:val="00BE3957"/>
    <w:rsid w:val="00BE4166"/>
    <w:rsid w:val="00BE46F0"/>
    <w:rsid w:val="00BE49C5"/>
    <w:rsid w:val="00BE4C23"/>
    <w:rsid w:val="00BE5BEF"/>
    <w:rsid w:val="00BE69C9"/>
    <w:rsid w:val="00BE7578"/>
    <w:rsid w:val="00BE75D2"/>
    <w:rsid w:val="00BE7719"/>
    <w:rsid w:val="00BF002A"/>
    <w:rsid w:val="00BF0586"/>
    <w:rsid w:val="00BF0E17"/>
    <w:rsid w:val="00BF1613"/>
    <w:rsid w:val="00BF166B"/>
    <w:rsid w:val="00BF1F69"/>
    <w:rsid w:val="00BF2BC4"/>
    <w:rsid w:val="00BF3E9B"/>
    <w:rsid w:val="00BF4358"/>
    <w:rsid w:val="00BF4369"/>
    <w:rsid w:val="00BF4EF0"/>
    <w:rsid w:val="00BF5B9F"/>
    <w:rsid w:val="00BF7071"/>
    <w:rsid w:val="00BF71AB"/>
    <w:rsid w:val="00BF7616"/>
    <w:rsid w:val="00BF777C"/>
    <w:rsid w:val="00C005EE"/>
    <w:rsid w:val="00C0115C"/>
    <w:rsid w:val="00C01583"/>
    <w:rsid w:val="00C01619"/>
    <w:rsid w:val="00C016C4"/>
    <w:rsid w:val="00C01F43"/>
    <w:rsid w:val="00C02F33"/>
    <w:rsid w:val="00C046A1"/>
    <w:rsid w:val="00C052BC"/>
    <w:rsid w:val="00C057F4"/>
    <w:rsid w:val="00C05C9D"/>
    <w:rsid w:val="00C06184"/>
    <w:rsid w:val="00C06505"/>
    <w:rsid w:val="00C06575"/>
    <w:rsid w:val="00C06C06"/>
    <w:rsid w:val="00C06D9D"/>
    <w:rsid w:val="00C10258"/>
    <w:rsid w:val="00C10EEC"/>
    <w:rsid w:val="00C10EF3"/>
    <w:rsid w:val="00C111FE"/>
    <w:rsid w:val="00C116C2"/>
    <w:rsid w:val="00C11AD3"/>
    <w:rsid w:val="00C13ADA"/>
    <w:rsid w:val="00C145D7"/>
    <w:rsid w:val="00C15290"/>
    <w:rsid w:val="00C20B0A"/>
    <w:rsid w:val="00C20F41"/>
    <w:rsid w:val="00C211CC"/>
    <w:rsid w:val="00C21B41"/>
    <w:rsid w:val="00C22834"/>
    <w:rsid w:val="00C23581"/>
    <w:rsid w:val="00C2358F"/>
    <w:rsid w:val="00C23A19"/>
    <w:rsid w:val="00C2483F"/>
    <w:rsid w:val="00C249DC"/>
    <w:rsid w:val="00C25066"/>
    <w:rsid w:val="00C253B3"/>
    <w:rsid w:val="00C26104"/>
    <w:rsid w:val="00C2683A"/>
    <w:rsid w:val="00C26CA0"/>
    <w:rsid w:val="00C27BFD"/>
    <w:rsid w:val="00C27D31"/>
    <w:rsid w:val="00C303F8"/>
    <w:rsid w:val="00C33032"/>
    <w:rsid w:val="00C33476"/>
    <w:rsid w:val="00C33490"/>
    <w:rsid w:val="00C33739"/>
    <w:rsid w:val="00C33E2D"/>
    <w:rsid w:val="00C347A3"/>
    <w:rsid w:val="00C372DD"/>
    <w:rsid w:val="00C377CE"/>
    <w:rsid w:val="00C40BAF"/>
    <w:rsid w:val="00C4137F"/>
    <w:rsid w:val="00C42376"/>
    <w:rsid w:val="00C42B15"/>
    <w:rsid w:val="00C42FB5"/>
    <w:rsid w:val="00C43EB3"/>
    <w:rsid w:val="00C444AE"/>
    <w:rsid w:val="00C44A71"/>
    <w:rsid w:val="00C4500A"/>
    <w:rsid w:val="00C455BA"/>
    <w:rsid w:val="00C46B11"/>
    <w:rsid w:val="00C47333"/>
    <w:rsid w:val="00C47495"/>
    <w:rsid w:val="00C508EF"/>
    <w:rsid w:val="00C515B7"/>
    <w:rsid w:val="00C51AD4"/>
    <w:rsid w:val="00C52DC2"/>
    <w:rsid w:val="00C53193"/>
    <w:rsid w:val="00C541E7"/>
    <w:rsid w:val="00C55995"/>
    <w:rsid w:val="00C560F5"/>
    <w:rsid w:val="00C56861"/>
    <w:rsid w:val="00C56AEE"/>
    <w:rsid w:val="00C570B5"/>
    <w:rsid w:val="00C5738B"/>
    <w:rsid w:val="00C57705"/>
    <w:rsid w:val="00C600CB"/>
    <w:rsid w:val="00C6089A"/>
    <w:rsid w:val="00C60C8D"/>
    <w:rsid w:val="00C61055"/>
    <w:rsid w:val="00C61BD7"/>
    <w:rsid w:val="00C62EA1"/>
    <w:rsid w:val="00C62F28"/>
    <w:rsid w:val="00C63B77"/>
    <w:rsid w:val="00C642F1"/>
    <w:rsid w:val="00C648B0"/>
    <w:rsid w:val="00C65049"/>
    <w:rsid w:val="00C6524F"/>
    <w:rsid w:val="00C65EE1"/>
    <w:rsid w:val="00C6618C"/>
    <w:rsid w:val="00C663C4"/>
    <w:rsid w:val="00C668BF"/>
    <w:rsid w:val="00C6722C"/>
    <w:rsid w:val="00C673B7"/>
    <w:rsid w:val="00C679A3"/>
    <w:rsid w:val="00C70885"/>
    <w:rsid w:val="00C70967"/>
    <w:rsid w:val="00C70EAB"/>
    <w:rsid w:val="00C71105"/>
    <w:rsid w:val="00C71811"/>
    <w:rsid w:val="00C72DC8"/>
    <w:rsid w:val="00C733CE"/>
    <w:rsid w:val="00C73787"/>
    <w:rsid w:val="00C73793"/>
    <w:rsid w:val="00C73BC9"/>
    <w:rsid w:val="00C73CC9"/>
    <w:rsid w:val="00C7417B"/>
    <w:rsid w:val="00C74CBB"/>
    <w:rsid w:val="00C74FD6"/>
    <w:rsid w:val="00C7508B"/>
    <w:rsid w:val="00C755DA"/>
    <w:rsid w:val="00C7570F"/>
    <w:rsid w:val="00C762A8"/>
    <w:rsid w:val="00C77589"/>
    <w:rsid w:val="00C77C82"/>
    <w:rsid w:val="00C77D96"/>
    <w:rsid w:val="00C80169"/>
    <w:rsid w:val="00C814E7"/>
    <w:rsid w:val="00C817C8"/>
    <w:rsid w:val="00C818B6"/>
    <w:rsid w:val="00C81C79"/>
    <w:rsid w:val="00C827C7"/>
    <w:rsid w:val="00C83525"/>
    <w:rsid w:val="00C83942"/>
    <w:rsid w:val="00C858EC"/>
    <w:rsid w:val="00C861BB"/>
    <w:rsid w:val="00C86639"/>
    <w:rsid w:val="00C86C34"/>
    <w:rsid w:val="00C8789D"/>
    <w:rsid w:val="00C87F2D"/>
    <w:rsid w:val="00C90A79"/>
    <w:rsid w:val="00C91896"/>
    <w:rsid w:val="00C91A03"/>
    <w:rsid w:val="00C91ABE"/>
    <w:rsid w:val="00C92FA5"/>
    <w:rsid w:val="00C93F21"/>
    <w:rsid w:val="00C946B5"/>
    <w:rsid w:val="00C9584A"/>
    <w:rsid w:val="00C958B8"/>
    <w:rsid w:val="00C962AB"/>
    <w:rsid w:val="00C96534"/>
    <w:rsid w:val="00C96A54"/>
    <w:rsid w:val="00C96C92"/>
    <w:rsid w:val="00C96D18"/>
    <w:rsid w:val="00C977EF"/>
    <w:rsid w:val="00C97EC6"/>
    <w:rsid w:val="00CA0498"/>
    <w:rsid w:val="00CA0574"/>
    <w:rsid w:val="00CA136B"/>
    <w:rsid w:val="00CA1EFE"/>
    <w:rsid w:val="00CA1F10"/>
    <w:rsid w:val="00CA27DE"/>
    <w:rsid w:val="00CA2C4B"/>
    <w:rsid w:val="00CA32F2"/>
    <w:rsid w:val="00CA3571"/>
    <w:rsid w:val="00CA3C76"/>
    <w:rsid w:val="00CA3F2A"/>
    <w:rsid w:val="00CA56CF"/>
    <w:rsid w:val="00CA571C"/>
    <w:rsid w:val="00CA5B28"/>
    <w:rsid w:val="00CA7164"/>
    <w:rsid w:val="00CA7403"/>
    <w:rsid w:val="00CA77D6"/>
    <w:rsid w:val="00CA7D5A"/>
    <w:rsid w:val="00CA7E59"/>
    <w:rsid w:val="00CB0F4B"/>
    <w:rsid w:val="00CB0FC4"/>
    <w:rsid w:val="00CB12E1"/>
    <w:rsid w:val="00CB1E08"/>
    <w:rsid w:val="00CB210B"/>
    <w:rsid w:val="00CB2375"/>
    <w:rsid w:val="00CB2673"/>
    <w:rsid w:val="00CB2B86"/>
    <w:rsid w:val="00CB2D86"/>
    <w:rsid w:val="00CB2F78"/>
    <w:rsid w:val="00CB3649"/>
    <w:rsid w:val="00CB374F"/>
    <w:rsid w:val="00CB5C6B"/>
    <w:rsid w:val="00CB5FF3"/>
    <w:rsid w:val="00CB6BF2"/>
    <w:rsid w:val="00CB7251"/>
    <w:rsid w:val="00CC0060"/>
    <w:rsid w:val="00CC03E3"/>
    <w:rsid w:val="00CC27D1"/>
    <w:rsid w:val="00CC3048"/>
    <w:rsid w:val="00CC350C"/>
    <w:rsid w:val="00CC4529"/>
    <w:rsid w:val="00CC5716"/>
    <w:rsid w:val="00CC635A"/>
    <w:rsid w:val="00CC6CBB"/>
    <w:rsid w:val="00CC77DA"/>
    <w:rsid w:val="00CD0296"/>
    <w:rsid w:val="00CD0A00"/>
    <w:rsid w:val="00CD16E7"/>
    <w:rsid w:val="00CD1EDD"/>
    <w:rsid w:val="00CD3015"/>
    <w:rsid w:val="00CD3088"/>
    <w:rsid w:val="00CD31E2"/>
    <w:rsid w:val="00CD3346"/>
    <w:rsid w:val="00CD34FE"/>
    <w:rsid w:val="00CD6683"/>
    <w:rsid w:val="00CD6AA6"/>
    <w:rsid w:val="00CD7475"/>
    <w:rsid w:val="00CD74C1"/>
    <w:rsid w:val="00CD789C"/>
    <w:rsid w:val="00CE10CD"/>
    <w:rsid w:val="00CE11B9"/>
    <w:rsid w:val="00CE1471"/>
    <w:rsid w:val="00CE1B08"/>
    <w:rsid w:val="00CE1B0A"/>
    <w:rsid w:val="00CE2552"/>
    <w:rsid w:val="00CE2A17"/>
    <w:rsid w:val="00CE30CF"/>
    <w:rsid w:val="00CE3486"/>
    <w:rsid w:val="00CE49AF"/>
    <w:rsid w:val="00CE5291"/>
    <w:rsid w:val="00CE5B0F"/>
    <w:rsid w:val="00CE680E"/>
    <w:rsid w:val="00CE6D4C"/>
    <w:rsid w:val="00CF06FB"/>
    <w:rsid w:val="00CF0904"/>
    <w:rsid w:val="00CF0AE8"/>
    <w:rsid w:val="00CF1DB3"/>
    <w:rsid w:val="00CF1F74"/>
    <w:rsid w:val="00CF29C7"/>
    <w:rsid w:val="00CF2BA4"/>
    <w:rsid w:val="00CF2C54"/>
    <w:rsid w:val="00CF368C"/>
    <w:rsid w:val="00CF42AB"/>
    <w:rsid w:val="00CF46A7"/>
    <w:rsid w:val="00CF5179"/>
    <w:rsid w:val="00CF591C"/>
    <w:rsid w:val="00CF5A69"/>
    <w:rsid w:val="00CF6EC2"/>
    <w:rsid w:val="00D00A80"/>
    <w:rsid w:val="00D017C2"/>
    <w:rsid w:val="00D0214E"/>
    <w:rsid w:val="00D023BE"/>
    <w:rsid w:val="00D02A5C"/>
    <w:rsid w:val="00D02B82"/>
    <w:rsid w:val="00D03174"/>
    <w:rsid w:val="00D04154"/>
    <w:rsid w:val="00D048D5"/>
    <w:rsid w:val="00D04A96"/>
    <w:rsid w:val="00D04D88"/>
    <w:rsid w:val="00D052CF"/>
    <w:rsid w:val="00D05873"/>
    <w:rsid w:val="00D05B5D"/>
    <w:rsid w:val="00D0657D"/>
    <w:rsid w:val="00D0658F"/>
    <w:rsid w:val="00D06691"/>
    <w:rsid w:val="00D072F2"/>
    <w:rsid w:val="00D07D0D"/>
    <w:rsid w:val="00D07EEE"/>
    <w:rsid w:val="00D101E9"/>
    <w:rsid w:val="00D1081A"/>
    <w:rsid w:val="00D108AE"/>
    <w:rsid w:val="00D11374"/>
    <w:rsid w:val="00D114D0"/>
    <w:rsid w:val="00D11CFF"/>
    <w:rsid w:val="00D12304"/>
    <w:rsid w:val="00D12EB4"/>
    <w:rsid w:val="00D130F3"/>
    <w:rsid w:val="00D1341E"/>
    <w:rsid w:val="00D13E13"/>
    <w:rsid w:val="00D15183"/>
    <w:rsid w:val="00D164A9"/>
    <w:rsid w:val="00D1695D"/>
    <w:rsid w:val="00D17AEF"/>
    <w:rsid w:val="00D20226"/>
    <w:rsid w:val="00D20973"/>
    <w:rsid w:val="00D20D5F"/>
    <w:rsid w:val="00D23950"/>
    <w:rsid w:val="00D23DB3"/>
    <w:rsid w:val="00D2491D"/>
    <w:rsid w:val="00D24F74"/>
    <w:rsid w:val="00D25D5C"/>
    <w:rsid w:val="00D271E6"/>
    <w:rsid w:val="00D279B0"/>
    <w:rsid w:val="00D300C6"/>
    <w:rsid w:val="00D3058A"/>
    <w:rsid w:val="00D30712"/>
    <w:rsid w:val="00D308AC"/>
    <w:rsid w:val="00D30D7B"/>
    <w:rsid w:val="00D32646"/>
    <w:rsid w:val="00D3285A"/>
    <w:rsid w:val="00D32CAD"/>
    <w:rsid w:val="00D32E4A"/>
    <w:rsid w:val="00D3356A"/>
    <w:rsid w:val="00D346EB"/>
    <w:rsid w:val="00D3474A"/>
    <w:rsid w:val="00D34CE1"/>
    <w:rsid w:val="00D34D8C"/>
    <w:rsid w:val="00D357B0"/>
    <w:rsid w:val="00D359DE"/>
    <w:rsid w:val="00D360E1"/>
    <w:rsid w:val="00D362FF"/>
    <w:rsid w:val="00D370CF"/>
    <w:rsid w:val="00D376B6"/>
    <w:rsid w:val="00D40527"/>
    <w:rsid w:val="00D40A8E"/>
    <w:rsid w:val="00D40CAA"/>
    <w:rsid w:val="00D40E95"/>
    <w:rsid w:val="00D4113E"/>
    <w:rsid w:val="00D4146D"/>
    <w:rsid w:val="00D41B06"/>
    <w:rsid w:val="00D42A69"/>
    <w:rsid w:val="00D42FA6"/>
    <w:rsid w:val="00D456D8"/>
    <w:rsid w:val="00D45A7A"/>
    <w:rsid w:val="00D464B3"/>
    <w:rsid w:val="00D475C2"/>
    <w:rsid w:val="00D47C65"/>
    <w:rsid w:val="00D50455"/>
    <w:rsid w:val="00D516A9"/>
    <w:rsid w:val="00D519AA"/>
    <w:rsid w:val="00D51FB1"/>
    <w:rsid w:val="00D52BD8"/>
    <w:rsid w:val="00D52C0A"/>
    <w:rsid w:val="00D52F66"/>
    <w:rsid w:val="00D53BD9"/>
    <w:rsid w:val="00D53C96"/>
    <w:rsid w:val="00D56B18"/>
    <w:rsid w:val="00D57391"/>
    <w:rsid w:val="00D6042F"/>
    <w:rsid w:val="00D60A0C"/>
    <w:rsid w:val="00D61CFD"/>
    <w:rsid w:val="00D62BE4"/>
    <w:rsid w:val="00D63878"/>
    <w:rsid w:val="00D63AED"/>
    <w:rsid w:val="00D63D93"/>
    <w:rsid w:val="00D660C1"/>
    <w:rsid w:val="00D666B4"/>
    <w:rsid w:val="00D6686B"/>
    <w:rsid w:val="00D676BA"/>
    <w:rsid w:val="00D71E26"/>
    <w:rsid w:val="00D71EB9"/>
    <w:rsid w:val="00D72F34"/>
    <w:rsid w:val="00D73545"/>
    <w:rsid w:val="00D73C98"/>
    <w:rsid w:val="00D747D5"/>
    <w:rsid w:val="00D748EF"/>
    <w:rsid w:val="00D74C0D"/>
    <w:rsid w:val="00D74F98"/>
    <w:rsid w:val="00D7537C"/>
    <w:rsid w:val="00D76393"/>
    <w:rsid w:val="00D802AE"/>
    <w:rsid w:val="00D80427"/>
    <w:rsid w:val="00D8061B"/>
    <w:rsid w:val="00D810C8"/>
    <w:rsid w:val="00D8332E"/>
    <w:rsid w:val="00D843B4"/>
    <w:rsid w:val="00D85CFB"/>
    <w:rsid w:val="00D8633D"/>
    <w:rsid w:val="00D86799"/>
    <w:rsid w:val="00D86D3E"/>
    <w:rsid w:val="00D86FC5"/>
    <w:rsid w:val="00D87082"/>
    <w:rsid w:val="00D871D7"/>
    <w:rsid w:val="00D87B8D"/>
    <w:rsid w:val="00D912E8"/>
    <w:rsid w:val="00D91321"/>
    <w:rsid w:val="00D91795"/>
    <w:rsid w:val="00D91D54"/>
    <w:rsid w:val="00D91F2F"/>
    <w:rsid w:val="00D92E02"/>
    <w:rsid w:val="00D93247"/>
    <w:rsid w:val="00D933BC"/>
    <w:rsid w:val="00D93422"/>
    <w:rsid w:val="00D936F6"/>
    <w:rsid w:val="00D93CFA"/>
    <w:rsid w:val="00D94425"/>
    <w:rsid w:val="00D94DDB"/>
    <w:rsid w:val="00D95EB6"/>
    <w:rsid w:val="00D95EE9"/>
    <w:rsid w:val="00D96104"/>
    <w:rsid w:val="00D9621D"/>
    <w:rsid w:val="00D962B8"/>
    <w:rsid w:val="00D96ADD"/>
    <w:rsid w:val="00D97275"/>
    <w:rsid w:val="00D97CD7"/>
    <w:rsid w:val="00DA0390"/>
    <w:rsid w:val="00DA1C14"/>
    <w:rsid w:val="00DA1F31"/>
    <w:rsid w:val="00DA26B9"/>
    <w:rsid w:val="00DA3EF2"/>
    <w:rsid w:val="00DA436A"/>
    <w:rsid w:val="00DA486A"/>
    <w:rsid w:val="00DA4930"/>
    <w:rsid w:val="00DA4E40"/>
    <w:rsid w:val="00DA4E8E"/>
    <w:rsid w:val="00DA54F5"/>
    <w:rsid w:val="00DA5BD1"/>
    <w:rsid w:val="00DA5EFC"/>
    <w:rsid w:val="00DA64A3"/>
    <w:rsid w:val="00DA75BD"/>
    <w:rsid w:val="00DB07DD"/>
    <w:rsid w:val="00DB0A8C"/>
    <w:rsid w:val="00DB1460"/>
    <w:rsid w:val="00DB1EC8"/>
    <w:rsid w:val="00DB22BE"/>
    <w:rsid w:val="00DB3AFE"/>
    <w:rsid w:val="00DB4B7A"/>
    <w:rsid w:val="00DB5213"/>
    <w:rsid w:val="00DB5B61"/>
    <w:rsid w:val="00DB5D1A"/>
    <w:rsid w:val="00DB64FC"/>
    <w:rsid w:val="00DC04EA"/>
    <w:rsid w:val="00DC0AEA"/>
    <w:rsid w:val="00DC136B"/>
    <w:rsid w:val="00DC2146"/>
    <w:rsid w:val="00DC2646"/>
    <w:rsid w:val="00DC26DE"/>
    <w:rsid w:val="00DC2B86"/>
    <w:rsid w:val="00DC36A3"/>
    <w:rsid w:val="00DC5359"/>
    <w:rsid w:val="00DC551D"/>
    <w:rsid w:val="00DC5893"/>
    <w:rsid w:val="00DC648E"/>
    <w:rsid w:val="00DC6688"/>
    <w:rsid w:val="00DC6D3F"/>
    <w:rsid w:val="00DC7F5B"/>
    <w:rsid w:val="00DC7FAB"/>
    <w:rsid w:val="00DD018F"/>
    <w:rsid w:val="00DD08A2"/>
    <w:rsid w:val="00DD240F"/>
    <w:rsid w:val="00DD27C7"/>
    <w:rsid w:val="00DD2E82"/>
    <w:rsid w:val="00DD45A5"/>
    <w:rsid w:val="00DD45E3"/>
    <w:rsid w:val="00DD46BF"/>
    <w:rsid w:val="00DD50B3"/>
    <w:rsid w:val="00DD512E"/>
    <w:rsid w:val="00DD5627"/>
    <w:rsid w:val="00DD5651"/>
    <w:rsid w:val="00DD72CA"/>
    <w:rsid w:val="00DD749C"/>
    <w:rsid w:val="00DD7539"/>
    <w:rsid w:val="00DD78B1"/>
    <w:rsid w:val="00DD7ACC"/>
    <w:rsid w:val="00DD7EF0"/>
    <w:rsid w:val="00DD7F5D"/>
    <w:rsid w:val="00DE1BAF"/>
    <w:rsid w:val="00DE2166"/>
    <w:rsid w:val="00DE25B2"/>
    <w:rsid w:val="00DE28D8"/>
    <w:rsid w:val="00DE30F8"/>
    <w:rsid w:val="00DE369A"/>
    <w:rsid w:val="00DE37E2"/>
    <w:rsid w:val="00DE4673"/>
    <w:rsid w:val="00DE4903"/>
    <w:rsid w:val="00DE491B"/>
    <w:rsid w:val="00DE49D4"/>
    <w:rsid w:val="00DE506A"/>
    <w:rsid w:val="00DE54E0"/>
    <w:rsid w:val="00DE6401"/>
    <w:rsid w:val="00DE6A65"/>
    <w:rsid w:val="00DE78F5"/>
    <w:rsid w:val="00DF0296"/>
    <w:rsid w:val="00DF08AF"/>
    <w:rsid w:val="00DF16AA"/>
    <w:rsid w:val="00DF1BBB"/>
    <w:rsid w:val="00DF2066"/>
    <w:rsid w:val="00DF20C0"/>
    <w:rsid w:val="00DF5D44"/>
    <w:rsid w:val="00DF62BB"/>
    <w:rsid w:val="00DF7AA6"/>
    <w:rsid w:val="00DF7E6E"/>
    <w:rsid w:val="00E0263D"/>
    <w:rsid w:val="00E03BF1"/>
    <w:rsid w:val="00E03F64"/>
    <w:rsid w:val="00E045B0"/>
    <w:rsid w:val="00E047B7"/>
    <w:rsid w:val="00E0562F"/>
    <w:rsid w:val="00E05BF5"/>
    <w:rsid w:val="00E06EFC"/>
    <w:rsid w:val="00E1153D"/>
    <w:rsid w:val="00E13397"/>
    <w:rsid w:val="00E13BF8"/>
    <w:rsid w:val="00E13DAF"/>
    <w:rsid w:val="00E142C6"/>
    <w:rsid w:val="00E14520"/>
    <w:rsid w:val="00E1453E"/>
    <w:rsid w:val="00E159AC"/>
    <w:rsid w:val="00E15DA6"/>
    <w:rsid w:val="00E1601C"/>
    <w:rsid w:val="00E1610A"/>
    <w:rsid w:val="00E16C05"/>
    <w:rsid w:val="00E16DBB"/>
    <w:rsid w:val="00E16E8E"/>
    <w:rsid w:val="00E175F6"/>
    <w:rsid w:val="00E1788C"/>
    <w:rsid w:val="00E200D4"/>
    <w:rsid w:val="00E20FAE"/>
    <w:rsid w:val="00E217D7"/>
    <w:rsid w:val="00E2321B"/>
    <w:rsid w:val="00E23599"/>
    <w:rsid w:val="00E23928"/>
    <w:rsid w:val="00E23B7C"/>
    <w:rsid w:val="00E2451A"/>
    <w:rsid w:val="00E24814"/>
    <w:rsid w:val="00E253AE"/>
    <w:rsid w:val="00E25622"/>
    <w:rsid w:val="00E258F6"/>
    <w:rsid w:val="00E25F83"/>
    <w:rsid w:val="00E266C4"/>
    <w:rsid w:val="00E26C2B"/>
    <w:rsid w:val="00E30729"/>
    <w:rsid w:val="00E310B6"/>
    <w:rsid w:val="00E3120F"/>
    <w:rsid w:val="00E31C71"/>
    <w:rsid w:val="00E320C4"/>
    <w:rsid w:val="00E32A47"/>
    <w:rsid w:val="00E333D1"/>
    <w:rsid w:val="00E3417D"/>
    <w:rsid w:val="00E342C2"/>
    <w:rsid w:val="00E3489D"/>
    <w:rsid w:val="00E35633"/>
    <w:rsid w:val="00E35DD3"/>
    <w:rsid w:val="00E35FF9"/>
    <w:rsid w:val="00E365DB"/>
    <w:rsid w:val="00E36C26"/>
    <w:rsid w:val="00E36FAA"/>
    <w:rsid w:val="00E370AC"/>
    <w:rsid w:val="00E37142"/>
    <w:rsid w:val="00E378BD"/>
    <w:rsid w:val="00E37C8E"/>
    <w:rsid w:val="00E37EFF"/>
    <w:rsid w:val="00E4014B"/>
    <w:rsid w:val="00E40319"/>
    <w:rsid w:val="00E406BA"/>
    <w:rsid w:val="00E40FEF"/>
    <w:rsid w:val="00E41116"/>
    <w:rsid w:val="00E418D7"/>
    <w:rsid w:val="00E41CF3"/>
    <w:rsid w:val="00E41DFA"/>
    <w:rsid w:val="00E4275A"/>
    <w:rsid w:val="00E433E7"/>
    <w:rsid w:val="00E439DE"/>
    <w:rsid w:val="00E43E97"/>
    <w:rsid w:val="00E44268"/>
    <w:rsid w:val="00E445BE"/>
    <w:rsid w:val="00E449AB"/>
    <w:rsid w:val="00E457C2"/>
    <w:rsid w:val="00E457C3"/>
    <w:rsid w:val="00E4627A"/>
    <w:rsid w:val="00E4669E"/>
    <w:rsid w:val="00E46766"/>
    <w:rsid w:val="00E50DFF"/>
    <w:rsid w:val="00E5158E"/>
    <w:rsid w:val="00E51887"/>
    <w:rsid w:val="00E52351"/>
    <w:rsid w:val="00E532B9"/>
    <w:rsid w:val="00E53302"/>
    <w:rsid w:val="00E5376B"/>
    <w:rsid w:val="00E540DA"/>
    <w:rsid w:val="00E54990"/>
    <w:rsid w:val="00E54BEC"/>
    <w:rsid w:val="00E5548D"/>
    <w:rsid w:val="00E560BA"/>
    <w:rsid w:val="00E57611"/>
    <w:rsid w:val="00E617B1"/>
    <w:rsid w:val="00E61874"/>
    <w:rsid w:val="00E61FD8"/>
    <w:rsid w:val="00E6258F"/>
    <w:rsid w:val="00E634AB"/>
    <w:rsid w:val="00E63ABB"/>
    <w:rsid w:val="00E63C4F"/>
    <w:rsid w:val="00E63C77"/>
    <w:rsid w:val="00E6489B"/>
    <w:rsid w:val="00E64BB5"/>
    <w:rsid w:val="00E64C8A"/>
    <w:rsid w:val="00E64FEC"/>
    <w:rsid w:val="00E65201"/>
    <w:rsid w:val="00E65CDB"/>
    <w:rsid w:val="00E6688C"/>
    <w:rsid w:val="00E66E88"/>
    <w:rsid w:val="00E66FE2"/>
    <w:rsid w:val="00E67EBD"/>
    <w:rsid w:val="00E70E84"/>
    <w:rsid w:val="00E72071"/>
    <w:rsid w:val="00E72397"/>
    <w:rsid w:val="00E723C0"/>
    <w:rsid w:val="00E728D6"/>
    <w:rsid w:val="00E72F38"/>
    <w:rsid w:val="00E741A2"/>
    <w:rsid w:val="00E74864"/>
    <w:rsid w:val="00E7538C"/>
    <w:rsid w:val="00E76041"/>
    <w:rsid w:val="00E76083"/>
    <w:rsid w:val="00E76D71"/>
    <w:rsid w:val="00E809A4"/>
    <w:rsid w:val="00E80F06"/>
    <w:rsid w:val="00E81187"/>
    <w:rsid w:val="00E8120B"/>
    <w:rsid w:val="00E8175F"/>
    <w:rsid w:val="00E81E4F"/>
    <w:rsid w:val="00E8261B"/>
    <w:rsid w:val="00E828AA"/>
    <w:rsid w:val="00E82AEC"/>
    <w:rsid w:val="00E831BD"/>
    <w:rsid w:val="00E83A7C"/>
    <w:rsid w:val="00E83C33"/>
    <w:rsid w:val="00E8400C"/>
    <w:rsid w:val="00E84990"/>
    <w:rsid w:val="00E858AC"/>
    <w:rsid w:val="00E85F0A"/>
    <w:rsid w:val="00E865E1"/>
    <w:rsid w:val="00E8663F"/>
    <w:rsid w:val="00E8683D"/>
    <w:rsid w:val="00E87126"/>
    <w:rsid w:val="00E87650"/>
    <w:rsid w:val="00E903A6"/>
    <w:rsid w:val="00E90EF7"/>
    <w:rsid w:val="00E912B3"/>
    <w:rsid w:val="00E92693"/>
    <w:rsid w:val="00E9287A"/>
    <w:rsid w:val="00E9365D"/>
    <w:rsid w:val="00E93F63"/>
    <w:rsid w:val="00E942E5"/>
    <w:rsid w:val="00E95705"/>
    <w:rsid w:val="00E958BB"/>
    <w:rsid w:val="00E95950"/>
    <w:rsid w:val="00E96142"/>
    <w:rsid w:val="00E96173"/>
    <w:rsid w:val="00E96394"/>
    <w:rsid w:val="00E96448"/>
    <w:rsid w:val="00E964E4"/>
    <w:rsid w:val="00E96F84"/>
    <w:rsid w:val="00E971BE"/>
    <w:rsid w:val="00E97D38"/>
    <w:rsid w:val="00EA0352"/>
    <w:rsid w:val="00EA036B"/>
    <w:rsid w:val="00EA0BFE"/>
    <w:rsid w:val="00EA1798"/>
    <w:rsid w:val="00EA2668"/>
    <w:rsid w:val="00EA2D4D"/>
    <w:rsid w:val="00EA36E6"/>
    <w:rsid w:val="00EA3ADB"/>
    <w:rsid w:val="00EA3C64"/>
    <w:rsid w:val="00EA3EA0"/>
    <w:rsid w:val="00EA4B70"/>
    <w:rsid w:val="00EA5531"/>
    <w:rsid w:val="00EA5966"/>
    <w:rsid w:val="00EA6542"/>
    <w:rsid w:val="00EA73E4"/>
    <w:rsid w:val="00EB14A0"/>
    <w:rsid w:val="00EB1D19"/>
    <w:rsid w:val="00EB3433"/>
    <w:rsid w:val="00EB3CB6"/>
    <w:rsid w:val="00EB3DD1"/>
    <w:rsid w:val="00EB3EE6"/>
    <w:rsid w:val="00EB4DFC"/>
    <w:rsid w:val="00EB4E8C"/>
    <w:rsid w:val="00EB6C19"/>
    <w:rsid w:val="00EB7812"/>
    <w:rsid w:val="00EB792B"/>
    <w:rsid w:val="00EC0B17"/>
    <w:rsid w:val="00EC2150"/>
    <w:rsid w:val="00EC2154"/>
    <w:rsid w:val="00EC2983"/>
    <w:rsid w:val="00EC2CC2"/>
    <w:rsid w:val="00EC3B08"/>
    <w:rsid w:val="00EC4111"/>
    <w:rsid w:val="00EC42D8"/>
    <w:rsid w:val="00EC4AAE"/>
    <w:rsid w:val="00EC4C0D"/>
    <w:rsid w:val="00EC5678"/>
    <w:rsid w:val="00EC5821"/>
    <w:rsid w:val="00EC693D"/>
    <w:rsid w:val="00EC6CE0"/>
    <w:rsid w:val="00EC793B"/>
    <w:rsid w:val="00ED0645"/>
    <w:rsid w:val="00ED1A4F"/>
    <w:rsid w:val="00ED265D"/>
    <w:rsid w:val="00ED282B"/>
    <w:rsid w:val="00ED2BAF"/>
    <w:rsid w:val="00ED2E8F"/>
    <w:rsid w:val="00ED3DFA"/>
    <w:rsid w:val="00ED63EA"/>
    <w:rsid w:val="00ED6A69"/>
    <w:rsid w:val="00ED6B73"/>
    <w:rsid w:val="00ED7F25"/>
    <w:rsid w:val="00EE0DFA"/>
    <w:rsid w:val="00EE2B37"/>
    <w:rsid w:val="00EE351B"/>
    <w:rsid w:val="00EE38A9"/>
    <w:rsid w:val="00EE3BB9"/>
    <w:rsid w:val="00EE43BB"/>
    <w:rsid w:val="00EE52D0"/>
    <w:rsid w:val="00EE55C9"/>
    <w:rsid w:val="00EE5892"/>
    <w:rsid w:val="00EE589C"/>
    <w:rsid w:val="00EE5D92"/>
    <w:rsid w:val="00EE5F33"/>
    <w:rsid w:val="00EE6DF7"/>
    <w:rsid w:val="00EE71B6"/>
    <w:rsid w:val="00EE746F"/>
    <w:rsid w:val="00EE79EF"/>
    <w:rsid w:val="00EF02DA"/>
    <w:rsid w:val="00EF1284"/>
    <w:rsid w:val="00EF1870"/>
    <w:rsid w:val="00EF24DB"/>
    <w:rsid w:val="00EF2F07"/>
    <w:rsid w:val="00EF2F68"/>
    <w:rsid w:val="00EF33FC"/>
    <w:rsid w:val="00EF407D"/>
    <w:rsid w:val="00EF4141"/>
    <w:rsid w:val="00EF4988"/>
    <w:rsid w:val="00EF5777"/>
    <w:rsid w:val="00EF6696"/>
    <w:rsid w:val="00EF6B7C"/>
    <w:rsid w:val="00EF744A"/>
    <w:rsid w:val="00EF7AF2"/>
    <w:rsid w:val="00F00138"/>
    <w:rsid w:val="00F00E30"/>
    <w:rsid w:val="00F01A63"/>
    <w:rsid w:val="00F02608"/>
    <w:rsid w:val="00F02EF8"/>
    <w:rsid w:val="00F03392"/>
    <w:rsid w:val="00F03BF9"/>
    <w:rsid w:val="00F03C79"/>
    <w:rsid w:val="00F03CB3"/>
    <w:rsid w:val="00F04624"/>
    <w:rsid w:val="00F04944"/>
    <w:rsid w:val="00F04A1E"/>
    <w:rsid w:val="00F04F15"/>
    <w:rsid w:val="00F0504B"/>
    <w:rsid w:val="00F0562F"/>
    <w:rsid w:val="00F06A31"/>
    <w:rsid w:val="00F07D3C"/>
    <w:rsid w:val="00F07F6E"/>
    <w:rsid w:val="00F10E4F"/>
    <w:rsid w:val="00F11434"/>
    <w:rsid w:val="00F11484"/>
    <w:rsid w:val="00F131B2"/>
    <w:rsid w:val="00F13591"/>
    <w:rsid w:val="00F13887"/>
    <w:rsid w:val="00F13F6B"/>
    <w:rsid w:val="00F14084"/>
    <w:rsid w:val="00F146B1"/>
    <w:rsid w:val="00F14DCF"/>
    <w:rsid w:val="00F1559C"/>
    <w:rsid w:val="00F159B3"/>
    <w:rsid w:val="00F15B52"/>
    <w:rsid w:val="00F16543"/>
    <w:rsid w:val="00F16662"/>
    <w:rsid w:val="00F16996"/>
    <w:rsid w:val="00F171A4"/>
    <w:rsid w:val="00F178C6"/>
    <w:rsid w:val="00F20700"/>
    <w:rsid w:val="00F20F98"/>
    <w:rsid w:val="00F210B1"/>
    <w:rsid w:val="00F21261"/>
    <w:rsid w:val="00F214BC"/>
    <w:rsid w:val="00F21538"/>
    <w:rsid w:val="00F21ADF"/>
    <w:rsid w:val="00F22755"/>
    <w:rsid w:val="00F227B0"/>
    <w:rsid w:val="00F23097"/>
    <w:rsid w:val="00F2320F"/>
    <w:rsid w:val="00F23A78"/>
    <w:rsid w:val="00F23EDC"/>
    <w:rsid w:val="00F24601"/>
    <w:rsid w:val="00F24A91"/>
    <w:rsid w:val="00F2519F"/>
    <w:rsid w:val="00F25300"/>
    <w:rsid w:val="00F25BC2"/>
    <w:rsid w:val="00F26089"/>
    <w:rsid w:val="00F26926"/>
    <w:rsid w:val="00F26941"/>
    <w:rsid w:val="00F26CD2"/>
    <w:rsid w:val="00F27781"/>
    <w:rsid w:val="00F30658"/>
    <w:rsid w:val="00F31DB9"/>
    <w:rsid w:val="00F3293A"/>
    <w:rsid w:val="00F33872"/>
    <w:rsid w:val="00F344B5"/>
    <w:rsid w:val="00F346AB"/>
    <w:rsid w:val="00F34E87"/>
    <w:rsid w:val="00F362B2"/>
    <w:rsid w:val="00F364BC"/>
    <w:rsid w:val="00F36E96"/>
    <w:rsid w:val="00F414EE"/>
    <w:rsid w:val="00F41F1D"/>
    <w:rsid w:val="00F42EC0"/>
    <w:rsid w:val="00F436B3"/>
    <w:rsid w:val="00F43C9C"/>
    <w:rsid w:val="00F43CD6"/>
    <w:rsid w:val="00F43FB6"/>
    <w:rsid w:val="00F441D5"/>
    <w:rsid w:val="00F444F9"/>
    <w:rsid w:val="00F445FB"/>
    <w:rsid w:val="00F449BD"/>
    <w:rsid w:val="00F463C3"/>
    <w:rsid w:val="00F46D10"/>
    <w:rsid w:val="00F47219"/>
    <w:rsid w:val="00F47765"/>
    <w:rsid w:val="00F477F7"/>
    <w:rsid w:val="00F508A1"/>
    <w:rsid w:val="00F508AE"/>
    <w:rsid w:val="00F50F35"/>
    <w:rsid w:val="00F5109F"/>
    <w:rsid w:val="00F51634"/>
    <w:rsid w:val="00F51EDF"/>
    <w:rsid w:val="00F5253A"/>
    <w:rsid w:val="00F53BE3"/>
    <w:rsid w:val="00F540DE"/>
    <w:rsid w:val="00F54758"/>
    <w:rsid w:val="00F54DD1"/>
    <w:rsid w:val="00F55A90"/>
    <w:rsid w:val="00F55C31"/>
    <w:rsid w:val="00F57234"/>
    <w:rsid w:val="00F578B5"/>
    <w:rsid w:val="00F578DA"/>
    <w:rsid w:val="00F57A3A"/>
    <w:rsid w:val="00F57B77"/>
    <w:rsid w:val="00F6047E"/>
    <w:rsid w:val="00F607F1"/>
    <w:rsid w:val="00F60949"/>
    <w:rsid w:val="00F60D9F"/>
    <w:rsid w:val="00F62E97"/>
    <w:rsid w:val="00F634A6"/>
    <w:rsid w:val="00F63B0F"/>
    <w:rsid w:val="00F63CDD"/>
    <w:rsid w:val="00F648DE"/>
    <w:rsid w:val="00F66950"/>
    <w:rsid w:val="00F66A52"/>
    <w:rsid w:val="00F67BE1"/>
    <w:rsid w:val="00F70C0F"/>
    <w:rsid w:val="00F716F1"/>
    <w:rsid w:val="00F718E5"/>
    <w:rsid w:val="00F7208C"/>
    <w:rsid w:val="00F725C7"/>
    <w:rsid w:val="00F7264E"/>
    <w:rsid w:val="00F72C08"/>
    <w:rsid w:val="00F736AE"/>
    <w:rsid w:val="00F73933"/>
    <w:rsid w:val="00F7407C"/>
    <w:rsid w:val="00F742BD"/>
    <w:rsid w:val="00F7498E"/>
    <w:rsid w:val="00F75539"/>
    <w:rsid w:val="00F75E09"/>
    <w:rsid w:val="00F769B1"/>
    <w:rsid w:val="00F76AD7"/>
    <w:rsid w:val="00F76AF2"/>
    <w:rsid w:val="00F76BA3"/>
    <w:rsid w:val="00F7707A"/>
    <w:rsid w:val="00F77A8C"/>
    <w:rsid w:val="00F77F19"/>
    <w:rsid w:val="00F80735"/>
    <w:rsid w:val="00F8164C"/>
    <w:rsid w:val="00F8182B"/>
    <w:rsid w:val="00F81911"/>
    <w:rsid w:val="00F826C9"/>
    <w:rsid w:val="00F82E07"/>
    <w:rsid w:val="00F837CB"/>
    <w:rsid w:val="00F8389A"/>
    <w:rsid w:val="00F840BF"/>
    <w:rsid w:val="00F84100"/>
    <w:rsid w:val="00F849A6"/>
    <w:rsid w:val="00F84A09"/>
    <w:rsid w:val="00F84D37"/>
    <w:rsid w:val="00F85CDF"/>
    <w:rsid w:val="00F85D3F"/>
    <w:rsid w:val="00F860C8"/>
    <w:rsid w:val="00F86992"/>
    <w:rsid w:val="00F87196"/>
    <w:rsid w:val="00F87348"/>
    <w:rsid w:val="00F90101"/>
    <w:rsid w:val="00F9104E"/>
    <w:rsid w:val="00F9106F"/>
    <w:rsid w:val="00F9149B"/>
    <w:rsid w:val="00F917BC"/>
    <w:rsid w:val="00F91B9F"/>
    <w:rsid w:val="00F92368"/>
    <w:rsid w:val="00F92901"/>
    <w:rsid w:val="00F9587B"/>
    <w:rsid w:val="00F959F5"/>
    <w:rsid w:val="00F95D97"/>
    <w:rsid w:val="00F95F69"/>
    <w:rsid w:val="00F9697D"/>
    <w:rsid w:val="00F96C47"/>
    <w:rsid w:val="00F96D80"/>
    <w:rsid w:val="00F96D9F"/>
    <w:rsid w:val="00F974D2"/>
    <w:rsid w:val="00FA0290"/>
    <w:rsid w:val="00FA0524"/>
    <w:rsid w:val="00FA0C4F"/>
    <w:rsid w:val="00FA1116"/>
    <w:rsid w:val="00FA2374"/>
    <w:rsid w:val="00FA2EAB"/>
    <w:rsid w:val="00FA3F3A"/>
    <w:rsid w:val="00FA4037"/>
    <w:rsid w:val="00FA4260"/>
    <w:rsid w:val="00FA44DD"/>
    <w:rsid w:val="00FA59E3"/>
    <w:rsid w:val="00FA5B8A"/>
    <w:rsid w:val="00FA5F37"/>
    <w:rsid w:val="00FA609B"/>
    <w:rsid w:val="00FA60AF"/>
    <w:rsid w:val="00FA68E4"/>
    <w:rsid w:val="00FA6AA7"/>
    <w:rsid w:val="00FA6D78"/>
    <w:rsid w:val="00FA7994"/>
    <w:rsid w:val="00FA7F67"/>
    <w:rsid w:val="00FB1A5B"/>
    <w:rsid w:val="00FB1AC9"/>
    <w:rsid w:val="00FB2717"/>
    <w:rsid w:val="00FB2DD6"/>
    <w:rsid w:val="00FB34D0"/>
    <w:rsid w:val="00FB35D2"/>
    <w:rsid w:val="00FB41B7"/>
    <w:rsid w:val="00FB4322"/>
    <w:rsid w:val="00FB4D87"/>
    <w:rsid w:val="00FB504B"/>
    <w:rsid w:val="00FB55AA"/>
    <w:rsid w:val="00FB5D2B"/>
    <w:rsid w:val="00FB616D"/>
    <w:rsid w:val="00FB6304"/>
    <w:rsid w:val="00FB6674"/>
    <w:rsid w:val="00FB7B54"/>
    <w:rsid w:val="00FC0A92"/>
    <w:rsid w:val="00FC0B0C"/>
    <w:rsid w:val="00FC15E4"/>
    <w:rsid w:val="00FC19C8"/>
    <w:rsid w:val="00FC2CCF"/>
    <w:rsid w:val="00FC2EED"/>
    <w:rsid w:val="00FC33A2"/>
    <w:rsid w:val="00FC372A"/>
    <w:rsid w:val="00FC4238"/>
    <w:rsid w:val="00FC4286"/>
    <w:rsid w:val="00FC501A"/>
    <w:rsid w:val="00FC56FF"/>
    <w:rsid w:val="00FC6400"/>
    <w:rsid w:val="00FC70D8"/>
    <w:rsid w:val="00FD0677"/>
    <w:rsid w:val="00FD0924"/>
    <w:rsid w:val="00FD1B50"/>
    <w:rsid w:val="00FD27E3"/>
    <w:rsid w:val="00FD339E"/>
    <w:rsid w:val="00FD38AE"/>
    <w:rsid w:val="00FD4392"/>
    <w:rsid w:val="00FD4ECF"/>
    <w:rsid w:val="00FD5FBA"/>
    <w:rsid w:val="00FD7059"/>
    <w:rsid w:val="00FD7E47"/>
    <w:rsid w:val="00FE093F"/>
    <w:rsid w:val="00FE0CC3"/>
    <w:rsid w:val="00FE0D59"/>
    <w:rsid w:val="00FE15E3"/>
    <w:rsid w:val="00FE2DAF"/>
    <w:rsid w:val="00FE3202"/>
    <w:rsid w:val="00FE3613"/>
    <w:rsid w:val="00FE366D"/>
    <w:rsid w:val="00FE3E7A"/>
    <w:rsid w:val="00FE47F7"/>
    <w:rsid w:val="00FE4AD2"/>
    <w:rsid w:val="00FE4B90"/>
    <w:rsid w:val="00FE4E36"/>
    <w:rsid w:val="00FE515F"/>
    <w:rsid w:val="00FE58ED"/>
    <w:rsid w:val="00FE59F9"/>
    <w:rsid w:val="00FE6634"/>
    <w:rsid w:val="00FE73A0"/>
    <w:rsid w:val="00FE7C96"/>
    <w:rsid w:val="00FF15D3"/>
    <w:rsid w:val="00FF1976"/>
    <w:rsid w:val="00FF1C13"/>
    <w:rsid w:val="00FF2766"/>
    <w:rsid w:val="00FF27F5"/>
    <w:rsid w:val="00FF30F7"/>
    <w:rsid w:val="00FF3C89"/>
    <w:rsid w:val="00FF44D3"/>
    <w:rsid w:val="00FF5425"/>
    <w:rsid w:val="00FF56F3"/>
    <w:rsid w:val="00FF6ACA"/>
    <w:rsid w:val="00FF7445"/>
    <w:rsid w:val="00FF7E63"/>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FFF750"/>
  <w15:docId w15:val="{23BFB2FB-B818-4231-8881-E7C7845AA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A" w:eastAsia="fr-C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7D6"/>
    <w:rPr>
      <w:rFonts w:ascii="Arial" w:hAnsi="Arial"/>
      <w:sz w:val="24"/>
      <w:szCs w:val="24"/>
      <w:lang w:eastAsia="en-US"/>
    </w:rPr>
  </w:style>
  <w:style w:type="paragraph" w:styleId="Titre1">
    <w:name w:val="heading 1"/>
    <w:basedOn w:val="Normal"/>
    <w:next w:val="CORPSDETEXTE"/>
    <w:link w:val="Titre1Car"/>
    <w:autoRedefine/>
    <w:qFormat/>
    <w:rsid w:val="00430EA4"/>
    <w:pPr>
      <w:keepNext/>
      <w:numPr>
        <w:numId w:val="6"/>
      </w:numPr>
      <w:spacing w:before="360" w:after="240"/>
      <w:ind w:left="357" w:hanging="357"/>
      <w:jc w:val="both"/>
      <w:outlineLvl w:val="0"/>
    </w:pPr>
    <w:rPr>
      <w:rFonts w:ascii="Arial Gras" w:hAnsi="Arial Gras" w:cs="Arial"/>
      <w:b/>
      <w:bCs/>
      <w:caps/>
      <w:kern w:val="32"/>
      <w:szCs w:val="32"/>
      <w:lang w:eastAsia="fr-CA"/>
    </w:rPr>
  </w:style>
  <w:style w:type="paragraph" w:styleId="Titre2">
    <w:name w:val="heading 2"/>
    <w:basedOn w:val="Normal"/>
    <w:next w:val="CORPSDETEXTE"/>
    <w:autoRedefine/>
    <w:qFormat/>
    <w:rsid w:val="00C46B11"/>
    <w:pPr>
      <w:keepNext/>
      <w:numPr>
        <w:ilvl w:val="1"/>
        <w:numId w:val="6"/>
      </w:numPr>
      <w:spacing w:before="360" w:after="240"/>
      <w:ind w:left="720"/>
      <w:outlineLvl w:val="1"/>
    </w:pPr>
    <w:rPr>
      <w:rFonts w:cs="Arial"/>
      <w:caps/>
      <w:lang w:eastAsia="fr-CA"/>
    </w:rPr>
  </w:style>
  <w:style w:type="paragraph" w:styleId="Titre3">
    <w:name w:val="heading 3"/>
    <w:basedOn w:val="Normal"/>
    <w:next w:val="CORPSDETEXTE"/>
    <w:qFormat/>
    <w:rsid w:val="00AA57A3"/>
    <w:pPr>
      <w:keepNext/>
      <w:numPr>
        <w:ilvl w:val="2"/>
        <w:numId w:val="6"/>
      </w:numPr>
      <w:spacing w:before="360" w:after="240"/>
      <w:outlineLvl w:val="2"/>
    </w:pPr>
    <w:rPr>
      <w:rFonts w:ascii="Arial Gras" w:hAnsi="Arial Gras" w:cs="Arial"/>
      <w:b/>
      <w:bCs/>
      <w:szCs w:val="26"/>
    </w:rPr>
  </w:style>
  <w:style w:type="paragraph" w:styleId="Titre4">
    <w:name w:val="heading 4"/>
    <w:basedOn w:val="Normal"/>
    <w:next w:val="CORPSDETEXTE"/>
    <w:qFormat/>
    <w:rsid w:val="008957C5"/>
    <w:pPr>
      <w:keepNext/>
      <w:numPr>
        <w:ilvl w:val="3"/>
        <w:numId w:val="6"/>
      </w:numPr>
      <w:spacing w:before="360" w:after="240"/>
      <w:outlineLvl w:val="3"/>
    </w:pPr>
    <w:rPr>
      <w:bCs/>
      <w:szCs w:val="28"/>
      <w:lang w:eastAsia="fr-CA"/>
    </w:rPr>
  </w:style>
  <w:style w:type="paragraph" w:styleId="Titre5">
    <w:name w:val="heading 5"/>
    <w:basedOn w:val="Normal"/>
    <w:next w:val="Normal"/>
    <w:link w:val="Titre5Car"/>
    <w:unhideWhenUsed/>
    <w:qFormat/>
    <w:rsid w:val="000A14EB"/>
    <w:pPr>
      <w:numPr>
        <w:ilvl w:val="4"/>
        <w:numId w:val="6"/>
      </w:numPr>
      <w:tabs>
        <w:tab w:val="left" w:pos="1800"/>
      </w:tabs>
      <w:spacing w:before="360" w:after="240"/>
      <w:ind w:left="1800" w:hanging="1800"/>
      <w:outlineLvl w:val="4"/>
    </w:pPr>
    <w:rPr>
      <w:rFonts w:ascii="Arial Gras" w:hAnsi="Arial Gras"/>
      <w:b/>
      <w:bCs/>
      <w:i/>
      <w:iCs/>
      <w:szCs w:val="26"/>
    </w:rPr>
  </w:style>
  <w:style w:type="paragraph" w:styleId="Titre6">
    <w:name w:val="heading 6"/>
    <w:basedOn w:val="Normal"/>
    <w:next w:val="Normal"/>
    <w:qFormat/>
    <w:rsid w:val="00A3580D"/>
    <w:pPr>
      <w:numPr>
        <w:ilvl w:val="5"/>
        <w:numId w:val="6"/>
      </w:numPr>
      <w:spacing w:before="240" w:after="60"/>
      <w:outlineLvl w:val="5"/>
    </w:pPr>
    <w:rPr>
      <w:b/>
      <w:bCs/>
      <w:sz w:val="22"/>
      <w:szCs w:val="22"/>
    </w:rPr>
  </w:style>
  <w:style w:type="paragraph" w:styleId="Titre7">
    <w:name w:val="heading 7"/>
    <w:basedOn w:val="Normal"/>
    <w:next w:val="Normal"/>
    <w:qFormat/>
    <w:rsid w:val="00A3580D"/>
    <w:pPr>
      <w:numPr>
        <w:ilvl w:val="6"/>
        <w:numId w:val="6"/>
      </w:numPr>
      <w:spacing w:before="240" w:after="60"/>
      <w:outlineLvl w:val="6"/>
    </w:pPr>
  </w:style>
  <w:style w:type="paragraph" w:styleId="Titre8">
    <w:name w:val="heading 8"/>
    <w:basedOn w:val="Normal"/>
    <w:next w:val="Normal"/>
    <w:qFormat/>
    <w:rsid w:val="00A3580D"/>
    <w:pPr>
      <w:numPr>
        <w:ilvl w:val="7"/>
        <w:numId w:val="6"/>
      </w:numPr>
      <w:spacing w:before="240" w:after="60"/>
      <w:outlineLvl w:val="7"/>
    </w:pPr>
    <w:rPr>
      <w:i/>
      <w:iCs/>
    </w:rPr>
  </w:style>
  <w:style w:type="paragraph" w:styleId="Titre9">
    <w:name w:val="heading 9"/>
    <w:basedOn w:val="Normal"/>
    <w:next w:val="Normal"/>
    <w:qFormat/>
    <w:rsid w:val="00A3580D"/>
    <w:pPr>
      <w:numPr>
        <w:ilvl w:val="8"/>
        <w:numId w:val="6"/>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sescocher">
    <w:name w:val="Cases à cocher"/>
    <w:basedOn w:val="Normal"/>
    <w:rsid w:val="008701DD"/>
    <w:pPr>
      <w:spacing w:before="120" w:line="200" w:lineRule="exact"/>
      <w:ind w:left="60"/>
    </w:pPr>
    <w:rPr>
      <w:sz w:val="22"/>
      <w:szCs w:val="20"/>
    </w:rPr>
  </w:style>
  <w:style w:type="paragraph" w:customStyle="1" w:styleId="Dsignation">
    <w:name w:val="Désignation"/>
    <w:basedOn w:val="Normal"/>
    <w:rsid w:val="008701DD"/>
    <w:pPr>
      <w:tabs>
        <w:tab w:val="center" w:pos="4703"/>
        <w:tab w:val="right" w:pos="9406"/>
      </w:tabs>
      <w:spacing w:line="200" w:lineRule="exact"/>
      <w:jc w:val="center"/>
    </w:pPr>
    <w:rPr>
      <w:b/>
      <w:smallCaps/>
      <w:sz w:val="20"/>
      <w:szCs w:val="20"/>
    </w:rPr>
  </w:style>
  <w:style w:type="paragraph" w:customStyle="1" w:styleId="Noformulaire">
    <w:name w:val="No formulaire"/>
    <w:basedOn w:val="Normal"/>
    <w:rsid w:val="008701DD"/>
    <w:pPr>
      <w:spacing w:before="40"/>
    </w:pPr>
    <w:rPr>
      <w:b/>
      <w:sz w:val="12"/>
      <w:szCs w:val="20"/>
    </w:rPr>
  </w:style>
  <w:style w:type="paragraph" w:customStyle="1" w:styleId="Sous-titres">
    <w:name w:val="Sous-titres"/>
    <w:basedOn w:val="Normal"/>
    <w:link w:val="Sous-titresCar"/>
    <w:rsid w:val="008701DD"/>
    <w:pPr>
      <w:tabs>
        <w:tab w:val="right" w:pos="8504"/>
      </w:tabs>
      <w:spacing w:line="200" w:lineRule="exact"/>
      <w:ind w:left="60"/>
    </w:pPr>
    <w:rPr>
      <w:sz w:val="16"/>
      <w:szCs w:val="20"/>
    </w:rPr>
  </w:style>
  <w:style w:type="paragraph" w:customStyle="1" w:styleId="Titres">
    <w:name w:val="Titres"/>
    <w:basedOn w:val="Normal"/>
    <w:rsid w:val="008701DD"/>
    <w:pPr>
      <w:tabs>
        <w:tab w:val="right" w:pos="8504"/>
      </w:tabs>
      <w:spacing w:line="280" w:lineRule="exact"/>
      <w:ind w:right="58"/>
      <w:jc w:val="right"/>
    </w:pPr>
    <w:rPr>
      <w:b/>
      <w:szCs w:val="20"/>
    </w:rPr>
  </w:style>
  <w:style w:type="paragraph" w:customStyle="1" w:styleId="Titressections">
    <w:name w:val="Titres sections"/>
    <w:basedOn w:val="Normal"/>
    <w:rsid w:val="008701DD"/>
    <w:pPr>
      <w:tabs>
        <w:tab w:val="left" w:pos="270"/>
        <w:tab w:val="center" w:pos="4252"/>
        <w:tab w:val="right" w:pos="8504"/>
      </w:tabs>
      <w:spacing w:line="200" w:lineRule="exact"/>
      <w:ind w:left="60"/>
    </w:pPr>
    <w:rPr>
      <w:b/>
      <w:sz w:val="16"/>
      <w:szCs w:val="20"/>
    </w:rPr>
  </w:style>
  <w:style w:type="paragraph" w:customStyle="1" w:styleId="Variables">
    <w:name w:val="Variables"/>
    <w:basedOn w:val="Normal"/>
    <w:rsid w:val="008701DD"/>
    <w:pPr>
      <w:spacing w:line="240" w:lineRule="exact"/>
      <w:ind w:left="60"/>
    </w:pPr>
    <w:rPr>
      <w:szCs w:val="20"/>
    </w:rPr>
  </w:style>
  <w:style w:type="paragraph" w:customStyle="1" w:styleId="Variablescentres">
    <w:name w:val="Variables centrées"/>
    <w:basedOn w:val="Variables"/>
    <w:rsid w:val="008701DD"/>
    <w:pPr>
      <w:ind w:left="0"/>
      <w:jc w:val="center"/>
    </w:pPr>
  </w:style>
  <w:style w:type="paragraph" w:styleId="En-tte">
    <w:name w:val="header"/>
    <w:basedOn w:val="Normal"/>
    <w:link w:val="En-tteCar"/>
    <w:semiHidden/>
    <w:rsid w:val="008701DD"/>
    <w:pPr>
      <w:tabs>
        <w:tab w:val="center" w:pos="4320"/>
        <w:tab w:val="right" w:pos="8640"/>
      </w:tabs>
    </w:pPr>
  </w:style>
  <w:style w:type="paragraph" w:styleId="Pieddepage">
    <w:name w:val="footer"/>
    <w:basedOn w:val="Normal"/>
    <w:link w:val="PieddepageCar"/>
    <w:rsid w:val="008701DD"/>
    <w:pPr>
      <w:tabs>
        <w:tab w:val="center" w:pos="4320"/>
        <w:tab w:val="right" w:pos="8640"/>
      </w:tabs>
    </w:pPr>
  </w:style>
  <w:style w:type="character" w:styleId="Lienhypertexte">
    <w:name w:val="Hyperlink"/>
    <w:uiPriority w:val="99"/>
    <w:rsid w:val="0021335C"/>
    <w:rPr>
      <w:noProof/>
      <w:color w:val="0000FF"/>
      <w:u w:val="single"/>
    </w:rPr>
  </w:style>
  <w:style w:type="character" w:customStyle="1" w:styleId="PieddepageCar">
    <w:name w:val="Pied de page Car"/>
    <w:link w:val="Pieddepage"/>
    <w:rsid w:val="008701DD"/>
    <w:rPr>
      <w:sz w:val="24"/>
      <w:szCs w:val="24"/>
      <w:lang w:val="fr-CA" w:eastAsia="en-US" w:bidi="ar-SA"/>
    </w:rPr>
  </w:style>
  <w:style w:type="paragraph" w:styleId="TM1">
    <w:name w:val="toc 1"/>
    <w:basedOn w:val="Normal"/>
    <w:next w:val="Normal"/>
    <w:autoRedefine/>
    <w:uiPriority w:val="39"/>
    <w:rsid w:val="002C6433"/>
    <w:pPr>
      <w:tabs>
        <w:tab w:val="left" w:pos="560"/>
        <w:tab w:val="right" w:leader="dot" w:pos="8626"/>
      </w:tabs>
      <w:spacing w:before="200"/>
    </w:pPr>
    <w:rPr>
      <w:rFonts w:ascii="Arial Gras" w:hAnsi="Arial Gras"/>
      <w:b/>
      <w:bCs/>
      <w:noProof/>
      <w:szCs w:val="22"/>
    </w:rPr>
  </w:style>
  <w:style w:type="paragraph" w:styleId="TM2">
    <w:name w:val="toc 2"/>
    <w:basedOn w:val="Normal"/>
    <w:next w:val="Normal"/>
    <w:autoRedefine/>
    <w:uiPriority w:val="39"/>
    <w:rsid w:val="004A73FD"/>
    <w:pPr>
      <w:tabs>
        <w:tab w:val="left" w:pos="560"/>
        <w:tab w:val="right" w:leader="dot" w:pos="8626"/>
      </w:tabs>
      <w:spacing w:before="80" w:after="120"/>
    </w:pPr>
    <w:rPr>
      <w:bCs/>
      <w:noProof/>
      <w:szCs w:val="22"/>
    </w:rPr>
  </w:style>
  <w:style w:type="paragraph" w:styleId="TM3">
    <w:name w:val="toc 3"/>
    <w:basedOn w:val="Normal"/>
    <w:next w:val="Normal"/>
    <w:autoRedefine/>
    <w:uiPriority w:val="39"/>
    <w:rsid w:val="005618BD"/>
    <w:pPr>
      <w:tabs>
        <w:tab w:val="left" w:pos="740"/>
        <w:tab w:val="right" w:leader="dot" w:pos="8626"/>
      </w:tabs>
      <w:spacing w:after="120"/>
    </w:pPr>
    <w:rPr>
      <w:noProof/>
      <w:szCs w:val="22"/>
    </w:rPr>
  </w:style>
  <w:style w:type="paragraph" w:styleId="TM4">
    <w:name w:val="toc 4"/>
    <w:basedOn w:val="Normal"/>
    <w:next w:val="Normal"/>
    <w:autoRedefine/>
    <w:uiPriority w:val="39"/>
    <w:rsid w:val="00587FB6"/>
    <w:pPr>
      <w:tabs>
        <w:tab w:val="left" w:pos="920"/>
        <w:tab w:val="right" w:leader="dot" w:pos="8626"/>
      </w:tabs>
      <w:spacing w:after="120"/>
    </w:pPr>
    <w:rPr>
      <w:rFonts w:eastAsiaTheme="minorEastAsia"/>
      <w:noProof/>
      <w:szCs w:val="22"/>
    </w:rPr>
  </w:style>
  <w:style w:type="paragraph" w:styleId="TM5">
    <w:name w:val="toc 5"/>
    <w:basedOn w:val="Normal"/>
    <w:next w:val="Normal"/>
    <w:autoRedefine/>
    <w:uiPriority w:val="39"/>
    <w:rsid w:val="00587FB6"/>
    <w:pPr>
      <w:tabs>
        <w:tab w:val="left" w:pos="1094"/>
        <w:tab w:val="right" w:leader="dot" w:pos="8632"/>
      </w:tabs>
    </w:pPr>
    <w:rPr>
      <w:szCs w:val="22"/>
    </w:rPr>
  </w:style>
  <w:style w:type="paragraph" w:styleId="TM6">
    <w:name w:val="toc 6"/>
    <w:basedOn w:val="Normal"/>
    <w:next w:val="Normal"/>
    <w:autoRedefine/>
    <w:semiHidden/>
    <w:rsid w:val="00CD74C1"/>
    <w:rPr>
      <w:rFonts w:asciiTheme="minorHAnsi" w:hAnsiTheme="minorHAnsi"/>
      <w:sz w:val="22"/>
      <w:szCs w:val="22"/>
    </w:rPr>
  </w:style>
  <w:style w:type="paragraph" w:styleId="TM7">
    <w:name w:val="toc 7"/>
    <w:basedOn w:val="Normal"/>
    <w:next w:val="Normal"/>
    <w:autoRedefine/>
    <w:semiHidden/>
    <w:rsid w:val="00CD74C1"/>
    <w:rPr>
      <w:rFonts w:asciiTheme="minorHAnsi" w:hAnsiTheme="minorHAnsi"/>
      <w:sz w:val="22"/>
      <w:szCs w:val="22"/>
    </w:rPr>
  </w:style>
  <w:style w:type="paragraph" w:styleId="TM8">
    <w:name w:val="toc 8"/>
    <w:basedOn w:val="Normal"/>
    <w:next w:val="Normal"/>
    <w:autoRedefine/>
    <w:semiHidden/>
    <w:rsid w:val="00CD74C1"/>
    <w:rPr>
      <w:rFonts w:asciiTheme="minorHAnsi" w:hAnsiTheme="minorHAnsi"/>
      <w:sz w:val="22"/>
      <w:szCs w:val="22"/>
    </w:rPr>
  </w:style>
  <w:style w:type="paragraph" w:styleId="TM9">
    <w:name w:val="toc 9"/>
    <w:basedOn w:val="Normal"/>
    <w:next w:val="Normal"/>
    <w:autoRedefine/>
    <w:semiHidden/>
    <w:rsid w:val="00CD74C1"/>
    <w:rPr>
      <w:rFonts w:asciiTheme="minorHAnsi" w:hAnsiTheme="minorHAnsi"/>
      <w:sz w:val="22"/>
      <w:szCs w:val="22"/>
    </w:rPr>
  </w:style>
  <w:style w:type="paragraph" w:styleId="Textedebulles">
    <w:name w:val="Balloon Text"/>
    <w:basedOn w:val="Normal"/>
    <w:semiHidden/>
    <w:rsid w:val="00CD74C1"/>
    <w:rPr>
      <w:rFonts w:ascii="Tahoma" w:hAnsi="Tahoma" w:cs="Tahoma"/>
      <w:sz w:val="16"/>
      <w:szCs w:val="16"/>
    </w:rPr>
  </w:style>
  <w:style w:type="character" w:customStyle="1" w:styleId="En-tteCar">
    <w:name w:val="En-tête Car"/>
    <w:link w:val="En-tte"/>
    <w:rsid w:val="00244E05"/>
    <w:rPr>
      <w:sz w:val="24"/>
      <w:szCs w:val="24"/>
      <w:lang w:val="fr-CA" w:eastAsia="en-US" w:bidi="ar-SA"/>
    </w:rPr>
  </w:style>
  <w:style w:type="character" w:styleId="Numrodepage">
    <w:name w:val="page number"/>
    <w:basedOn w:val="Policepardfaut"/>
    <w:semiHidden/>
    <w:rsid w:val="00D130F3"/>
  </w:style>
  <w:style w:type="character" w:customStyle="1" w:styleId="CarCar7">
    <w:name w:val="Car Car7"/>
    <w:rsid w:val="00D130F3"/>
    <w:rPr>
      <w:rFonts w:ascii="Arial" w:hAnsi="Arial"/>
      <w:sz w:val="24"/>
    </w:rPr>
  </w:style>
  <w:style w:type="table" w:styleId="Grilledutableau">
    <w:name w:val="Table Grid"/>
    <w:basedOn w:val="TableauNormal"/>
    <w:rsid w:val="00830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semiHidden/>
    <w:rsid w:val="0083087E"/>
    <w:rPr>
      <w:sz w:val="16"/>
      <w:szCs w:val="16"/>
    </w:rPr>
  </w:style>
  <w:style w:type="paragraph" w:styleId="Commentaire">
    <w:name w:val="annotation text"/>
    <w:basedOn w:val="Normal"/>
    <w:link w:val="CommentaireCar"/>
    <w:semiHidden/>
    <w:rsid w:val="0083087E"/>
    <w:rPr>
      <w:sz w:val="20"/>
      <w:szCs w:val="20"/>
      <w:lang w:eastAsia="fr-CA"/>
    </w:rPr>
  </w:style>
  <w:style w:type="paragraph" w:customStyle="1" w:styleId="Titre2Gras">
    <w:name w:val="Titre 2 + Gras"/>
    <w:basedOn w:val="Normal"/>
    <w:rsid w:val="00A3580D"/>
  </w:style>
  <w:style w:type="paragraph" w:customStyle="1" w:styleId="Masqu">
    <w:name w:val="Masqué"/>
    <w:basedOn w:val="Normal"/>
    <w:link w:val="MasquCar"/>
    <w:rsid w:val="00330D8C"/>
    <w:pPr>
      <w:shd w:val="clear" w:color="auto" w:fill="C0C0C0"/>
      <w:spacing w:before="120" w:after="120"/>
      <w:jc w:val="both"/>
    </w:pPr>
    <w:rPr>
      <w:bCs/>
      <w:vanish/>
      <w:color w:val="0000FF"/>
      <w:lang w:eastAsia="fr-CA"/>
    </w:rPr>
  </w:style>
  <w:style w:type="character" w:customStyle="1" w:styleId="MasquCar">
    <w:name w:val="Masqué Car"/>
    <w:link w:val="Masqu"/>
    <w:rsid w:val="00330D8C"/>
    <w:rPr>
      <w:rFonts w:ascii="Arial" w:hAnsi="Arial"/>
      <w:bCs/>
      <w:vanish/>
      <w:color w:val="0000FF"/>
      <w:sz w:val="24"/>
      <w:szCs w:val="24"/>
      <w:shd w:val="clear" w:color="auto" w:fill="C0C0C0"/>
    </w:rPr>
  </w:style>
  <w:style w:type="character" w:styleId="Lienhypertextesuivivisit">
    <w:name w:val="FollowedHyperlink"/>
    <w:rsid w:val="00D164A9"/>
    <w:rPr>
      <w:color w:val="800080"/>
      <w:u w:val="single"/>
    </w:rPr>
  </w:style>
  <w:style w:type="paragraph" w:customStyle="1" w:styleId="Corps-texte">
    <w:name w:val="Corps-texte"/>
    <w:basedOn w:val="Normal"/>
    <w:link w:val="Corps-texteCar"/>
    <w:rsid w:val="005579FE"/>
    <w:pPr>
      <w:spacing w:before="120" w:after="100" w:afterAutospacing="1"/>
      <w:jc w:val="both"/>
    </w:pPr>
    <w:rPr>
      <w:rFonts w:cs="Arial"/>
      <w:bCs/>
      <w:lang w:eastAsia="fr-CA"/>
    </w:rPr>
  </w:style>
  <w:style w:type="character" w:customStyle="1" w:styleId="Corps-texteCar">
    <w:name w:val="Corps-texte Car"/>
    <w:link w:val="Corps-texte"/>
    <w:rsid w:val="005579FE"/>
    <w:rPr>
      <w:rFonts w:ascii="Arial" w:hAnsi="Arial" w:cs="Arial"/>
      <w:bCs/>
      <w:sz w:val="24"/>
      <w:szCs w:val="24"/>
      <w:lang w:val="fr-CA" w:eastAsia="fr-CA" w:bidi="ar-SA"/>
    </w:rPr>
  </w:style>
  <w:style w:type="character" w:customStyle="1" w:styleId="CarCar2">
    <w:name w:val="Car Car2"/>
    <w:semiHidden/>
    <w:rsid w:val="00E858AC"/>
    <w:rPr>
      <w:sz w:val="24"/>
      <w:szCs w:val="24"/>
      <w:lang w:eastAsia="en-US"/>
    </w:rPr>
  </w:style>
  <w:style w:type="character" w:customStyle="1" w:styleId="CarCar1">
    <w:name w:val="Car Car1"/>
    <w:rsid w:val="00E858AC"/>
    <w:rPr>
      <w:sz w:val="24"/>
      <w:szCs w:val="24"/>
      <w:lang w:eastAsia="en-US"/>
    </w:rPr>
  </w:style>
  <w:style w:type="paragraph" w:styleId="Sansinterligne">
    <w:name w:val="No Spacing"/>
    <w:qFormat/>
    <w:rsid w:val="00E858AC"/>
    <w:rPr>
      <w:sz w:val="24"/>
      <w:szCs w:val="24"/>
      <w:lang w:eastAsia="en-US"/>
    </w:rPr>
  </w:style>
  <w:style w:type="paragraph" w:customStyle="1" w:styleId="Style1">
    <w:name w:val="Style1"/>
    <w:basedOn w:val="Normal"/>
    <w:link w:val="Style1Car"/>
    <w:semiHidden/>
    <w:rsid w:val="00671E75"/>
    <w:pPr>
      <w:spacing w:before="100" w:beforeAutospacing="1" w:after="100" w:afterAutospacing="1"/>
      <w:jc w:val="both"/>
    </w:pPr>
    <w:rPr>
      <w:rFonts w:cs="Arial"/>
      <w:bCs/>
      <w:lang w:eastAsia="fr-CA"/>
    </w:rPr>
  </w:style>
  <w:style w:type="character" w:customStyle="1" w:styleId="Style1Car">
    <w:name w:val="Style1 Car"/>
    <w:link w:val="Style1"/>
    <w:semiHidden/>
    <w:locked/>
    <w:rsid w:val="00671E75"/>
    <w:rPr>
      <w:rFonts w:ascii="Arial" w:hAnsi="Arial" w:cs="Arial"/>
      <w:bCs/>
      <w:sz w:val="24"/>
      <w:szCs w:val="24"/>
    </w:rPr>
  </w:style>
  <w:style w:type="paragraph" w:customStyle="1" w:styleId="Texte1">
    <w:name w:val="Texte 1"/>
    <w:basedOn w:val="Normal"/>
    <w:link w:val="Texte1Car"/>
    <w:rsid w:val="00A45E06"/>
    <w:pPr>
      <w:jc w:val="both"/>
    </w:pPr>
    <w:rPr>
      <w:rFonts w:ascii="Arial Narrow" w:hAnsi="Arial Narrow"/>
      <w:szCs w:val="20"/>
      <w:lang w:eastAsia="fr-CA"/>
    </w:rPr>
  </w:style>
  <w:style w:type="character" w:customStyle="1" w:styleId="Texte1Car">
    <w:name w:val="Texte 1 Car"/>
    <w:link w:val="Texte1"/>
    <w:rsid w:val="00A45E06"/>
    <w:rPr>
      <w:rFonts w:ascii="Arial Narrow" w:hAnsi="Arial Narrow"/>
      <w:sz w:val="24"/>
    </w:rPr>
  </w:style>
  <w:style w:type="character" w:customStyle="1" w:styleId="Titre5Car">
    <w:name w:val="Titre 5 Car"/>
    <w:link w:val="Titre5"/>
    <w:rsid w:val="000A14EB"/>
    <w:rPr>
      <w:rFonts w:ascii="Arial Gras" w:hAnsi="Arial Gras"/>
      <w:b/>
      <w:bCs/>
      <w:i/>
      <w:iCs/>
      <w:sz w:val="24"/>
      <w:szCs w:val="26"/>
      <w:lang w:eastAsia="en-US"/>
    </w:rPr>
  </w:style>
  <w:style w:type="character" w:customStyle="1" w:styleId="Titre1Car">
    <w:name w:val="Titre 1 Car"/>
    <w:link w:val="Titre1"/>
    <w:rsid w:val="00430EA4"/>
    <w:rPr>
      <w:rFonts w:ascii="Arial Gras" w:hAnsi="Arial Gras" w:cs="Arial"/>
      <w:b/>
      <w:bCs/>
      <w:caps/>
      <w:kern w:val="32"/>
      <w:sz w:val="24"/>
      <w:szCs w:val="32"/>
    </w:rPr>
  </w:style>
  <w:style w:type="paragraph" w:styleId="Paragraphedeliste">
    <w:name w:val="List Paragraph"/>
    <w:basedOn w:val="Normal"/>
    <w:uiPriority w:val="34"/>
    <w:qFormat/>
    <w:rsid w:val="00CA27DE"/>
    <w:pPr>
      <w:ind w:left="720"/>
      <w:contextualSpacing/>
      <w:jc w:val="both"/>
    </w:pPr>
    <w:rPr>
      <w:lang w:eastAsia="fr-CA"/>
    </w:rPr>
  </w:style>
  <w:style w:type="paragraph" w:styleId="En-ttedetabledesmatires">
    <w:name w:val="TOC Heading"/>
    <w:basedOn w:val="Titre1"/>
    <w:next w:val="Normal"/>
    <w:uiPriority w:val="39"/>
    <w:unhideWhenUsed/>
    <w:qFormat/>
    <w:rsid w:val="005B3192"/>
    <w:pPr>
      <w:keepLines/>
      <w:numPr>
        <w:numId w:val="0"/>
      </w:numPr>
      <w:spacing w:before="480" w:after="0" w:line="276" w:lineRule="auto"/>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StyleTM2Avant18ptAprs12pt">
    <w:name w:val="Style TM 2 + Avant : 18 pt Après : 12 pt"/>
    <w:basedOn w:val="TM2"/>
    <w:rsid w:val="004548D6"/>
    <w:rPr>
      <w:szCs w:val="20"/>
    </w:rPr>
  </w:style>
  <w:style w:type="character" w:styleId="Textedelespacerserv">
    <w:name w:val="Placeholder Text"/>
    <w:basedOn w:val="Policepardfaut"/>
    <w:uiPriority w:val="99"/>
    <w:semiHidden/>
    <w:rsid w:val="00F82E07"/>
    <w:rPr>
      <w:color w:val="808080"/>
    </w:rPr>
  </w:style>
  <w:style w:type="paragraph" w:customStyle="1" w:styleId="NoProjet">
    <w:name w:val="NoProjet"/>
    <w:basedOn w:val="Sous-titres"/>
    <w:link w:val="NoProjetCar"/>
    <w:qFormat/>
    <w:rsid w:val="00664E5C"/>
    <w:pPr>
      <w:tabs>
        <w:tab w:val="left" w:pos="366"/>
      </w:tabs>
      <w:ind w:left="120"/>
    </w:pPr>
    <w:rPr>
      <w:rFonts w:cs="Arial"/>
      <w:bCs/>
      <w:sz w:val="20"/>
    </w:rPr>
  </w:style>
  <w:style w:type="paragraph" w:customStyle="1" w:styleId="NoDossier">
    <w:name w:val="NoDossier"/>
    <w:basedOn w:val="Sous-titres"/>
    <w:link w:val="NoDossierCar"/>
    <w:qFormat/>
    <w:rsid w:val="00664E5C"/>
    <w:pPr>
      <w:tabs>
        <w:tab w:val="left" w:pos="366"/>
      </w:tabs>
      <w:ind w:left="120"/>
    </w:pPr>
    <w:rPr>
      <w:rFonts w:cs="Arial"/>
      <w:bCs/>
      <w:sz w:val="20"/>
    </w:rPr>
  </w:style>
  <w:style w:type="character" w:customStyle="1" w:styleId="Sous-titresCar">
    <w:name w:val="Sous-titres Car"/>
    <w:basedOn w:val="Policepardfaut"/>
    <w:link w:val="Sous-titres"/>
    <w:rsid w:val="00664E5C"/>
    <w:rPr>
      <w:rFonts w:ascii="Arial" w:hAnsi="Arial"/>
      <w:sz w:val="16"/>
      <w:lang w:eastAsia="en-US"/>
    </w:rPr>
  </w:style>
  <w:style w:type="character" w:customStyle="1" w:styleId="NoProjetCar">
    <w:name w:val="NoProjet Car"/>
    <w:basedOn w:val="Sous-titresCar"/>
    <w:link w:val="NoProjet"/>
    <w:rsid w:val="00664E5C"/>
    <w:rPr>
      <w:rFonts w:ascii="Arial" w:hAnsi="Arial" w:cs="Arial"/>
      <w:bCs/>
      <w:sz w:val="16"/>
      <w:lang w:eastAsia="en-US"/>
    </w:rPr>
  </w:style>
  <w:style w:type="character" w:customStyle="1" w:styleId="NoDossierCar">
    <w:name w:val="NoDossier Car"/>
    <w:basedOn w:val="Sous-titresCar"/>
    <w:link w:val="NoDossier"/>
    <w:rsid w:val="00664E5C"/>
    <w:rPr>
      <w:rFonts w:ascii="Arial" w:hAnsi="Arial" w:cs="Arial"/>
      <w:bCs/>
      <w:sz w:val="16"/>
      <w:lang w:eastAsia="en-US"/>
    </w:rPr>
  </w:style>
  <w:style w:type="paragraph" w:customStyle="1" w:styleId="NoDoc">
    <w:name w:val="NoDoc"/>
    <w:basedOn w:val="Sous-titres"/>
    <w:link w:val="NoDocCar"/>
    <w:qFormat/>
    <w:rsid w:val="001E0FB4"/>
    <w:pPr>
      <w:tabs>
        <w:tab w:val="left" w:pos="366"/>
      </w:tabs>
      <w:ind w:left="120"/>
    </w:pPr>
    <w:rPr>
      <w:rFonts w:cs="Arial"/>
      <w:bCs/>
      <w:noProof/>
      <w:sz w:val="20"/>
    </w:rPr>
  </w:style>
  <w:style w:type="character" w:customStyle="1" w:styleId="NoDocCar">
    <w:name w:val="NoDoc Car"/>
    <w:basedOn w:val="Sous-titresCar"/>
    <w:link w:val="NoDoc"/>
    <w:rsid w:val="001E0FB4"/>
    <w:rPr>
      <w:rFonts w:ascii="Arial" w:hAnsi="Arial" w:cs="Arial"/>
      <w:bCs/>
      <w:noProof/>
      <w:sz w:val="16"/>
      <w:lang w:eastAsia="en-US"/>
    </w:rPr>
  </w:style>
  <w:style w:type="paragraph" w:styleId="Objetducommentaire">
    <w:name w:val="annotation subject"/>
    <w:basedOn w:val="Commentaire"/>
    <w:next w:val="Commentaire"/>
    <w:link w:val="ObjetducommentaireCar"/>
    <w:rsid w:val="00346C34"/>
    <w:rPr>
      <w:b/>
      <w:bCs/>
      <w:lang w:eastAsia="en-US"/>
    </w:rPr>
  </w:style>
  <w:style w:type="character" w:customStyle="1" w:styleId="CommentaireCar">
    <w:name w:val="Commentaire Car"/>
    <w:basedOn w:val="Policepardfaut"/>
    <w:link w:val="Commentaire"/>
    <w:semiHidden/>
    <w:rsid w:val="00346C34"/>
  </w:style>
  <w:style w:type="character" w:customStyle="1" w:styleId="ObjetducommentaireCar">
    <w:name w:val="Objet du commentaire Car"/>
    <w:basedOn w:val="CommentaireCar"/>
    <w:link w:val="Objetducommentaire"/>
    <w:rsid w:val="00346C34"/>
    <w:rPr>
      <w:b/>
      <w:bCs/>
      <w:lang w:eastAsia="en-US"/>
    </w:rPr>
  </w:style>
  <w:style w:type="paragraph" w:styleId="Index1">
    <w:name w:val="index 1"/>
    <w:basedOn w:val="Normal"/>
    <w:next w:val="Normal"/>
    <w:autoRedefine/>
    <w:rsid w:val="00346C34"/>
    <w:pPr>
      <w:ind w:left="220" w:hanging="220"/>
    </w:pPr>
    <w:rPr>
      <w:szCs w:val="21"/>
      <w:lang w:val="fr-FR" w:eastAsia="fr-FR"/>
    </w:rPr>
  </w:style>
  <w:style w:type="paragraph" w:customStyle="1" w:styleId="StyleTitre4Italique">
    <w:name w:val="Style Titre 4 + Italique"/>
    <w:basedOn w:val="Titre4"/>
    <w:rsid w:val="00577A14"/>
    <w:rPr>
      <w:iCs/>
    </w:rPr>
  </w:style>
  <w:style w:type="paragraph" w:customStyle="1" w:styleId="StyleTitre4Italique1">
    <w:name w:val="Style Titre 4 + Italique1"/>
    <w:basedOn w:val="Titre4"/>
    <w:rsid w:val="002547EC"/>
    <w:rPr>
      <w:b/>
      <w:iCs/>
    </w:rPr>
  </w:style>
  <w:style w:type="paragraph" w:customStyle="1" w:styleId="CORPSDETEXTE">
    <w:name w:val="CORPS DE TEXTE"/>
    <w:basedOn w:val="Normal"/>
    <w:qFormat/>
    <w:rsid w:val="00277194"/>
    <w:pPr>
      <w:spacing w:before="120" w:after="120"/>
      <w:jc w:val="both"/>
    </w:pPr>
    <w:rPr>
      <w:rFonts w:cs="Arial"/>
    </w:rPr>
  </w:style>
  <w:style w:type="paragraph" w:customStyle="1" w:styleId="Titrelisteannexes-tableaux-figures">
    <w:name w:val="Titre liste annexes-tableaux-figures"/>
    <w:basedOn w:val="CORPSDETEXTE"/>
    <w:rsid w:val="00966857"/>
    <w:pPr>
      <w:spacing w:before="360" w:after="240"/>
      <w:jc w:val="center"/>
    </w:pPr>
    <w:rPr>
      <w:rFonts w:cs="Times New Roman"/>
      <w:b/>
      <w:bCs/>
      <w:szCs w:val="20"/>
      <w:u w:val="single"/>
    </w:rPr>
  </w:style>
  <w:style w:type="paragraph" w:styleId="Lgende">
    <w:name w:val="caption"/>
    <w:basedOn w:val="Normal"/>
    <w:next w:val="Normal"/>
    <w:unhideWhenUsed/>
    <w:qFormat/>
    <w:rsid w:val="009126D9"/>
    <w:pPr>
      <w:spacing w:after="200"/>
    </w:pPr>
    <w:rPr>
      <w:b/>
      <w:bCs/>
      <w:szCs w:val="18"/>
    </w:rPr>
  </w:style>
  <w:style w:type="table" w:customStyle="1" w:styleId="Grilledutableau1">
    <w:name w:val="Grille du tableau1"/>
    <w:basedOn w:val="TableauNormal"/>
    <w:next w:val="Grilledutableau"/>
    <w:rsid w:val="00C52DC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LgendeArial12ptAutomatique">
    <w:name w:val="Style Légende + Arial 12 pt Automatique"/>
    <w:basedOn w:val="Lgende"/>
    <w:rsid w:val="00C52DC2"/>
    <w:pPr>
      <w:spacing w:before="360" w:after="240"/>
      <w:jc w:val="both"/>
    </w:pPr>
  </w:style>
  <w:style w:type="paragraph" w:styleId="Tabledesillustrations">
    <w:name w:val="table of figures"/>
    <w:basedOn w:val="Normal"/>
    <w:next w:val="Normal"/>
    <w:uiPriority w:val="99"/>
    <w:rsid w:val="00D2491D"/>
    <w:pPr>
      <w:tabs>
        <w:tab w:val="right" w:leader="dot" w:pos="8626"/>
      </w:tabs>
      <w:spacing w:before="120" w:after="120"/>
    </w:pPr>
  </w:style>
  <w:style w:type="paragraph" w:customStyle="1" w:styleId="StyleLgendeArial12ptAutomatique1">
    <w:name w:val="Style Légende + Arial 12 pt Automatique1"/>
    <w:basedOn w:val="Lgende"/>
    <w:rsid w:val="003E6915"/>
    <w:pPr>
      <w:spacing w:before="360" w:after="240"/>
    </w:pPr>
  </w:style>
  <w:style w:type="table" w:customStyle="1" w:styleId="Grilledutableau2">
    <w:name w:val="Grille du tableau2"/>
    <w:basedOn w:val="TableauNormal"/>
    <w:next w:val="Grilledutableau"/>
    <w:rsid w:val="003E691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rsid w:val="003E691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LgendeArial12ptAutomatique2">
    <w:name w:val="Style Légende + Arial 12 pt Automatique2"/>
    <w:basedOn w:val="Lgende"/>
    <w:rsid w:val="007A3E03"/>
    <w:pPr>
      <w:jc w:val="both"/>
    </w:pPr>
  </w:style>
  <w:style w:type="paragraph" w:customStyle="1" w:styleId="StyleParagraphedelisteAvant6ptAprs6pt">
    <w:name w:val="Style Paragraphe de liste + Avant : 6 pt Après : 6 pt"/>
    <w:basedOn w:val="Paragraphedeliste"/>
    <w:rsid w:val="00640EB3"/>
    <w:pPr>
      <w:spacing w:before="120" w:after="120"/>
      <w:contextualSpacing w:val="0"/>
    </w:pPr>
    <w:rPr>
      <w:szCs w:val="20"/>
    </w:rPr>
  </w:style>
  <w:style w:type="paragraph" w:customStyle="1" w:styleId="Puces">
    <w:name w:val="Puces"/>
    <w:basedOn w:val="Paragraphedeliste"/>
    <w:qFormat/>
    <w:rsid w:val="00640EB3"/>
    <w:pPr>
      <w:numPr>
        <w:numId w:val="3"/>
      </w:numPr>
      <w:spacing w:before="120" w:after="120"/>
      <w:contextualSpacing w:val="0"/>
    </w:pPr>
    <w:rPr>
      <w:szCs w:val="20"/>
    </w:rPr>
  </w:style>
  <w:style w:type="paragraph" w:customStyle="1" w:styleId="StyleLgendefigures12ptAutomatiqueCentr">
    <w:name w:val="Style Légende figures + 12 pt Automatique Centré"/>
    <w:basedOn w:val="Lgende"/>
    <w:rsid w:val="00B02C57"/>
    <w:pPr>
      <w:jc w:val="center"/>
    </w:pPr>
    <w:rPr>
      <w:szCs w:val="20"/>
    </w:rPr>
  </w:style>
  <w:style w:type="paragraph" w:customStyle="1" w:styleId="Masqupolicerouge">
    <w:name w:val="Masqué police rouge"/>
    <w:basedOn w:val="Masqu"/>
    <w:qFormat/>
    <w:rsid w:val="007A176A"/>
    <w:rPr>
      <w:i/>
      <w:color w:val="C00000"/>
    </w:rPr>
  </w:style>
  <w:style w:type="paragraph" w:customStyle="1" w:styleId="Pucesflches">
    <w:name w:val="Puces flèches"/>
    <w:basedOn w:val="Puces"/>
    <w:qFormat/>
    <w:rsid w:val="000306F6"/>
    <w:pPr>
      <w:numPr>
        <w:numId w:val="10"/>
      </w:numPr>
    </w:pPr>
  </w:style>
  <w:style w:type="paragraph" w:customStyle="1" w:styleId="Pucesmasques">
    <w:name w:val="Puces masquées"/>
    <w:basedOn w:val="Masqu"/>
    <w:qFormat/>
    <w:rsid w:val="00A911D5"/>
    <w:pPr>
      <w:numPr>
        <w:numId w:val="11"/>
      </w:numPr>
      <w:ind w:left="714" w:hanging="357"/>
    </w:pPr>
  </w:style>
  <w:style w:type="table" w:customStyle="1" w:styleId="Grilledutableau4">
    <w:name w:val="Grille du tableau4"/>
    <w:basedOn w:val="TableauNormal"/>
    <w:next w:val="Grilledutableau"/>
    <w:rsid w:val="00383624"/>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sa-b-c">
    <w:name w:val="puces a-b-c"/>
    <w:basedOn w:val="CORPSDETEXTE"/>
    <w:qFormat/>
    <w:rsid w:val="00C96A54"/>
    <w:pPr>
      <w:numPr>
        <w:numId w:val="15"/>
      </w:numPr>
      <w:ind w:left="357" w:hanging="357"/>
    </w:pPr>
  </w:style>
  <w:style w:type="paragraph" w:customStyle="1" w:styleId="Pucesmasquessansretrait">
    <w:name w:val="Puces masquées sans retrait"/>
    <w:basedOn w:val="Pucesmasques"/>
    <w:qFormat/>
    <w:rsid w:val="00B97BCE"/>
    <w:pPr>
      <w:ind w:left="357"/>
    </w:pPr>
  </w:style>
  <w:style w:type="paragraph" w:customStyle="1" w:styleId="PucesABC">
    <w:name w:val="Puces A. B. C."/>
    <w:basedOn w:val="Paragraphedeliste"/>
    <w:qFormat/>
    <w:rsid w:val="00F80735"/>
    <w:pPr>
      <w:numPr>
        <w:numId w:val="16"/>
      </w:numPr>
    </w:pPr>
    <w:rPr>
      <w:rFonts w:cs="Arial"/>
      <w:b/>
      <w:lang w:eastAsia="en-US"/>
    </w:rPr>
  </w:style>
  <w:style w:type="paragraph" w:customStyle="1" w:styleId="Corpsdetexteenretrait">
    <w:name w:val="Corps de texte en retrait"/>
    <w:basedOn w:val="CORPSDETEXTE"/>
    <w:qFormat/>
    <w:rsid w:val="001C4350"/>
    <w:pPr>
      <w:ind w:left="709"/>
    </w:pPr>
  </w:style>
  <w:style w:type="paragraph" w:customStyle="1" w:styleId="Masqupolicerougeenretrait">
    <w:name w:val="Masqué police rouge en retrait"/>
    <w:basedOn w:val="Masqupolicerouge"/>
    <w:qFormat/>
    <w:rsid w:val="000E7601"/>
    <w:pPr>
      <w:ind w:left="709"/>
    </w:pPr>
  </w:style>
  <w:style w:type="paragraph" w:customStyle="1" w:styleId="Puces123">
    <w:name w:val="Puces 1 2 3"/>
    <w:basedOn w:val="Puces"/>
    <w:qFormat/>
    <w:rsid w:val="002606F1"/>
    <w:pPr>
      <w:numPr>
        <w:numId w:val="17"/>
      </w:numPr>
      <w:ind w:left="714" w:hanging="357"/>
    </w:pPr>
  </w:style>
  <w:style w:type="paragraph" w:customStyle="1" w:styleId="StyleLgende12ptAutomatique">
    <w:name w:val="Style Légende + 12 pt Automatique"/>
    <w:basedOn w:val="Lgende"/>
    <w:rsid w:val="00945871"/>
  </w:style>
  <w:style w:type="character" w:styleId="Mentionnonrsolue">
    <w:name w:val="Unresolved Mention"/>
    <w:basedOn w:val="Policepardfaut"/>
    <w:uiPriority w:val="99"/>
    <w:semiHidden/>
    <w:unhideWhenUsed/>
    <w:rsid w:val="006458F6"/>
    <w:rPr>
      <w:color w:val="605E5C"/>
      <w:shd w:val="clear" w:color="auto" w:fill="E1DFDD"/>
    </w:rPr>
  </w:style>
  <w:style w:type="paragraph" w:styleId="Rvision">
    <w:name w:val="Revision"/>
    <w:hidden/>
    <w:uiPriority w:val="99"/>
    <w:semiHidden/>
    <w:rsid w:val="00310AC6"/>
    <w:rPr>
      <w:rFonts w:ascii="Arial" w:hAnsi="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98624">
      <w:bodyDiv w:val="1"/>
      <w:marLeft w:val="0"/>
      <w:marRight w:val="0"/>
      <w:marTop w:val="0"/>
      <w:marBottom w:val="0"/>
      <w:divBdr>
        <w:top w:val="none" w:sz="0" w:space="0" w:color="auto"/>
        <w:left w:val="none" w:sz="0" w:space="0" w:color="auto"/>
        <w:bottom w:val="none" w:sz="0" w:space="0" w:color="auto"/>
        <w:right w:val="none" w:sz="0" w:space="0" w:color="auto"/>
      </w:divBdr>
    </w:div>
    <w:div w:id="248277924">
      <w:bodyDiv w:val="1"/>
      <w:marLeft w:val="0"/>
      <w:marRight w:val="0"/>
      <w:marTop w:val="0"/>
      <w:marBottom w:val="0"/>
      <w:divBdr>
        <w:top w:val="none" w:sz="0" w:space="0" w:color="auto"/>
        <w:left w:val="none" w:sz="0" w:space="0" w:color="auto"/>
        <w:bottom w:val="none" w:sz="0" w:space="0" w:color="auto"/>
        <w:right w:val="none" w:sz="0" w:space="0" w:color="auto"/>
      </w:divBdr>
    </w:div>
    <w:div w:id="588125802">
      <w:bodyDiv w:val="1"/>
      <w:marLeft w:val="0"/>
      <w:marRight w:val="0"/>
      <w:marTop w:val="0"/>
      <w:marBottom w:val="0"/>
      <w:divBdr>
        <w:top w:val="none" w:sz="0" w:space="0" w:color="auto"/>
        <w:left w:val="none" w:sz="0" w:space="0" w:color="auto"/>
        <w:bottom w:val="none" w:sz="0" w:space="0" w:color="auto"/>
        <w:right w:val="none" w:sz="0" w:space="0" w:color="auto"/>
      </w:divBdr>
    </w:div>
    <w:div w:id="1754233380">
      <w:bodyDiv w:val="1"/>
      <w:marLeft w:val="0"/>
      <w:marRight w:val="0"/>
      <w:marTop w:val="0"/>
      <w:marBottom w:val="0"/>
      <w:divBdr>
        <w:top w:val="none" w:sz="0" w:space="0" w:color="auto"/>
        <w:left w:val="none" w:sz="0" w:space="0" w:color="auto"/>
        <w:bottom w:val="none" w:sz="0" w:space="0" w:color="auto"/>
        <w:right w:val="none" w:sz="0" w:space="0" w:color="auto"/>
      </w:divBdr>
    </w:div>
    <w:div w:id="189531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2.publicationsduquebec.gouv.qc.ca/transports/html/5c4.html" TargetMode="External"/><Relationship Id="rId1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rsr.transports.gouv.qc.ca/Dispositifs/Panneaux.asp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168A0-355B-4415-B666-965D63784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6702</Words>
  <Characters>53321</Characters>
  <Application>Microsoft Office Word</Application>
  <DocSecurity>0</DocSecurity>
  <Lines>2132</Lines>
  <Paragraphs>759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Ministère des Transports du Québec du Québec</Company>
  <LinksUpToDate>false</LinksUpToDate>
  <CharactersWithSpaces>59264</CharactersWithSpaces>
  <SharedDoc>false</SharedDoc>
  <HyperlinkBase>http://gid.mtq.min.intra/otcs/llisapi.dll/properties/411238118</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Entretien estival de chaussée à surface granulaire</dc:title>
  <dc:subject>nouveau devis type « Entretien estival de chaussée à surface granulaire » ainsi que la liste des travaux connexes et le rapport d’entretien estival</dc:subject>
  <dc:creator>SMIIDGGARIDNDIDirecteur@transports.gouv.qc.ca</dc:creator>
  <cp:keywords>Entretien, estival, chaussée, granulaire</cp:keywords>
  <cp:lastModifiedBy>Ouellet, Brigitte</cp:lastModifiedBy>
  <cp:revision>2</cp:revision>
  <cp:lastPrinted>2018-10-10T17:57:00Z</cp:lastPrinted>
  <dcterms:created xsi:type="dcterms:W3CDTF">2022-07-29T18:05:00Z</dcterms:created>
  <dcterms:modified xsi:type="dcterms:W3CDTF">2022-07-29T18:05:00Z</dcterms:modified>
  <cp:category>Devis</cp:category>
</cp:coreProperties>
</file>