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C2" w:rsidRDefault="00597C00" w:rsidP="001C4620">
      <w:pPr>
        <w:spacing w:before="60" w:line="360" w:lineRule="auto"/>
        <w:rPr>
          <w:b/>
          <w:caps/>
          <w:sz w:val="28"/>
          <w:szCs w:val="28"/>
        </w:rPr>
      </w:pPr>
      <w:bookmarkStart w:id="0" w:name="_GoBack"/>
      <w:bookmarkEnd w:id="0"/>
      <w:r>
        <w:rPr>
          <w:b/>
          <w:caps/>
          <w:noProof/>
          <w:sz w:val="28"/>
          <w:szCs w:val="28"/>
          <w:lang w:val="fr-CA"/>
        </w:rPr>
        <w:drawing>
          <wp:inline distT="0" distB="0" distL="0" distR="0" wp14:anchorId="5CAB7D1B" wp14:editId="39EB5BD6">
            <wp:extent cx="2731014" cy="13441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MDET_Bas_page_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1014" cy="1344171"/>
                    </a:xfrm>
                    <a:prstGeom prst="rect">
                      <a:avLst/>
                    </a:prstGeom>
                  </pic:spPr>
                </pic:pic>
              </a:graphicData>
            </a:graphic>
          </wp:inline>
        </w:drawing>
      </w:r>
    </w:p>
    <w:p w:rsidR="00403FC2" w:rsidRDefault="00403FC2" w:rsidP="007C1BCD">
      <w:pPr>
        <w:spacing w:before="60" w:line="360" w:lineRule="auto"/>
        <w:jc w:val="center"/>
        <w:rPr>
          <w:b/>
          <w:caps/>
          <w:sz w:val="28"/>
          <w:szCs w:val="28"/>
        </w:rPr>
      </w:pPr>
    </w:p>
    <w:p w:rsidR="00403FC2" w:rsidRDefault="00403FC2" w:rsidP="007C1BCD">
      <w:pPr>
        <w:spacing w:before="60" w:line="360" w:lineRule="auto"/>
        <w:jc w:val="center"/>
        <w:rPr>
          <w:b/>
          <w:caps/>
          <w:sz w:val="28"/>
          <w:szCs w:val="28"/>
        </w:rPr>
      </w:pPr>
    </w:p>
    <w:p w:rsidR="00403FC2" w:rsidRDefault="00403FC2" w:rsidP="007C1BCD">
      <w:pPr>
        <w:spacing w:before="60" w:line="360" w:lineRule="auto"/>
        <w:jc w:val="center"/>
        <w:rPr>
          <w:b/>
          <w:caps/>
          <w:sz w:val="28"/>
          <w:szCs w:val="28"/>
        </w:rPr>
      </w:pPr>
    </w:p>
    <w:p w:rsidR="00403FC2" w:rsidRDefault="00403FC2" w:rsidP="007C1BCD">
      <w:pPr>
        <w:spacing w:before="60" w:line="360" w:lineRule="auto"/>
        <w:jc w:val="center"/>
        <w:rPr>
          <w:b/>
          <w:caps/>
          <w:sz w:val="28"/>
          <w:szCs w:val="28"/>
        </w:rPr>
      </w:pPr>
    </w:p>
    <w:p w:rsidR="00403FC2" w:rsidRDefault="00403FC2" w:rsidP="007C1BCD">
      <w:pPr>
        <w:spacing w:before="60" w:line="360" w:lineRule="auto"/>
        <w:jc w:val="center"/>
        <w:rPr>
          <w:b/>
          <w:caps/>
          <w:sz w:val="28"/>
          <w:szCs w:val="28"/>
        </w:rPr>
      </w:pPr>
    </w:p>
    <w:p w:rsidR="00403FC2" w:rsidRDefault="00403FC2" w:rsidP="007C1BCD">
      <w:pPr>
        <w:spacing w:before="60" w:line="360" w:lineRule="auto"/>
        <w:jc w:val="center"/>
        <w:rPr>
          <w:b/>
          <w:caps/>
          <w:sz w:val="28"/>
          <w:szCs w:val="28"/>
        </w:rPr>
      </w:pPr>
    </w:p>
    <w:p w:rsidR="007C1BCD" w:rsidRPr="007358D2" w:rsidRDefault="00A87E50" w:rsidP="007C1BCD">
      <w:pPr>
        <w:spacing w:before="60" w:line="360" w:lineRule="auto"/>
        <w:jc w:val="center"/>
        <w:rPr>
          <w:rFonts w:cs="Arial"/>
          <w:b/>
          <w:caps/>
          <w:sz w:val="28"/>
          <w:szCs w:val="28"/>
        </w:rPr>
      </w:pPr>
      <w:r>
        <w:rPr>
          <w:rFonts w:cs="Arial"/>
          <w:b/>
          <w:caps/>
          <w:sz w:val="28"/>
          <w:szCs w:val="28"/>
        </w:rPr>
        <w:t>DEVIS</w:t>
      </w:r>
      <w:r w:rsidR="004B7392">
        <w:rPr>
          <w:rFonts w:cs="Arial"/>
          <w:b/>
          <w:caps/>
          <w:sz w:val="28"/>
          <w:szCs w:val="28"/>
        </w:rPr>
        <w:t xml:space="preserve"> DE SERVICES PROFESSIONNELS</w:t>
      </w:r>
    </w:p>
    <w:p w:rsidR="00403FC2" w:rsidRDefault="00403FC2" w:rsidP="00E04778">
      <w:pPr>
        <w:pStyle w:val="Titre"/>
      </w:pPr>
    </w:p>
    <w:p w:rsidR="00403FC2" w:rsidRDefault="00403FC2" w:rsidP="00E04778">
      <w:pPr>
        <w:pStyle w:val="Titre"/>
      </w:pPr>
    </w:p>
    <w:p w:rsidR="00403FC2" w:rsidRDefault="00403FC2" w:rsidP="00E04778">
      <w:pPr>
        <w:pStyle w:val="Titre"/>
      </w:pPr>
    </w:p>
    <w:p w:rsidR="00403FC2" w:rsidRPr="007358D2" w:rsidRDefault="007358D2" w:rsidP="007358D2">
      <w:pPr>
        <w:pStyle w:val="Corpsdetexte"/>
        <w:jc w:val="center"/>
        <w:rPr>
          <w:b/>
          <w:sz w:val="32"/>
          <w:szCs w:val="32"/>
          <w:u w:val="single"/>
        </w:rPr>
      </w:pPr>
      <w:r w:rsidRPr="007358D2">
        <w:rPr>
          <w:b/>
          <w:sz w:val="32"/>
          <w:szCs w:val="32"/>
          <w:u w:val="single"/>
        </w:rPr>
        <w:t>ÉTUDE</w:t>
      </w:r>
      <w:r w:rsidR="00A87E50">
        <w:rPr>
          <w:b/>
          <w:sz w:val="32"/>
          <w:szCs w:val="32"/>
          <w:u w:val="single"/>
        </w:rPr>
        <w:t xml:space="preserve"> DE CARACTÉRISATION ENVIRONNEMENTALE</w:t>
      </w:r>
      <w:r w:rsidR="00B115D3">
        <w:rPr>
          <w:b/>
          <w:sz w:val="32"/>
          <w:szCs w:val="32"/>
          <w:u w:val="single"/>
        </w:rPr>
        <w:t xml:space="preserve"> </w:t>
      </w:r>
      <w:r w:rsidR="00A87E50">
        <w:rPr>
          <w:b/>
          <w:sz w:val="32"/>
          <w:szCs w:val="32"/>
          <w:u w:val="single"/>
        </w:rPr>
        <w:t xml:space="preserve">PHASE </w:t>
      </w:r>
      <w:r w:rsidR="00A87E50" w:rsidRPr="002E54E3">
        <w:rPr>
          <w:b/>
          <w:sz w:val="32"/>
          <w:szCs w:val="32"/>
          <w:u w:val="single"/>
        </w:rPr>
        <w:t>I</w:t>
      </w:r>
      <w:r w:rsidR="00CA4A6B" w:rsidRPr="002E54E3">
        <w:rPr>
          <w:b/>
          <w:sz w:val="32"/>
          <w:szCs w:val="32"/>
          <w:u w:val="single"/>
        </w:rPr>
        <w:t>I</w:t>
      </w:r>
    </w:p>
    <w:p w:rsidR="001C2159" w:rsidRDefault="001C2159" w:rsidP="00E04778">
      <w:pPr>
        <w:pStyle w:val="Titre"/>
      </w:pPr>
    </w:p>
    <w:p w:rsidR="00FD3683" w:rsidRPr="003014A5" w:rsidRDefault="00FD3683" w:rsidP="003014A5">
      <w:pPr>
        <w:pStyle w:val="Corpsdetexte"/>
        <w:jc w:val="center"/>
        <w:rPr>
          <w:b/>
          <w:sz w:val="32"/>
          <w:szCs w:val="32"/>
          <w:u w:val="single"/>
        </w:rPr>
      </w:pPr>
    </w:p>
    <w:tbl>
      <w:tblPr>
        <w:tblpPr w:leftFromText="141" w:rightFromText="141" w:vertAnchor="text" w:horzAnchor="page" w:tblpX="2211" w:tblpY="1132"/>
        <w:tblW w:w="0" w:type="auto"/>
        <w:tblLayout w:type="fixed"/>
        <w:tblLook w:val="01E0" w:firstRow="1" w:lastRow="1" w:firstColumn="1" w:lastColumn="1" w:noHBand="0" w:noVBand="0"/>
      </w:tblPr>
      <w:tblGrid>
        <w:gridCol w:w="3420"/>
        <w:gridCol w:w="4820"/>
      </w:tblGrid>
      <w:tr w:rsidR="00FD3683" w:rsidTr="00886625">
        <w:trPr>
          <w:cantSplit/>
          <w:trHeight w:val="1134"/>
        </w:trPr>
        <w:tc>
          <w:tcPr>
            <w:tcW w:w="3420" w:type="dxa"/>
            <w:shd w:val="clear" w:color="auto" w:fill="auto"/>
          </w:tcPr>
          <w:p w:rsidR="00FD3683" w:rsidRPr="00886625" w:rsidRDefault="00FD3683" w:rsidP="00886625">
            <w:pPr>
              <w:widowControl w:val="0"/>
              <w:spacing w:line="360" w:lineRule="auto"/>
              <w:ind w:left="-108"/>
              <w:jc w:val="right"/>
              <w:rPr>
                <w:rFonts w:cs="Arial"/>
                <w:b/>
                <w:sz w:val="28"/>
                <w:szCs w:val="28"/>
              </w:rPr>
            </w:pPr>
            <w:r w:rsidRPr="00886625">
              <w:rPr>
                <w:rFonts w:cs="Arial"/>
                <w:b/>
                <w:sz w:val="28"/>
                <w:szCs w:val="28"/>
              </w:rPr>
              <w:t>Dossier n</w:t>
            </w:r>
            <w:r w:rsidRPr="00886625">
              <w:rPr>
                <w:rFonts w:cs="Arial"/>
                <w:b/>
                <w:sz w:val="28"/>
                <w:szCs w:val="28"/>
                <w:vertAlign w:val="superscript"/>
              </w:rPr>
              <w:t>o </w:t>
            </w:r>
            <w:r w:rsidRPr="00886625">
              <w:rPr>
                <w:rFonts w:cs="Arial"/>
                <w:b/>
                <w:sz w:val="28"/>
                <w:szCs w:val="28"/>
              </w:rPr>
              <w:t>:</w:t>
            </w:r>
          </w:p>
        </w:tc>
        <w:tc>
          <w:tcPr>
            <w:tcW w:w="4820" w:type="dxa"/>
            <w:shd w:val="clear" w:color="auto" w:fill="auto"/>
          </w:tcPr>
          <w:p w:rsidR="00FD3683" w:rsidRPr="00886625" w:rsidRDefault="00FD3683" w:rsidP="00886625">
            <w:pPr>
              <w:widowControl w:val="0"/>
              <w:spacing w:line="360" w:lineRule="auto"/>
              <w:ind w:left="-18" w:right="-108"/>
              <w:rPr>
                <w:rFonts w:cs="Arial"/>
                <w:b/>
                <w:sz w:val="28"/>
                <w:szCs w:val="28"/>
              </w:rPr>
            </w:pPr>
            <w:r w:rsidRPr="00886625">
              <w:rPr>
                <w:rFonts w:cs="Arial"/>
                <w:b/>
                <w:sz w:val="28"/>
                <w:szCs w:val="28"/>
                <w:highlight w:val="yellow"/>
              </w:rPr>
              <w:t>XXXX-XX-XXXX</w:t>
            </w:r>
          </w:p>
        </w:tc>
      </w:tr>
      <w:tr w:rsidR="00E04778" w:rsidTr="00886625">
        <w:trPr>
          <w:cantSplit/>
          <w:trHeight w:val="1134"/>
        </w:trPr>
        <w:tc>
          <w:tcPr>
            <w:tcW w:w="3420" w:type="dxa"/>
            <w:shd w:val="clear" w:color="auto" w:fill="auto"/>
          </w:tcPr>
          <w:p w:rsidR="00E04778" w:rsidRPr="00886625" w:rsidRDefault="00E04778" w:rsidP="00886625">
            <w:pPr>
              <w:widowControl w:val="0"/>
              <w:spacing w:line="360" w:lineRule="auto"/>
              <w:ind w:left="-108"/>
              <w:jc w:val="right"/>
              <w:rPr>
                <w:rFonts w:cs="Arial"/>
                <w:b/>
                <w:sz w:val="28"/>
                <w:szCs w:val="28"/>
              </w:rPr>
            </w:pPr>
            <w:r w:rsidRPr="00886625">
              <w:rPr>
                <w:rFonts w:cs="Arial"/>
                <w:b/>
                <w:sz w:val="28"/>
                <w:szCs w:val="28"/>
              </w:rPr>
              <w:t>Projet n</w:t>
            </w:r>
            <w:r w:rsidRPr="00886625">
              <w:rPr>
                <w:rFonts w:cs="Arial"/>
                <w:b/>
                <w:sz w:val="28"/>
                <w:szCs w:val="28"/>
                <w:vertAlign w:val="superscript"/>
              </w:rPr>
              <w:t>o </w:t>
            </w:r>
            <w:r w:rsidRPr="00886625">
              <w:rPr>
                <w:rFonts w:cs="Arial"/>
                <w:b/>
                <w:sz w:val="28"/>
                <w:szCs w:val="28"/>
              </w:rPr>
              <w:t>:</w:t>
            </w:r>
          </w:p>
        </w:tc>
        <w:tc>
          <w:tcPr>
            <w:tcW w:w="4820" w:type="dxa"/>
            <w:shd w:val="clear" w:color="auto" w:fill="auto"/>
          </w:tcPr>
          <w:p w:rsidR="00E04778" w:rsidRPr="00886625" w:rsidRDefault="00E04778" w:rsidP="00886625">
            <w:pPr>
              <w:widowControl w:val="0"/>
              <w:spacing w:line="360" w:lineRule="auto"/>
              <w:ind w:left="-18" w:right="-108"/>
              <w:rPr>
                <w:rFonts w:cs="Arial"/>
                <w:b/>
                <w:sz w:val="28"/>
                <w:szCs w:val="28"/>
              </w:rPr>
            </w:pPr>
            <w:r w:rsidRPr="00886625">
              <w:rPr>
                <w:rFonts w:cs="Arial"/>
                <w:b/>
                <w:sz w:val="28"/>
                <w:szCs w:val="28"/>
                <w:highlight w:val="yellow"/>
              </w:rPr>
              <w:t>XXX</w:t>
            </w:r>
          </w:p>
        </w:tc>
      </w:tr>
      <w:tr w:rsidR="00E04778" w:rsidTr="00886625">
        <w:trPr>
          <w:cantSplit/>
          <w:trHeight w:val="1134"/>
        </w:trPr>
        <w:tc>
          <w:tcPr>
            <w:tcW w:w="3420" w:type="dxa"/>
            <w:shd w:val="clear" w:color="auto" w:fill="auto"/>
          </w:tcPr>
          <w:p w:rsidR="00E04778" w:rsidRPr="00886625" w:rsidRDefault="00E04778" w:rsidP="00886625">
            <w:pPr>
              <w:widowControl w:val="0"/>
              <w:spacing w:line="360" w:lineRule="auto"/>
              <w:ind w:left="-108"/>
              <w:jc w:val="right"/>
              <w:rPr>
                <w:rFonts w:cs="Arial"/>
                <w:b/>
                <w:sz w:val="28"/>
                <w:szCs w:val="28"/>
              </w:rPr>
            </w:pPr>
            <w:r w:rsidRPr="00886625">
              <w:rPr>
                <w:rFonts w:cs="Arial"/>
                <w:b/>
                <w:sz w:val="28"/>
                <w:szCs w:val="28"/>
              </w:rPr>
              <w:t>Direction :</w:t>
            </w:r>
          </w:p>
        </w:tc>
        <w:tc>
          <w:tcPr>
            <w:tcW w:w="4820" w:type="dxa"/>
            <w:shd w:val="clear" w:color="auto" w:fill="auto"/>
          </w:tcPr>
          <w:p w:rsidR="00E04778" w:rsidRPr="00886625" w:rsidRDefault="00E04778" w:rsidP="00886625">
            <w:pPr>
              <w:widowControl w:val="0"/>
              <w:spacing w:line="360" w:lineRule="auto"/>
              <w:ind w:left="-18" w:right="-108"/>
              <w:rPr>
                <w:rFonts w:cs="Arial"/>
                <w:b/>
                <w:sz w:val="28"/>
                <w:szCs w:val="28"/>
              </w:rPr>
            </w:pPr>
            <w:r w:rsidRPr="00886625">
              <w:rPr>
                <w:rFonts w:cs="Arial"/>
                <w:b/>
                <w:sz w:val="28"/>
                <w:szCs w:val="28"/>
                <w:highlight w:val="yellow"/>
              </w:rPr>
              <w:t>XXX</w:t>
            </w:r>
          </w:p>
        </w:tc>
      </w:tr>
    </w:tbl>
    <w:p w:rsidR="00403FC2" w:rsidRDefault="00403FC2" w:rsidP="00A1560D">
      <w:pPr>
        <w:pStyle w:val="Titre"/>
        <w:spacing w:before="120"/>
      </w:pPr>
    </w:p>
    <w:p w:rsidR="004D1C44" w:rsidRDefault="004D1C44">
      <w:pPr>
        <w:spacing w:before="0" w:after="0"/>
        <w:jc w:val="left"/>
        <w:rPr>
          <w:b/>
          <w:caps/>
          <w:sz w:val="28"/>
          <w:szCs w:val="28"/>
          <w:u w:val="single"/>
          <w:lang w:val="fr-CA"/>
        </w:rPr>
      </w:pPr>
      <w:r>
        <w:br w:type="page"/>
      </w:r>
    </w:p>
    <w:p w:rsidR="001C4620" w:rsidRPr="006D54F2" w:rsidRDefault="001C2159" w:rsidP="00A1560D">
      <w:pPr>
        <w:pStyle w:val="Corpsdetexte"/>
        <w:jc w:val="center"/>
        <w:rPr>
          <w:b/>
          <w:szCs w:val="24"/>
          <w:u w:val="single"/>
        </w:rPr>
      </w:pPr>
      <w:r w:rsidRPr="006D54F2">
        <w:rPr>
          <w:b/>
          <w:szCs w:val="24"/>
          <w:u w:val="single"/>
        </w:rPr>
        <w:lastRenderedPageBreak/>
        <w:t>TABLE DES MATIÈRE</w:t>
      </w:r>
      <w:r w:rsidR="005E3849" w:rsidRPr="006D54F2">
        <w:rPr>
          <w:b/>
          <w:szCs w:val="24"/>
          <w:u w:val="single"/>
        </w:rPr>
        <w:t>S</w:t>
      </w:r>
    </w:p>
    <w:p w:rsidR="007358D2" w:rsidRPr="006B3525" w:rsidRDefault="007358D2" w:rsidP="006B3525">
      <w:pPr>
        <w:pStyle w:val="Corpsdetexte"/>
        <w:spacing w:before="0" w:after="0"/>
        <w:jc w:val="center"/>
        <w:rPr>
          <w:rFonts w:ascii="Courier" w:hAnsi="Courier"/>
          <w:b/>
          <w:bCs/>
          <w:sz w:val="20"/>
          <w:szCs w:val="28"/>
          <w:u w:val="single"/>
        </w:rPr>
      </w:pPr>
    </w:p>
    <w:p w:rsidR="00D9177D" w:rsidRPr="00DD5627" w:rsidRDefault="00D9177D" w:rsidP="00A1560D">
      <w:pPr>
        <w:pBdr>
          <w:top w:val="double" w:sz="6" w:space="1" w:color="auto"/>
          <w:bottom w:val="double" w:sz="6" w:space="1" w:color="auto"/>
        </w:pBdr>
        <w:tabs>
          <w:tab w:val="center" w:pos="4680"/>
          <w:tab w:val="right" w:pos="8640"/>
        </w:tabs>
        <w:jc w:val="center"/>
        <w:rPr>
          <w:rFonts w:cs="Arial"/>
          <w:b/>
        </w:rPr>
      </w:pPr>
      <w:r w:rsidRPr="00DD5627">
        <w:rPr>
          <w:rFonts w:cs="Arial"/>
          <w:b/>
        </w:rPr>
        <w:t>ARTICLE</w:t>
      </w:r>
      <w:r w:rsidRPr="00DD5627">
        <w:rPr>
          <w:rFonts w:cs="Arial"/>
          <w:b/>
        </w:rPr>
        <w:tab/>
        <w:t>DESCRIPTION</w:t>
      </w:r>
      <w:r w:rsidRPr="00DD5627">
        <w:rPr>
          <w:rFonts w:cs="Arial"/>
          <w:b/>
        </w:rPr>
        <w:tab/>
        <w:t>PAGE</w:t>
      </w:r>
    </w:p>
    <w:p w:rsidR="00041C6F" w:rsidRDefault="00087F4A">
      <w:pPr>
        <w:pStyle w:val="TM1"/>
        <w:rPr>
          <w:rFonts w:asciiTheme="minorHAnsi" w:eastAsiaTheme="minorEastAsia" w:hAnsiTheme="minorHAnsi" w:cstheme="minorBidi"/>
          <w:b w:val="0"/>
          <w:smallCaps w:val="0"/>
          <w:sz w:val="22"/>
        </w:rPr>
      </w:pPr>
      <w:r>
        <w:rPr>
          <w:rFonts w:cs="Arial"/>
          <w:b w:val="0"/>
          <w:smallCaps w:val="0"/>
          <w:szCs w:val="24"/>
        </w:rPr>
        <w:fldChar w:fldCharType="begin"/>
      </w:r>
      <w:r>
        <w:rPr>
          <w:rFonts w:cs="Arial"/>
          <w:b w:val="0"/>
          <w:smallCaps w:val="0"/>
          <w:szCs w:val="24"/>
        </w:rPr>
        <w:instrText xml:space="preserve"> TOC \o "1-5" </w:instrText>
      </w:r>
      <w:r>
        <w:rPr>
          <w:rFonts w:cs="Arial"/>
          <w:b w:val="0"/>
          <w:smallCaps w:val="0"/>
          <w:szCs w:val="24"/>
        </w:rPr>
        <w:fldChar w:fldCharType="separate"/>
      </w:r>
      <w:r w:rsidR="00041C6F">
        <w:t>1.</w:t>
      </w:r>
      <w:r w:rsidR="00041C6F">
        <w:rPr>
          <w:rFonts w:asciiTheme="minorHAnsi" w:eastAsiaTheme="minorEastAsia" w:hAnsiTheme="minorHAnsi" w:cstheme="minorBidi"/>
          <w:b w:val="0"/>
          <w:smallCaps w:val="0"/>
          <w:sz w:val="22"/>
        </w:rPr>
        <w:tab/>
      </w:r>
      <w:r w:rsidR="00041C6F">
        <w:t>NUMÉRO DE DOSSIER</w:t>
      </w:r>
      <w:r w:rsidR="00041C6F">
        <w:tab/>
      </w:r>
      <w:r w:rsidR="00041C6F">
        <w:fldChar w:fldCharType="begin"/>
      </w:r>
      <w:r w:rsidR="00041C6F">
        <w:instrText xml:space="preserve"> PAGEREF _Toc481058697 \h </w:instrText>
      </w:r>
      <w:r w:rsidR="00041C6F">
        <w:fldChar w:fldCharType="separate"/>
      </w:r>
      <w:r w:rsidR="00F56172">
        <w:t>4</w:t>
      </w:r>
      <w:r w:rsidR="00041C6F">
        <w:fldChar w:fldCharType="end"/>
      </w:r>
    </w:p>
    <w:p w:rsidR="00041C6F" w:rsidRDefault="00041C6F">
      <w:pPr>
        <w:pStyle w:val="TM1"/>
        <w:rPr>
          <w:rFonts w:asciiTheme="minorHAnsi" w:eastAsiaTheme="minorEastAsia" w:hAnsiTheme="minorHAnsi" w:cstheme="minorBidi"/>
          <w:b w:val="0"/>
          <w:smallCaps w:val="0"/>
          <w:sz w:val="22"/>
        </w:rPr>
      </w:pPr>
      <w:r>
        <w:t>2.</w:t>
      </w:r>
      <w:r>
        <w:rPr>
          <w:rFonts w:asciiTheme="minorHAnsi" w:eastAsiaTheme="minorEastAsia" w:hAnsiTheme="minorHAnsi" w:cstheme="minorBidi"/>
          <w:b w:val="0"/>
          <w:smallCaps w:val="0"/>
          <w:sz w:val="22"/>
        </w:rPr>
        <w:tab/>
      </w:r>
      <w:r>
        <w:t>OBJET DU CONTRAT</w:t>
      </w:r>
      <w:r>
        <w:tab/>
      </w:r>
      <w:r>
        <w:fldChar w:fldCharType="begin"/>
      </w:r>
      <w:r>
        <w:instrText xml:space="preserve"> PAGEREF _Toc481058698 \h </w:instrText>
      </w:r>
      <w:r>
        <w:fldChar w:fldCharType="separate"/>
      </w:r>
      <w:r w:rsidR="00F56172">
        <w:t>4</w:t>
      </w:r>
      <w:r>
        <w:fldChar w:fldCharType="end"/>
      </w:r>
    </w:p>
    <w:p w:rsidR="00041C6F" w:rsidRDefault="00041C6F">
      <w:pPr>
        <w:pStyle w:val="TM1"/>
        <w:rPr>
          <w:rFonts w:asciiTheme="minorHAnsi" w:eastAsiaTheme="minorEastAsia" w:hAnsiTheme="minorHAnsi" w:cstheme="minorBidi"/>
          <w:b w:val="0"/>
          <w:smallCaps w:val="0"/>
          <w:sz w:val="22"/>
        </w:rPr>
      </w:pPr>
      <w:r>
        <w:t>3.</w:t>
      </w:r>
      <w:r>
        <w:rPr>
          <w:rFonts w:asciiTheme="minorHAnsi" w:eastAsiaTheme="minorEastAsia" w:hAnsiTheme="minorHAnsi" w:cstheme="minorBidi"/>
          <w:b w:val="0"/>
          <w:smallCaps w:val="0"/>
          <w:sz w:val="22"/>
        </w:rPr>
        <w:tab/>
      </w:r>
      <w:r>
        <w:t>LOCALISATION</w:t>
      </w:r>
      <w:r>
        <w:tab/>
      </w:r>
      <w:r>
        <w:fldChar w:fldCharType="begin"/>
      </w:r>
      <w:r>
        <w:instrText xml:space="preserve"> PAGEREF _Toc481058699 \h </w:instrText>
      </w:r>
      <w:r>
        <w:fldChar w:fldCharType="separate"/>
      </w:r>
      <w:r w:rsidR="00F56172">
        <w:t>4</w:t>
      </w:r>
      <w:r>
        <w:fldChar w:fldCharType="end"/>
      </w:r>
    </w:p>
    <w:p w:rsidR="00041C6F" w:rsidRDefault="00041C6F">
      <w:pPr>
        <w:pStyle w:val="TM1"/>
        <w:rPr>
          <w:rFonts w:asciiTheme="minorHAnsi" w:eastAsiaTheme="minorEastAsia" w:hAnsiTheme="minorHAnsi" w:cstheme="minorBidi"/>
          <w:b w:val="0"/>
          <w:smallCaps w:val="0"/>
          <w:sz w:val="22"/>
        </w:rPr>
      </w:pPr>
      <w:r>
        <w:t>4.</w:t>
      </w:r>
      <w:r>
        <w:rPr>
          <w:rFonts w:asciiTheme="minorHAnsi" w:eastAsiaTheme="minorEastAsia" w:hAnsiTheme="minorHAnsi" w:cstheme="minorBidi"/>
          <w:b w:val="0"/>
          <w:smallCaps w:val="0"/>
          <w:sz w:val="22"/>
        </w:rPr>
        <w:tab/>
      </w:r>
      <w:r>
        <w:t>MANDAT</w:t>
      </w:r>
      <w:r>
        <w:tab/>
      </w:r>
      <w:r>
        <w:fldChar w:fldCharType="begin"/>
      </w:r>
      <w:r>
        <w:instrText xml:space="preserve"> PAGEREF _Toc481058700 \h </w:instrText>
      </w:r>
      <w:r>
        <w:fldChar w:fldCharType="separate"/>
      </w:r>
      <w:r w:rsidR="00F56172">
        <w:t>5</w:t>
      </w:r>
      <w: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4.1.</w:t>
      </w:r>
      <w:r>
        <w:rPr>
          <w:rFonts w:asciiTheme="minorHAnsi" w:eastAsiaTheme="minorEastAsia" w:hAnsiTheme="minorHAnsi" w:cstheme="minorBidi"/>
          <w:b w:val="0"/>
          <w:smallCaps w:val="0"/>
          <w:noProof/>
          <w:sz w:val="22"/>
          <w:szCs w:val="22"/>
        </w:rPr>
        <w:tab/>
      </w:r>
      <w:r>
        <w:rPr>
          <w:noProof/>
        </w:rPr>
        <w:t>Description du mandat</w:t>
      </w:r>
      <w:r>
        <w:rPr>
          <w:noProof/>
        </w:rPr>
        <w:tab/>
      </w:r>
      <w:r>
        <w:rPr>
          <w:noProof/>
        </w:rPr>
        <w:fldChar w:fldCharType="begin"/>
      </w:r>
      <w:r>
        <w:rPr>
          <w:noProof/>
        </w:rPr>
        <w:instrText xml:space="preserve"> PAGEREF _Toc481058701 \h </w:instrText>
      </w:r>
      <w:r>
        <w:rPr>
          <w:noProof/>
        </w:rPr>
      </w:r>
      <w:r>
        <w:rPr>
          <w:noProof/>
        </w:rPr>
        <w:fldChar w:fldCharType="separate"/>
      </w:r>
      <w:r w:rsidR="00F56172">
        <w:rPr>
          <w:noProof/>
        </w:rPr>
        <w:t>5</w:t>
      </w:r>
      <w:r>
        <w:rPr>
          <w:noProof/>
        </w:rPr>
        <w:fldChar w:fldCharType="end"/>
      </w:r>
    </w:p>
    <w:p w:rsidR="00041C6F" w:rsidRDefault="00041C6F">
      <w:pPr>
        <w:pStyle w:val="TM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Travaux sur le site</w:t>
      </w:r>
      <w:r>
        <w:tab/>
      </w:r>
      <w:r>
        <w:fldChar w:fldCharType="begin"/>
      </w:r>
      <w:r>
        <w:instrText xml:space="preserve"> PAGEREF _Toc481058702 \h </w:instrText>
      </w:r>
      <w:r>
        <w:fldChar w:fldCharType="separate"/>
      </w:r>
      <w:r w:rsidR="00F56172">
        <w:t>7</w:t>
      </w:r>
      <w:r>
        <w:fldChar w:fldCharType="end"/>
      </w:r>
    </w:p>
    <w:p w:rsidR="00041C6F" w:rsidRDefault="00041C6F">
      <w:pPr>
        <w:pStyle w:val="TM4"/>
        <w:rPr>
          <w:rFonts w:asciiTheme="minorHAnsi" w:eastAsiaTheme="minorEastAsia" w:hAnsiTheme="minorHAnsi" w:cstheme="minorBidi"/>
          <w:noProof/>
          <w:sz w:val="22"/>
          <w:szCs w:val="22"/>
          <w:lang w:val="fr-CA"/>
        </w:rPr>
      </w:pPr>
      <w:r>
        <w:rPr>
          <w:noProof/>
        </w:rPr>
        <w:t>4.1.1.1.</w:t>
      </w:r>
      <w:r>
        <w:rPr>
          <w:rFonts w:asciiTheme="minorHAnsi" w:eastAsiaTheme="minorEastAsia" w:hAnsiTheme="minorHAnsi" w:cstheme="minorBidi"/>
          <w:noProof/>
          <w:sz w:val="22"/>
          <w:szCs w:val="22"/>
          <w:lang w:val="fr-CA"/>
        </w:rPr>
        <w:tab/>
      </w:r>
      <w:r>
        <w:rPr>
          <w:noProof/>
        </w:rPr>
        <w:t>Généralités</w:t>
      </w:r>
      <w:r>
        <w:rPr>
          <w:noProof/>
        </w:rPr>
        <w:tab/>
      </w:r>
      <w:r>
        <w:rPr>
          <w:noProof/>
        </w:rPr>
        <w:fldChar w:fldCharType="begin"/>
      </w:r>
      <w:r>
        <w:rPr>
          <w:noProof/>
        </w:rPr>
        <w:instrText xml:space="preserve"> PAGEREF _Toc481058703 \h </w:instrText>
      </w:r>
      <w:r>
        <w:rPr>
          <w:noProof/>
        </w:rPr>
      </w:r>
      <w:r>
        <w:rPr>
          <w:noProof/>
        </w:rPr>
        <w:fldChar w:fldCharType="separate"/>
      </w:r>
      <w:r w:rsidR="00F56172">
        <w:rPr>
          <w:noProof/>
        </w:rPr>
        <w:t>7</w:t>
      </w:r>
      <w:r>
        <w:rPr>
          <w:noProof/>
        </w:rPr>
        <w:fldChar w:fldCharType="end"/>
      </w:r>
    </w:p>
    <w:p w:rsidR="00041C6F" w:rsidRDefault="00041C6F">
      <w:pPr>
        <w:pStyle w:val="TM4"/>
        <w:rPr>
          <w:rFonts w:asciiTheme="minorHAnsi" w:eastAsiaTheme="minorEastAsia" w:hAnsiTheme="minorHAnsi" w:cstheme="minorBidi"/>
          <w:noProof/>
          <w:sz w:val="22"/>
          <w:szCs w:val="22"/>
          <w:lang w:val="fr-CA"/>
        </w:rPr>
      </w:pPr>
      <w:r>
        <w:rPr>
          <w:noProof/>
        </w:rPr>
        <w:t>4.1.1.2.</w:t>
      </w:r>
      <w:r>
        <w:rPr>
          <w:rFonts w:asciiTheme="minorHAnsi" w:eastAsiaTheme="minorEastAsia" w:hAnsiTheme="minorHAnsi" w:cstheme="minorBidi"/>
          <w:noProof/>
          <w:sz w:val="22"/>
          <w:szCs w:val="22"/>
          <w:lang w:val="fr-CA"/>
        </w:rPr>
        <w:tab/>
      </w:r>
      <w:r>
        <w:rPr>
          <w:noProof/>
        </w:rPr>
        <w:t>Exigences particulières</w:t>
      </w:r>
      <w:r>
        <w:rPr>
          <w:noProof/>
        </w:rPr>
        <w:tab/>
      </w:r>
      <w:r>
        <w:rPr>
          <w:noProof/>
        </w:rPr>
        <w:fldChar w:fldCharType="begin"/>
      </w:r>
      <w:r>
        <w:rPr>
          <w:noProof/>
        </w:rPr>
        <w:instrText xml:space="preserve"> PAGEREF _Toc481058704 \h </w:instrText>
      </w:r>
      <w:r>
        <w:rPr>
          <w:noProof/>
        </w:rPr>
      </w:r>
      <w:r>
        <w:rPr>
          <w:noProof/>
        </w:rPr>
        <w:fldChar w:fldCharType="separate"/>
      </w:r>
      <w:r w:rsidR="00F56172">
        <w:rPr>
          <w:noProof/>
        </w:rPr>
        <w:t>11</w:t>
      </w:r>
      <w:r>
        <w:rPr>
          <w:noProof/>
        </w:rPr>
        <w:fldChar w:fldCharType="end"/>
      </w:r>
    </w:p>
    <w:p w:rsidR="00041C6F" w:rsidRDefault="00041C6F">
      <w:pPr>
        <w:pStyle w:val="TM4"/>
        <w:rPr>
          <w:rFonts w:asciiTheme="minorHAnsi" w:eastAsiaTheme="minorEastAsia" w:hAnsiTheme="minorHAnsi" w:cstheme="minorBidi"/>
          <w:noProof/>
          <w:sz w:val="22"/>
          <w:szCs w:val="22"/>
          <w:lang w:val="fr-CA"/>
        </w:rPr>
      </w:pPr>
      <w:r>
        <w:rPr>
          <w:noProof/>
        </w:rPr>
        <w:t>4.1.1.3.</w:t>
      </w:r>
      <w:r>
        <w:rPr>
          <w:rFonts w:asciiTheme="minorHAnsi" w:eastAsiaTheme="minorEastAsia" w:hAnsiTheme="minorHAnsi" w:cstheme="minorBidi"/>
          <w:noProof/>
          <w:sz w:val="22"/>
          <w:szCs w:val="22"/>
          <w:lang w:val="fr-CA"/>
        </w:rPr>
        <w:tab/>
      </w:r>
      <w:r>
        <w:rPr>
          <w:noProof/>
        </w:rPr>
        <w:t>Remise en état des lieux suite aux travaux</w:t>
      </w:r>
      <w:r>
        <w:rPr>
          <w:noProof/>
        </w:rPr>
        <w:tab/>
      </w:r>
      <w:r>
        <w:rPr>
          <w:noProof/>
        </w:rPr>
        <w:fldChar w:fldCharType="begin"/>
      </w:r>
      <w:r>
        <w:rPr>
          <w:noProof/>
        </w:rPr>
        <w:instrText xml:space="preserve"> PAGEREF _Toc481058705 \h </w:instrText>
      </w:r>
      <w:r>
        <w:rPr>
          <w:noProof/>
        </w:rPr>
      </w:r>
      <w:r>
        <w:rPr>
          <w:noProof/>
        </w:rPr>
        <w:fldChar w:fldCharType="separate"/>
      </w:r>
      <w:r w:rsidR="00F56172">
        <w:rPr>
          <w:noProof/>
        </w:rPr>
        <w:t>12</w:t>
      </w:r>
      <w:r>
        <w:rPr>
          <w:noProof/>
        </w:rP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4.2.</w:t>
      </w:r>
      <w:r>
        <w:rPr>
          <w:rFonts w:asciiTheme="minorHAnsi" w:eastAsiaTheme="minorEastAsia" w:hAnsiTheme="minorHAnsi" w:cstheme="minorBidi"/>
          <w:b w:val="0"/>
          <w:smallCaps w:val="0"/>
          <w:noProof/>
          <w:sz w:val="22"/>
          <w:szCs w:val="22"/>
        </w:rPr>
        <w:tab/>
      </w:r>
      <w:r>
        <w:rPr>
          <w:noProof/>
        </w:rPr>
        <w:t>Biens livrables</w:t>
      </w:r>
      <w:r>
        <w:rPr>
          <w:noProof/>
        </w:rPr>
        <w:tab/>
      </w:r>
      <w:r>
        <w:rPr>
          <w:noProof/>
        </w:rPr>
        <w:fldChar w:fldCharType="begin"/>
      </w:r>
      <w:r>
        <w:rPr>
          <w:noProof/>
        </w:rPr>
        <w:instrText xml:space="preserve"> PAGEREF _Toc481058706 \h </w:instrText>
      </w:r>
      <w:r>
        <w:rPr>
          <w:noProof/>
        </w:rPr>
      </w:r>
      <w:r>
        <w:rPr>
          <w:noProof/>
        </w:rPr>
        <w:fldChar w:fldCharType="separate"/>
      </w:r>
      <w:r w:rsidR="00F56172">
        <w:rPr>
          <w:noProof/>
        </w:rPr>
        <w:t>13</w:t>
      </w:r>
      <w:r>
        <w:rPr>
          <w:noProof/>
        </w:rPr>
        <w:fldChar w:fldCharType="end"/>
      </w:r>
    </w:p>
    <w:p w:rsidR="00041C6F" w:rsidRDefault="00041C6F">
      <w:pPr>
        <w:pStyle w:val="TM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 de travail détaillé</w:t>
      </w:r>
      <w:r>
        <w:tab/>
      </w:r>
      <w:r>
        <w:fldChar w:fldCharType="begin"/>
      </w:r>
      <w:r>
        <w:instrText xml:space="preserve"> PAGEREF _Toc481058707 \h </w:instrText>
      </w:r>
      <w:r>
        <w:fldChar w:fldCharType="separate"/>
      </w:r>
      <w:r w:rsidR="00F56172">
        <w:t>13</w:t>
      </w:r>
      <w:r>
        <w:fldChar w:fldCharType="end"/>
      </w:r>
    </w:p>
    <w:p w:rsidR="00041C6F" w:rsidRDefault="00041C6F">
      <w:pPr>
        <w:pStyle w:val="TM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Étude de caractérisation environnementale phase II</w:t>
      </w:r>
      <w:r>
        <w:tab/>
      </w:r>
      <w:r>
        <w:fldChar w:fldCharType="begin"/>
      </w:r>
      <w:r>
        <w:instrText xml:space="preserve"> PAGEREF _Toc481058708 \h </w:instrText>
      </w:r>
      <w:r>
        <w:fldChar w:fldCharType="separate"/>
      </w:r>
      <w:r w:rsidR="00F56172">
        <w:t>14</w:t>
      </w:r>
      <w:r>
        <w:fldChar w:fldCharType="end"/>
      </w:r>
    </w:p>
    <w:p w:rsidR="00041C6F" w:rsidRDefault="00041C6F">
      <w:pPr>
        <w:pStyle w:val="TM4"/>
        <w:rPr>
          <w:rFonts w:asciiTheme="minorHAnsi" w:eastAsiaTheme="minorEastAsia" w:hAnsiTheme="minorHAnsi" w:cstheme="minorBidi"/>
          <w:noProof/>
          <w:sz w:val="22"/>
          <w:szCs w:val="22"/>
          <w:lang w:val="fr-CA"/>
        </w:rPr>
      </w:pPr>
      <w:r>
        <w:rPr>
          <w:noProof/>
        </w:rPr>
        <w:t>4.2.2.1.</w:t>
      </w:r>
      <w:r>
        <w:rPr>
          <w:rFonts w:asciiTheme="minorHAnsi" w:eastAsiaTheme="minorEastAsia" w:hAnsiTheme="minorHAnsi" w:cstheme="minorBidi"/>
          <w:noProof/>
          <w:sz w:val="22"/>
          <w:szCs w:val="22"/>
          <w:lang w:val="fr-CA"/>
        </w:rPr>
        <w:tab/>
      </w:r>
      <w:r>
        <w:rPr>
          <w:noProof/>
        </w:rPr>
        <w:t>Rapport journalier</w:t>
      </w:r>
      <w:r>
        <w:rPr>
          <w:noProof/>
        </w:rPr>
        <w:tab/>
      </w:r>
      <w:r>
        <w:rPr>
          <w:noProof/>
        </w:rPr>
        <w:fldChar w:fldCharType="begin"/>
      </w:r>
      <w:r>
        <w:rPr>
          <w:noProof/>
        </w:rPr>
        <w:instrText xml:space="preserve"> PAGEREF _Toc481058709 \h </w:instrText>
      </w:r>
      <w:r>
        <w:rPr>
          <w:noProof/>
        </w:rPr>
      </w:r>
      <w:r>
        <w:rPr>
          <w:noProof/>
        </w:rPr>
        <w:fldChar w:fldCharType="separate"/>
      </w:r>
      <w:r w:rsidR="00F56172">
        <w:rPr>
          <w:noProof/>
        </w:rPr>
        <w:t>14</w:t>
      </w:r>
      <w:r>
        <w:rPr>
          <w:noProof/>
        </w:rPr>
        <w:fldChar w:fldCharType="end"/>
      </w:r>
    </w:p>
    <w:p w:rsidR="00041C6F" w:rsidRDefault="00041C6F">
      <w:pPr>
        <w:pStyle w:val="TM4"/>
        <w:rPr>
          <w:rFonts w:asciiTheme="minorHAnsi" w:eastAsiaTheme="minorEastAsia" w:hAnsiTheme="minorHAnsi" w:cstheme="minorBidi"/>
          <w:noProof/>
          <w:sz w:val="22"/>
          <w:szCs w:val="22"/>
          <w:lang w:val="fr-CA"/>
        </w:rPr>
      </w:pPr>
      <w:r>
        <w:rPr>
          <w:noProof/>
        </w:rPr>
        <w:t>4.2.2.2.</w:t>
      </w:r>
      <w:r>
        <w:rPr>
          <w:rFonts w:asciiTheme="minorHAnsi" w:eastAsiaTheme="minorEastAsia" w:hAnsiTheme="minorHAnsi" w:cstheme="minorBidi"/>
          <w:noProof/>
          <w:sz w:val="22"/>
          <w:szCs w:val="22"/>
          <w:lang w:val="fr-CA"/>
        </w:rPr>
        <w:tab/>
      </w:r>
      <w:r>
        <w:rPr>
          <w:noProof/>
        </w:rPr>
        <w:t>Rapport de l’étude de caractérisation environnementale phase II</w:t>
      </w:r>
      <w:r>
        <w:rPr>
          <w:noProof/>
        </w:rPr>
        <w:tab/>
      </w:r>
      <w:r>
        <w:rPr>
          <w:noProof/>
        </w:rPr>
        <w:fldChar w:fldCharType="begin"/>
      </w:r>
      <w:r>
        <w:rPr>
          <w:noProof/>
        </w:rPr>
        <w:instrText xml:space="preserve"> PAGEREF _Toc481058710 \h </w:instrText>
      </w:r>
      <w:r>
        <w:rPr>
          <w:noProof/>
        </w:rPr>
      </w:r>
      <w:r>
        <w:rPr>
          <w:noProof/>
        </w:rPr>
        <w:fldChar w:fldCharType="separate"/>
      </w:r>
      <w:r w:rsidR="00F56172">
        <w:rPr>
          <w:noProof/>
        </w:rPr>
        <w:t>15</w:t>
      </w:r>
      <w:r>
        <w:rPr>
          <w:noProof/>
        </w:rPr>
        <w:fldChar w:fldCharType="end"/>
      </w:r>
    </w:p>
    <w:p w:rsidR="00041C6F" w:rsidRDefault="00041C6F">
      <w:pPr>
        <w:pStyle w:val="TM5"/>
        <w:rPr>
          <w:rFonts w:asciiTheme="minorHAnsi" w:eastAsiaTheme="minorEastAsia" w:hAnsiTheme="minorHAnsi" w:cstheme="minorBidi"/>
          <w:noProof/>
          <w:sz w:val="22"/>
          <w:szCs w:val="22"/>
          <w:lang w:val="fr-CA"/>
        </w:rPr>
      </w:pPr>
      <w:r>
        <w:rPr>
          <w:noProof/>
        </w:rPr>
        <w:t>4.2.2.2.1.</w:t>
      </w:r>
      <w:r>
        <w:rPr>
          <w:rFonts w:asciiTheme="minorHAnsi" w:eastAsiaTheme="minorEastAsia" w:hAnsiTheme="minorHAnsi" w:cstheme="minorBidi"/>
          <w:noProof/>
          <w:sz w:val="22"/>
          <w:szCs w:val="22"/>
          <w:lang w:val="fr-CA"/>
        </w:rPr>
        <w:tab/>
      </w:r>
      <w:r>
        <w:rPr>
          <w:noProof/>
        </w:rPr>
        <w:t>Généralités</w:t>
      </w:r>
      <w:r>
        <w:rPr>
          <w:noProof/>
        </w:rPr>
        <w:tab/>
      </w:r>
      <w:r>
        <w:rPr>
          <w:noProof/>
        </w:rPr>
        <w:fldChar w:fldCharType="begin"/>
      </w:r>
      <w:r>
        <w:rPr>
          <w:noProof/>
        </w:rPr>
        <w:instrText xml:space="preserve"> PAGEREF _Toc481058711 \h </w:instrText>
      </w:r>
      <w:r>
        <w:rPr>
          <w:noProof/>
        </w:rPr>
      </w:r>
      <w:r>
        <w:rPr>
          <w:noProof/>
        </w:rPr>
        <w:fldChar w:fldCharType="separate"/>
      </w:r>
      <w:r w:rsidR="00F56172">
        <w:rPr>
          <w:noProof/>
        </w:rPr>
        <w:t>15</w:t>
      </w:r>
      <w:r>
        <w:rPr>
          <w:noProof/>
        </w:rPr>
        <w:fldChar w:fldCharType="end"/>
      </w:r>
    </w:p>
    <w:p w:rsidR="00041C6F" w:rsidRDefault="00041C6F">
      <w:pPr>
        <w:pStyle w:val="TM5"/>
        <w:rPr>
          <w:rFonts w:asciiTheme="minorHAnsi" w:eastAsiaTheme="minorEastAsia" w:hAnsiTheme="minorHAnsi" w:cstheme="minorBidi"/>
          <w:noProof/>
          <w:sz w:val="22"/>
          <w:szCs w:val="22"/>
          <w:lang w:val="fr-CA"/>
        </w:rPr>
      </w:pPr>
      <w:r>
        <w:rPr>
          <w:noProof/>
        </w:rPr>
        <w:t>4.2.2.2.2.</w:t>
      </w:r>
      <w:r>
        <w:rPr>
          <w:rFonts w:asciiTheme="minorHAnsi" w:eastAsiaTheme="minorEastAsia" w:hAnsiTheme="minorHAnsi" w:cstheme="minorBidi"/>
          <w:noProof/>
          <w:sz w:val="22"/>
          <w:szCs w:val="22"/>
          <w:lang w:val="fr-CA"/>
        </w:rPr>
        <w:tab/>
      </w:r>
      <w:r>
        <w:rPr>
          <w:noProof/>
        </w:rPr>
        <w:t>Contenu du rapport</w:t>
      </w:r>
      <w:r>
        <w:rPr>
          <w:noProof/>
        </w:rPr>
        <w:tab/>
      </w:r>
      <w:r>
        <w:rPr>
          <w:noProof/>
        </w:rPr>
        <w:fldChar w:fldCharType="begin"/>
      </w:r>
      <w:r>
        <w:rPr>
          <w:noProof/>
        </w:rPr>
        <w:instrText xml:space="preserve"> PAGEREF _Toc481058712 \h </w:instrText>
      </w:r>
      <w:r>
        <w:rPr>
          <w:noProof/>
        </w:rPr>
      </w:r>
      <w:r>
        <w:rPr>
          <w:noProof/>
        </w:rPr>
        <w:fldChar w:fldCharType="separate"/>
      </w:r>
      <w:r w:rsidR="00F56172">
        <w:rPr>
          <w:noProof/>
        </w:rPr>
        <w:t>15</w:t>
      </w:r>
      <w:r>
        <w:rPr>
          <w:noProof/>
        </w:rPr>
        <w:fldChar w:fldCharType="end"/>
      </w:r>
    </w:p>
    <w:p w:rsidR="00041C6F" w:rsidRDefault="00041C6F">
      <w:pPr>
        <w:pStyle w:val="TM5"/>
        <w:rPr>
          <w:rFonts w:asciiTheme="minorHAnsi" w:eastAsiaTheme="minorEastAsia" w:hAnsiTheme="minorHAnsi" w:cstheme="minorBidi"/>
          <w:noProof/>
          <w:sz w:val="22"/>
          <w:szCs w:val="22"/>
          <w:lang w:val="fr-CA"/>
        </w:rPr>
      </w:pPr>
      <w:r>
        <w:rPr>
          <w:noProof/>
        </w:rPr>
        <w:t>4.2.2.2.3.</w:t>
      </w:r>
      <w:r>
        <w:rPr>
          <w:rFonts w:asciiTheme="minorHAnsi" w:eastAsiaTheme="minorEastAsia" w:hAnsiTheme="minorHAnsi" w:cstheme="minorBidi"/>
          <w:noProof/>
          <w:sz w:val="22"/>
          <w:szCs w:val="22"/>
          <w:lang w:val="fr-CA"/>
        </w:rPr>
        <w:tab/>
      </w:r>
      <w:r>
        <w:rPr>
          <w:noProof/>
        </w:rPr>
        <w:t>Assujettissement partiel du site à la section IV.2.1 de la LQE</w:t>
      </w:r>
      <w:r>
        <w:rPr>
          <w:noProof/>
        </w:rPr>
        <w:tab/>
      </w:r>
      <w:r>
        <w:rPr>
          <w:noProof/>
        </w:rPr>
        <w:fldChar w:fldCharType="begin"/>
      </w:r>
      <w:r>
        <w:rPr>
          <w:noProof/>
        </w:rPr>
        <w:instrText xml:space="preserve"> PAGEREF _Toc481058713 \h </w:instrText>
      </w:r>
      <w:r>
        <w:rPr>
          <w:noProof/>
        </w:rPr>
      </w:r>
      <w:r>
        <w:rPr>
          <w:noProof/>
        </w:rPr>
        <w:fldChar w:fldCharType="separate"/>
      </w:r>
      <w:r w:rsidR="00F56172">
        <w:rPr>
          <w:noProof/>
        </w:rPr>
        <w:t>17</w:t>
      </w:r>
      <w:r>
        <w:rPr>
          <w:noProof/>
        </w:rPr>
        <w:fldChar w:fldCharType="end"/>
      </w:r>
    </w:p>
    <w:p w:rsidR="00041C6F" w:rsidRDefault="00041C6F">
      <w:pPr>
        <w:pStyle w:val="TM4"/>
        <w:rPr>
          <w:rFonts w:asciiTheme="minorHAnsi" w:eastAsiaTheme="minorEastAsia" w:hAnsiTheme="minorHAnsi" w:cstheme="minorBidi"/>
          <w:noProof/>
          <w:sz w:val="22"/>
          <w:szCs w:val="22"/>
          <w:lang w:val="fr-CA"/>
        </w:rPr>
      </w:pPr>
      <w:r>
        <w:rPr>
          <w:noProof/>
        </w:rPr>
        <w:t>4.2.2.3.</w:t>
      </w:r>
      <w:r>
        <w:rPr>
          <w:rFonts w:asciiTheme="minorHAnsi" w:eastAsiaTheme="minorEastAsia" w:hAnsiTheme="minorHAnsi" w:cstheme="minorBidi"/>
          <w:noProof/>
          <w:sz w:val="22"/>
          <w:szCs w:val="22"/>
          <w:lang w:val="fr-CA"/>
        </w:rPr>
        <w:tab/>
      </w:r>
      <w:r>
        <w:rPr>
          <w:noProof/>
        </w:rPr>
        <w:t>Attestation du rapport par un expert accrédité par le MDDELCC</w:t>
      </w:r>
      <w:r>
        <w:rPr>
          <w:noProof/>
        </w:rPr>
        <w:tab/>
      </w:r>
      <w:r>
        <w:rPr>
          <w:noProof/>
        </w:rPr>
        <w:fldChar w:fldCharType="begin"/>
      </w:r>
      <w:r>
        <w:rPr>
          <w:noProof/>
        </w:rPr>
        <w:instrText xml:space="preserve"> PAGEREF _Toc481058714 \h </w:instrText>
      </w:r>
      <w:r>
        <w:rPr>
          <w:noProof/>
        </w:rPr>
      </w:r>
      <w:r>
        <w:rPr>
          <w:noProof/>
        </w:rPr>
        <w:fldChar w:fldCharType="separate"/>
      </w:r>
      <w:r w:rsidR="00F56172">
        <w:rPr>
          <w:noProof/>
        </w:rPr>
        <w:t>18</w:t>
      </w:r>
      <w:r>
        <w:rPr>
          <w:noProof/>
        </w:rPr>
        <w:fldChar w:fldCharType="end"/>
      </w:r>
    </w:p>
    <w:p w:rsidR="00041C6F" w:rsidRDefault="00041C6F">
      <w:pPr>
        <w:pStyle w:val="TM4"/>
        <w:rPr>
          <w:rFonts w:asciiTheme="minorHAnsi" w:eastAsiaTheme="minorEastAsia" w:hAnsiTheme="minorHAnsi" w:cstheme="minorBidi"/>
          <w:noProof/>
          <w:sz w:val="22"/>
          <w:szCs w:val="22"/>
          <w:lang w:val="fr-CA"/>
        </w:rPr>
      </w:pPr>
      <w:r>
        <w:rPr>
          <w:noProof/>
        </w:rPr>
        <w:t>4.2.2.4.</w:t>
      </w:r>
      <w:r>
        <w:rPr>
          <w:rFonts w:asciiTheme="minorHAnsi" w:eastAsiaTheme="minorEastAsia" w:hAnsiTheme="minorHAnsi" w:cstheme="minorBidi"/>
          <w:noProof/>
          <w:sz w:val="22"/>
          <w:szCs w:val="22"/>
          <w:lang w:val="fr-CA"/>
        </w:rPr>
        <w:tab/>
      </w:r>
      <w:r>
        <w:rPr>
          <w:noProof/>
        </w:rPr>
        <w:t>Résumé de l’étude de caractérisation attesté par un expert accrédité par le MDDELCC</w:t>
      </w:r>
      <w:r>
        <w:rPr>
          <w:noProof/>
        </w:rPr>
        <w:tab/>
      </w:r>
      <w:r>
        <w:rPr>
          <w:noProof/>
        </w:rPr>
        <w:fldChar w:fldCharType="begin"/>
      </w:r>
      <w:r>
        <w:rPr>
          <w:noProof/>
        </w:rPr>
        <w:instrText xml:space="preserve"> PAGEREF _Toc481058715 \h </w:instrText>
      </w:r>
      <w:r>
        <w:rPr>
          <w:noProof/>
        </w:rPr>
      </w:r>
      <w:r>
        <w:rPr>
          <w:noProof/>
        </w:rPr>
        <w:fldChar w:fldCharType="separate"/>
      </w:r>
      <w:r w:rsidR="00F56172">
        <w:rPr>
          <w:noProof/>
        </w:rPr>
        <w:t>19</w:t>
      </w:r>
      <w:r>
        <w:rPr>
          <w:noProof/>
        </w:rP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4.3.</w:t>
      </w:r>
      <w:r>
        <w:rPr>
          <w:rFonts w:asciiTheme="minorHAnsi" w:eastAsiaTheme="minorEastAsia" w:hAnsiTheme="minorHAnsi" w:cstheme="minorBidi"/>
          <w:b w:val="0"/>
          <w:smallCaps w:val="0"/>
          <w:noProof/>
          <w:sz w:val="22"/>
          <w:szCs w:val="22"/>
        </w:rPr>
        <w:tab/>
      </w:r>
      <w:r>
        <w:rPr>
          <w:noProof/>
        </w:rPr>
        <w:t>Calendrier d’exécution</w:t>
      </w:r>
      <w:r>
        <w:rPr>
          <w:noProof/>
        </w:rPr>
        <w:tab/>
      </w:r>
      <w:r>
        <w:rPr>
          <w:noProof/>
        </w:rPr>
        <w:fldChar w:fldCharType="begin"/>
      </w:r>
      <w:r>
        <w:rPr>
          <w:noProof/>
        </w:rPr>
        <w:instrText xml:space="preserve"> PAGEREF _Toc481058716 \h </w:instrText>
      </w:r>
      <w:r>
        <w:rPr>
          <w:noProof/>
        </w:rPr>
      </w:r>
      <w:r>
        <w:rPr>
          <w:noProof/>
        </w:rPr>
        <w:fldChar w:fldCharType="separate"/>
      </w:r>
      <w:r w:rsidR="00F56172">
        <w:rPr>
          <w:noProof/>
        </w:rPr>
        <w:t>19</w:t>
      </w:r>
      <w:r>
        <w:rPr>
          <w:noProof/>
        </w:rPr>
        <w:fldChar w:fldCharType="end"/>
      </w:r>
    </w:p>
    <w:p w:rsidR="00041C6F" w:rsidRDefault="00041C6F">
      <w:pPr>
        <w:pStyle w:val="TM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Réunion de démarrage</w:t>
      </w:r>
      <w:r>
        <w:tab/>
      </w:r>
      <w:r>
        <w:fldChar w:fldCharType="begin"/>
      </w:r>
      <w:r>
        <w:instrText xml:space="preserve"> PAGEREF _Toc481058717 \h </w:instrText>
      </w:r>
      <w:r>
        <w:fldChar w:fldCharType="separate"/>
      </w:r>
      <w:r w:rsidR="00F56172">
        <w:t>19</w:t>
      </w:r>
      <w:r>
        <w:fldChar w:fldCharType="end"/>
      </w:r>
    </w:p>
    <w:p w:rsidR="00041C6F" w:rsidRDefault="00041C6F">
      <w:pPr>
        <w:pStyle w:val="TM3"/>
        <w:rPr>
          <w:rFonts w:asciiTheme="minorHAnsi" w:eastAsiaTheme="minorEastAsia" w:hAnsiTheme="minorHAnsi" w:cstheme="minorBidi"/>
          <w:sz w:val="22"/>
          <w:szCs w:val="22"/>
        </w:rPr>
      </w:pPr>
      <w:r w:rsidRPr="00102C50">
        <w:t>4.3.2.</w:t>
      </w:r>
      <w:r>
        <w:rPr>
          <w:rFonts w:asciiTheme="minorHAnsi" w:eastAsiaTheme="minorEastAsia" w:hAnsiTheme="minorHAnsi" w:cstheme="minorBidi"/>
          <w:sz w:val="22"/>
          <w:szCs w:val="22"/>
        </w:rPr>
        <w:tab/>
      </w:r>
      <w:r>
        <w:t>Plan de travail détaillé</w:t>
      </w:r>
      <w:r>
        <w:tab/>
      </w:r>
      <w:r>
        <w:fldChar w:fldCharType="begin"/>
      </w:r>
      <w:r>
        <w:instrText xml:space="preserve"> PAGEREF _Toc481058718 \h </w:instrText>
      </w:r>
      <w:r>
        <w:fldChar w:fldCharType="separate"/>
      </w:r>
      <w:r w:rsidR="00F56172">
        <w:t>19</w:t>
      </w:r>
      <w:r>
        <w:fldChar w:fldCharType="end"/>
      </w:r>
    </w:p>
    <w:p w:rsidR="00041C6F" w:rsidRDefault="00041C6F">
      <w:pPr>
        <w:pStyle w:val="TM3"/>
        <w:rPr>
          <w:rFonts w:asciiTheme="minorHAnsi" w:eastAsiaTheme="minorEastAsia" w:hAnsiTheme="minorHAnsi" w:cstheme="minorBidi"/>
          <w:sz w:val="22"/>
          <w:szCs w:val="22"/>
        </w:rPr>
      </w:pPr>
      <w:r w:rsidRPr="00102C50">
        <w:t>4.3.3.</w:t>
      </w:r>
      <w:r>
        <w:rPr>
          <w:rFonts w:asciiTheme="minorHAnsi" w:eastAsiaTheme="minorEastAsia" w:hAnsiTheme="minorHAnsi" w:cstheme="minorBidi"/>
          <w:sz w:val="22"/>
          <w:szCs w:val="22"/>
        </w:rPr>
        <w:tab/>
      </w:r>
      <w:r w:rsidRPr="00102C50">
        <w:t>Rapport journalier</w:t>
      </w:r>
      <w:r>
        <w:tab/>
      </w:r>
      <w:r>
        <w:fldChar w:fldCharType="begin"/>
      </w:r>
      <w:r>
        <w:instrText xml:space="preserve"> PAGEREF _Toc481058719 \h </w:instrText>
      </w:r>
      <w:r>
        <w:fldChar w:fldCharType="separate"/>
      </w:r>
      <w:r w:rsidR="00F56172">
        <w:t>20</w:t>
      </w:r>
      <w:r>
        <w:fldChar w:fldCharType="end"/>
      </w:r>
    </w:p>
    <w:p w:rsidR="00041C6F" w:rsidRDefault="00041C6F">
      <w:pPr>
        <w:pStyle w:val="TM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Rapport de l’étude de caractérisation environnementale phase II</w:t>
      </w:r>
      <w:r>
        <w:tab/>
      </w:r>
      <w:r>
        <w:fldChar w:fldCharType="begin"/>
      </w:r>
      <w:r>
        <w:instrText xml:space="preserve"> PAGEREF _Toc481058720 \h </w:instrText>
      </w:r>
      <w:r>
        <w:fldChar w:fldCharType="separate"/>
      </w:r>
      <w:r w:rsidR="00F56172">
        <w:t>20</w:t>
      </w:r>
      <w:r>
        <w:fldChar w:fldCharType="end"/>
      </w:r>
    </w:p>
    <w:p w:rsidR="00041C6F" w:rsidRDefault="00041C6F">
      <w:pPr>
        <w:pStyle w:val="TM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Résumé de l’étude de caractérisation attesté par un expert accrédité par le MDDELCC</w:t>
      </w:r>
      <w:r>
        <w:tab/>
      </w:r>
      <w:r>
        <w:fldChar w:fldCharType="begin"/>
      </w:r>
      <w:r>
        <w:instrText xml:space="preserve"> PAGEREF _Toc481058721 \h </w:instrText>
      </w:r>
      <w:r>
        <w:fldChar w:fldCharType="separate"/>
      </w:r>
      <w:r w:rsidR="00F56172">
        <w:t>21</w:t>
      </w:r>
      <w: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4.4.</w:t>
      </w:r>
      <w:r>
        <w:rPr>
          <w:rFonts w:asciiTheme="minorHAnsi" w:eastAsiaTheme="minorEastAsia" w:hAnsiTheme="minorHAnsi" w:cstheme="minorBidi"/>
          <w:b w:val="0"/>
          <w:smallCaps w:val="0"/>
          <w:noProof/>
          <w:sz w:val="22"/>
          <w:szCs w:val="22"/>
        </w:rPr>
        <w:tab/>
      </w:r>
      <w:r>
        <w:rPr>
          <w:noProof/>
        </w:rPr>
        <w:t>Références bibliographiques</w:t>
      </w:r>
      <w:r>
        <w:rPr>
          <w:noProof/>
        </w:rPr>
        <w:tab/>
      </w:r>
      <w:r>
        <w:rPr>
          <w:noProof/>
        </w:rPr>
        <w:fldChar w:fldCharType="begin"/>
      </w:r>
      <w:r>
        <w:rPr>
          <w:noProof/>
        </w:rPr>
        <w:instrText xml:space="preserve"> PAGEREF _Toc481058722 \h </w:instrText>
      </w:r>
      <w:r>
        <w:rPr>
          <w:noProof/>
        </w:rPr>
      </w:r>
      <w:r>
        <w:rPr>
          <w:noProof/>
        </w:rPr>
        <w:fldChar w:fldCharType="separate"/>
      </w:r>
      <w:r w:rsidR="00F56172">
        <w:rPr>
          <w:noProof/>
        </w:rPr>
        <w:t>23</w:t>
      </w:r>
      <w:r>
        <w:rPr>
          <w:noProof/>
        </w:rPr>
        <w:fldChar w:fldCharType="end"/>
      </w:r>
    </w:p>
    <w:p w:rsidR="00041C6F" w:rsidRDefault="00041C6F">
      <w:pPr>
        <w:pStyle w:val="TM1"/>
        <w:rPr>
          <w:rFonts w:asciiTheme="minorHAnsi" w:eastAsiaTheme="minorEastAsia" w:hAnsiTheme="minorHAnsi" w:cstheme="minorBidi"/>
          <w:b w:val="0"/>
          <w:smallCaps w:val="0"/>
          <w:sz w:val="22"/>
        </w:rPr>
      </w:pPr>
      <w:r>
        <w:t>5.</w:t>
      </w:r>
      <w:r>
        <w:rPr>
          <w:rFonts w:asciiTheme="minorHAnsi" w:eastAsiaTheme="minorEastAsia" w:hAnsiTheme="minorHAnsi" w:cstheme="minorBidi"/>
          <w:b w:val="0"/>
          <w:smallCaps w:val="0"/>
          <w:sz w:val="22"/>
        </w:rPr>
        <w:tab/>
      </w:r>
      <w:r>
        <w:t>RESSOURCES HUMAINES</w:t>
      </w:r>
      <w:r>
        <w:tab/>
      </w:r>
      <w:r>
        <w:fldChar w:fldCharType="begin"/>
      </w:r>
      <w:r>
        <w:instrText xml:space="preserve"> PAGEREF _Toc481058723 \h </w:instrText>
      </w:r>
      <w:r>
        <w:fldChar w:fldCharType="separate"/>
      </w:r>
      <w:r w:rsidR="00F56172">
        <w:t>24</w:t>
      </w:r>
      <w: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5.1.</w:t>
      </w:r>
      <w:r>
        <w:rPr>
          <w:rFonts w:asciiTheme="minorHAnsi" w:eastAsiaTheme="minorEastAsia" w:hAnsiTheme="minorHAnsi" w:cstheme="minorBidi"/>
          <w:b w:val="0"/>
          <w:smallCaps w:val="0"/>
          <w:noProof/>
          <w:sz w:val="22"/>
          <w:szCs w:val="22"/>
        </w:rPr>
        <w:tab/>
      </w:r>
      <w:r>
        <w:rPr>
          <w:noProof/>
        </w:rPr>
        <w:t>Chargé de projet</w:t>
      </w:r>
      <w:r>
        <w:rPr>
          <w:noProof/>
        </w:rPr>
        <w:tab/>
      </w:r>
      <w:r>
        <w:rPr>
          <w:noProof/>
        </w:rPr>
        <w:fldChar w:fldCharType="begin"/>
      </w:r>
      <w:r>
        <w:rPr>
          <w:noProof/>
        </w:rPr>
        <w:instrText xml:space="preserve"> PAGEREF _Toc481058724 \h </w:instrText>
      </w:r>
      <w:r>
        <w:rPr>
          <w:noProof/>
        </w:rPr>
      </w:r>
      <w:r>
        <w:rPr>
          <w:noProof/>
        </w:rPr>
        <w:fldChar w:fldCharType="separate"/>
      </w:r>
      <w:r w:rsidR="00F56172">
        <w:rPr>
          <w:noProof/>
        </w:rPr>
        <w:t>25</w:t>
      </w:r>
      <w:r>
        <w:rPr>
          <w:noProof/>
        </w:rP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5.2.</w:t>
      </w:r>
      <w:r>
        <w:rPr>
          <w:rFonts w:asciiTheme="minorHAnsi" w:eastAsiaTheme="minorEastAsia" w:hAnsiTheme="minorHAnsi" w:cstheme="minorBidi"/>
          <w:b w:val="0"/>
          <w:smallCaps w:val="0"/>
          <w:noProof/>
          <w:sz w:val="22"/>
          <w:szCs w:val="22"/>
        </w:rPr>
        <w:tab/>
      </w:r>
      <w:r>
        <w:rPr>
          <w:noProof/>
        </w:rPr>
        <w:t>Équipe</w:t>
      </w:r>
      <w:r>
        <w:rPr>
          <w:noProof/>
        </w:rPr>
        <w:tab/>
      </w:r>
      <w:r>
        <w:rPr>
          <w:noProof/>
        </w:rPr>
        <w:fldChar w:fldCharType="begin"/>
      </w:r>
      <w:r>
        <w:rPr>
          <w:noProof/>
        </w:rPr>
        <w:instrText xml:space="preserve"> PAGEREF _Toc481058725 \h </w:instrText>
      </w:r>
      <w:r>
        <w:rPr>
          <w:noProof/>
        </w:rPr>
      </w:r>
      <w:r>
        <w:rPr>
          <w:noProof/>
        </w:rPr>
        <w:fldChar w:fldCharType="separate"/>
      </w:r>
      <w:r w:rsidR="00F56172">
        <w:rPr>
          <w:noProof/>
        </w:rPr>
        <w:t>25</w:t>
      </w:r>
      <w:r>
        <w:rPr>
          <w:noProof/>
        </w:rPr>
        <w:fldChar w:fldCharType="end"/>
      </w:r>
    </w:p>
    <w:p w:rsidR="00041C6F" w:rsidRDefault="00041C6F">
      <w:pPr>
        <w:pStyle w:val="TM1"/>
        <w:rPr>
          <w:rFonts w:asciiTheme="minorHAnsi" w:eastAsiaTheme="minorEastAsia" w:hAnsiTheme="minorHAnsi" w:cstheme="minorBidi"/>
          <w:b w:val="0"/>
          <w:smallCaps w:val="0"/>
          <w:sz w:val="22"/>
        </w:rPr>
      </w:pPr>
      <w:r>
        <w:t>6.</w:t>
      </w:r>
      <w:r>
        <w:rPr>
          <w:rFonts w:asciiTheme="minorHAnsi" w:eastAsiaTheme="minorEastAsia" w:hAnsiTheme="minorHAnsi" w:cstheme="minorBidi"/>
          <w:b w:val="0"/>
          <w:smallCaps w:val="0"/>
          <w:sz w:val="22"/>
        </w:rPr>
        <w:tab/>
      </w:r>
      <w:r>
        <w:t>RESSOURCES MATÉRIELLES</w:t>
      </w:r>
      <w:r>
        <w:tab/>
      </w:r>
      <w:r>
        <w:fldChar w:fldCharType="begin"/>
      </w:r>
      <w:r>
        <w:instrText xml:space="preserve"> PAGEREF _Toc481058726 \h </w:instrText>
      </w:r>
      <w:r>
        <w:fldChar w:fldCharType="separate"/>
      </w:r>
      <w:r w:rsidR="00F56172">
        <w:t>26</w:t>
      </w:r>
      <w: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6.1.</w:t>
      </w:r>
      <w:r>
        <w:rPr>
          <w:rFonts w:asciiTheme="minorHAnsi" w:eastAsiaTheme="minorEastAsia" w:hAnsiTheme="minorHAnsi" w:cstheme="minorBidi"/>
          <w:b w:val="0"/>
          <w:smallCaps w:val="0"/>
          <w:noProof/>
          <w:sz w:val="22"/>
          <w:szCs w:val="22"/>
        </w:rPr>
        <w:tab/>
      </w:r>
      <w:r>
        <w:rPr>
          <w:noProof/>
        </w:rPr>
        <w:t>Matériel demandé au prestataire de services</w:t>
      </w:r>
      <w:r>
        <w:rPr>
          <w:noProof/>
        </w:rPr>
        <w:tab/>
      </w:r>
      <w:r>
        <w:rPr>
          <w:noProof/>
        </w:rPr>
        <w:fldChar w:fldCharType="begin"/>
      </w:r>
      <w:r>
        <w:rPr>
          <w:noProof/>
        </w:rPr>
        <w:instrText xml:space="preserve"> PAGEREF _Toc481058727 \h </w:instrText>
      </w:r>
      <w:r>
        <w:rPr>
          <w:noProof/>
        </w:rPr>
      </w:r>
      <w:r>
        <w:rPr>
          <w:noProof/>
        </w:rPr>
        <w:fldChar w:fldCharType="separate"/>
      </w:r>
      <w:r w:rsidR="00F56172">
        <w:rPr>
          <w:noProof/>
        </w:rPr>
        <w:t>26</w:t>
      </w:r>
      <w:r>
        <w:rPr>
          <w:noProof/>
        </w:rP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6.2.</w:t>
      </w:r>
      <w:r>
        <w:rPr>
          <w:rFonts w:asciiTheme="minorHAnsi" w:eastAsiaTheme="minorEastAsia" w:hAnsiTheme="minorHAnsi" w:cstheme="minorBidi"/>
          <w:b w:val="0"/>
          <w:smallCaps w:val="0"/>
          <w:noProof/>
          <w:sz w:val="22"/>
          <w:szCs w:val="22"/>
        </w:rPr>
        <w:tab/>
      </w:r>
      <w:r>
        <w:rPr>
          <w:noProof/>
        </w:rPr>
        <w:t>Matériel et documents fournis par le Ministère</w:t>
      </w:r>
      <w:r>
        <w:rPr>
          <w:noProof/>
        </w:rPr>
        <w:tab/>
      </w:r>
      <w:r>
        <w:rPr>
          <w:noProof/>
        </w:rPr>
        <w:fldChar w:fldCharType="begin"/>
      </w:r>
      <w:r>
        <w:rPr>
          <w:noProof/>
        </w:rPr>
        <w:instrText xml:space="preserve"> PAGEREF _Toc481058728 \h </w:instrText>
      </w:r>
      <w:r>
        <w:rPr>
          <w:noProof/>
        </w:rPr>
      </w:r>
      <w:r>
        <w:rPr>
          <w:noProof/>
        </w:rPr>
        <w:fldChar w:fldCharType="separate"/>
      </w:r>
      <w:r w:rsidR="00F56172">
        <w:rPr>
          <w:noProof/>
        </w:rPr>
        <w:t>26</w:t>
      </w:r>
      <w:r>
        <w:rPr>
          <w:noProof/>
        </w:rPr>
        <w:fldChar w:fldCharType="end"/>
      </w:r>
    </w:p>
    <w:p w:rsidR="00041C6F" w:rsidRDefault="00041C6F">
      <w:pPr>
        <w:pStyle w:val="TM1"/>
        <w:rPr>
          <w:rFonts w:asciiTheme="minorHAnsi" w:eastAsiaTheme="minorEastAsia" w:hAnsiTheme="minorHAnsi" w:cstheme="minorBidi"/>
          <w:b w:val="0"/>
          <w:smallCaps w:val="0"/>
          <w:sz w:val="22"/>
        </w:rPr>
      </w:pPr>
      <w:r>
        <w:t>7.</w:t>
      </w:r>
      <w:r>
        <w:rPr>
          <w:rFonts w:asciiTheme="minorHAnsi" w:eastAsiaTheme="minorEastAsia" w:hAnsiTheme="minorHAnsi" w:cstheme="minorBidi"/>
          <w:b w:val="0"/>
          <w:smallCaps w:val="0"/>
          <w:sz w:val="22"/>
        </w:rPr>
        <w:tab/>
      </w:r>
      <w:r>
        <w:t>CONTRÔLE QUALITÉ</w:t>
      </w:r>
      <w:r>
        <w:tab/>
      </w:r>
      <w:r>
        <w:fldChar w:fldCharType="begin"/>
      </w:r>
      <w:r>
        <w:instrText xml:space="preserve"> PAGEREF _Toc481058729 \h </w:instrText>
      </w:r>
      <w:r>
        <w:fldChar w:fldCharType="separate"/>
      </w:r>
      <w:r w:rsidR="00F56172">
        <w:t>26</w:t>
      </w:r>
      <w:r>
        <w:fldChar w:fldCharType="end"/>
      </w:r>
    </w:p>
    <w:p w:rsidR="00041C6F" w:rsidRDefault="00041C6F">
      <w:pPr>
        <w:pStyle w:val="TM1"/>
        <w:rPr>
          <w:rFonts w:asciiTheme="minorHAnsi" w:eastAsiaTheme="minorEastAsia" w:hAnsiTheme="minorHAnsi" w:cstheme="minorBidi"/>
          <w:b w:val="0"/>
          <w:smallCaps w:val="0"/>
          <w:sz w:val="22"/>
        </w:rPr>
      </w:pPr>
      <w:r>
        <w:t>8.</w:t>
      </w:r>
      <w:r>
        <w:rPr>
          <w:rFonts w:asciiTheme="minorHAnsi" w:eastAsiaTheme="minorEastAsia" w:hAnsiTheme="minorHAnsi" w:cstheme="minorBidi"/>
          <w:b w:val="0"/>
          <w:smallCaps w:val="0"/>
          <w:sz w:val="22"/>
        </w:rPr>
        <w:tab/>
      </w:r>
      <w:r>
        <w:t>RÉMUNÉRATION</w:t>
      </w:r>
      <w:r>
        <w:tab/>
      </w:r>
      <w:r>
        <w:fldChar w:fldCharType="begin"/>
      </w:r>
      <w:r>
        <w:instrText xml:space="preserve"> PAGEREF _Toc481058730 \h </w:instrText>
      </w:r>
      <w:r>
        <w:fldChar w:fldCharType="separate"/>
      </w:r>
      <w:r w:rsidR="00F56172">
        <w:t>26</w:t>
      </w:r>
      <w: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8.1.</w:t>
      </w:r>
      <w:r>
        <w:rPr>
          <w:rFonts w:asciiTheme="minorHAnsi" w:eastAsiaTheme="minorEastAsia" w:hAnsiTheme="minorHAnsi" w:cstheme="minorBidi"/>
          <w:b w:val="0"/>
          <w:smallCaps w:val="0"/>
          <w:noProof/>
          <w:sz w:val="22"/>
          <w:szCs w:val="22"/>
        </w:rPr>
        <w:tab/>
      </w:r>
      <w:r>
        <w:rPr>
          <w:noProof/>
        </w:rPr>
        <w:t>Mode de rémunération</w:t>
      </w:r>
      <w:r>
        <w:rPr>
          <w:noProof/>
        </w:rPr>
        <w:tab/>
      </w:r>
      <w:r>
        <w:rPr>
          <w:noProof/>
        </w:rPr>
        <w:fldChar w:fldCharType="begin"/>
      </w:r>
      <w:r>
        <w:rPr>
          <w:noProof/>
        </w:rPr>
        <w:instrText xml:space="preserve"> PAGEREF _Toc481058731 \h </w:instrText>
      </w:r>
      <w:r>
        <w:rPr>
          <w:noProof/>
        </w:rPr>
      </w:r>
      <w:r>
        <w:rPr>
          <w:noProof/>
        </w:rPr>
        <w:fldChar w:fldCharType="separate"/>
      </w:r>
      <w:r w:rsidR="00F56172">
        <w:rPr>
          <w:noProof/>
        </w:rPr>
        <w:t>26</w:t>
      </w:r>
      <w:r>
        <w:rPr>
          <w:noProof/>
        </w:rPr>
        <w:fldChar w:fldCharType="end"/>
      </w:r>
    </w:p>
    <w:p w:rsidR="00041C6F" w:rsidRDefault="00041C6F">
      <w:pPr>
        <w:pStyle w:val="TM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Mode de rémunération du prestataire de services</w:t>
      </w:r>
      <w:r>
        <w:tab/>
      </w:r>
      <w:r>
        <w:fldChar w:fldCharType="begin"/>
      </w:r>
      <w:r>
        <w:instrText xml:space="preserve"> PAGEREF _Toc481058732 \h </w:instrText>
      </w:r>
      <w:r>
        <w:fldChar w:fldCharType="separate"/>
      </w:r>
      <w:r w:rsidR="00F56172">
        <w:t>26</w:t>
      </w:r>
      <w:r>
        <w:fldChar w:fldCharType="end"/>
      </w:r>
    </w:p>
    <w:p w:rsidR="00041C6F" w:rsidRDefault="00041C6F">
      <w:pPr>
        <w:pStyle w:val="TM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Mode de rémunération pour un expert</w:t>
      </w:r>
      <w:r>
        <w:tab/>
      </w:r>
      <w:r>
        <w:fldChar w:fldCharType="begin"/>
      </w:r>
      <w:r>
        <w:instrText xml:space="preserve"> PAGEREF _Toc481058733 \h </w:instrText>
      </w:r>
      <w:r>
        <w:fldChar w:fldCharType="separate"/>
      </w:r>
      <w:r w:rsidR="00F56172">
        <w:t>27</w:t>
      </w:r>
      <w:r>
        <w:fldChar w:fldCharType="end"/>
      </w:r>
    </w:p>
    <w:p w:rsidR="00041C6F" w:rsidRDefault="00041C6F">
      <w:pPr>
        <w:pStyle w:val="TM2"/>
        <w:rPr>
          <w:rFonts w:asciiTheme="minorHAnsi" w:eastAsiaTheme="minorEastAsia" w:hAnsiTheme="minorHAnsi" w:cstheme="minorBidi"/>
          <w:b w:val="0"/>
          <w:smallCaps w:val="0"/>
          <w:noProof/>
          <w:sz w:val="22"/>
          <w:szCs w:val="22"/>
        </w:rPr>
      </w:pPr>
      <w:r>
        <w:rPr>
          <w:noProof/>
        </w:rPr>
        <w:t>8.2.</w:t>
      </w:r>
      <w:r>
        <w:rPr>
          <w:rFonts w:asciiTheme="minorHAnsi" w:eastAsiaTheme="minorEastAsia" w:hAnsiTheme="minorHAnsi" w:cstheme="minorBidi"/>
          <w:b w:val="0"/>
          <w:smallCaps w:val="0"/>
          <w:noProof/>
          <w:sz w:val="22"/>
          <w:szCs w:val="22"/>
        </w:rPr>
        <w:tab/>
      </w:r>
      <w:r>
        <w:rPr>
          <w:noProof/>
        </w:rPr>
        <w:t>Modalités de paiement</w:t>
      </w:r>
      <w:r>
        <w:rPr>
          <w:noProof/>
        </w:rPr>
        <w:tab/>
      </w:r>
      <w:r>
        <w:rPr>
          <w:noProof/>
        </w:rPr>
        <w:fldChar w:fldCharType="begin"/>
      </w:r>
      <w:r>
        <w:rPr>
          <w:noProof/>
        </w:rPr>
        <w:instrText xml:space="preserve"> PAGEREF _Toc481058734 \h </w:instrText>
      </w:r>
      <w:r>
        <w:rPr>
          <w:noProof/>
        </w:rPr>
      </w:r>
      <w:r>
        <w:rPr>
          <w:noProof/>
        </w:rPr>
        <w:fldChar w:fldCharType="separate"/>
      </w:r>
      <w:r w:rsidR="00F56172">
        <w:rPr>
          <w:noProof/>
        </w:rPr>
        <w:t>27</w:t>
      </w:r>
      <w:r>
        <w:rPr>
          <w:noProof/>
        </w:rPr>
        <w:fldChar w:fldCharType="end"/>
      </w:r>
    </w:p>
    <w:p w:rsidR="00041C6F" w:rsidRDefault="00041C6F">
      <w:pPr>
        <w:pStyle w:val="TM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Modalités de paiement du prestataire de services</w:t>
      </w:r>
      <w:r>
        <w:tab/>
      </w:r>
      <w:r>
        <w:fldChar w:fldCharType="begin"/>
      </w:r>
      <w:r>
        <w:instrText xml:space="preserve"> PAGEREF _Toc481058735 \h </w:instrText>
      </w:r>
      <w:r>
        <w:fldChar w:fldCharType="separate"/>
      </w:r>
      <w:r w:rsidR="00F56172">
        <w:t>27</w:t>
      </w:r>
      <w:r>
        <w:fldChar w:fldCharType="end"/>
      </w:r>
    </w:p>
    <w:p w:rsidR="00041C6F" w:rsidRDefault="00041C6F">
      <w:pPr>
        <w:pStyle w:val="TM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Modalités de paiement de l’expert</w:t>
      </w:r>
      <w:r>
        <w:tab/>
      </w:r>
      <w:r>
        <w:fldChar w:fldCharType="begin"/>
      </w:r>
      <w:r>
        <w:instrText xml:space="preserve"> PAGEREF _Toc481058736 \h </w:instrText>
      </w:r>
      <w:r>
        <w:fldChar w:fldCharType="separate"/>
      </w:r>
      <w:r w:rsidR="00F56172">
        <w:t>27</w:t>
      </w:r>
      <w:r>
        <w:fldChar w:fldCharType="end"/>
      </w:r>
    </w:p>
    <w:p w:rsidR="00041C6F" w:rsidRDefault="00041C6F">
      <w:pPr>
        <w:pStyle w:val="TM1"/>
        <w:rPr>
          <w:rFonts w:asciiTheme="minorHAnsi" w:eastAsiaTheme="minorEastAsia" w:hAnsiTheme="minorHAnsi" w:cstheme="minorBidi"/>
          <w:b w:val="0"/>
          <w:smallCaps w:val="0"/>
          <w:sz w:val="22"/>
        </w:rPr>
      </w:pPr>
      <w:r>
        <w:t>9.</w:t>
      </w:r>
      <w:r>
        <w:rPr>
          <w:rFonts w:asciiTheme="minorHAnsi" w:eastAsiaTheme="minorEastAsia" w:hAnsiTheme="minorHAnsi" w:cstheme="minorBidi"/>
          <w:b w:val="0"/>
          <w:smallCaps w:val="0"/>
          <w:sz w:val="22"/>
        </w:rPr>
        <w:tab/>
      </w:r>
      <w:r>
        <w:t>DURÉE DU CONTRAT</w:t>
      </w:r>
      <w:r>
        <w:tab/>
      </w:r>
      <w:r>
        <w:fldChar w:fldCharType="begin"/>
      </w:r>
      <w:r>
        <w:instrText xml:space="preserve"> PAGEREF _Toc481058737 \h </w:instrText>
      </w:r>
      <w:r>
        <w:fldChar w:fldCharType="separate"/>
      </w:r>
      <w:r w:rsidR="00F56172">
        <w:t>28</w:t>
      </w:r>
      <w:r>
        <w:fldChar w:fldCharType="end"/>
      </w:r>
    </w:p>
    <w:p w:rsidR="00041C6F" w:rsidRDefault="00041C6F">
      <w:pPr>
        <w:pStyle w:val="TM1"/>
        <w:rPr>
          <w:rFonts w:asciiTheme="minorHAnsi" w:eastAsiaTheme="minorEastAsia" w:hAnsiTheme="minorHAnsi" w:cstheme="minorBidi"/>
          <w:b w:val="0"/>
          <w:smallCaps w:val="0"/>
          <w:sz w:val="22"/>
        </w:rPr>
      </w:pPr>
      <w:r>
        <w:t>10.</w:t>
      </w:r>
      <w:r>
        <w:rPr>
          <w:rFonts w:asciiTheme="minorHAnsi" w:eastAsiaTheme="minorEastAsia" w:hAnsiTheme="minorHAnsi" w:cstheme="minorBidi"/>
          <w:b w:val="0"/>
          <w:smallCaps w:val="0"/>
          <w:sz w:val="22"/>
        </w:rPr>
        <w:tab/>
      </w:r>
      <w:r w:rsidRPr="00102C50">
        <w:t>SIGNATURE ET DATE DU DEVIS</w:t>
      </w:r>
      <w:r>
        <w:tab/>
      </w:r>
      <w:r>
        <w:fldChar w:fldCharType="begin"/>
      </w:r>
      <w:r>
        <w:instrText xml:space="preserve"> PAGEREF _Toc481058738 \h </w:instrText>
      </w:r>
      <w:r>
        <w:fldChar w:fldCharType="separate"/>
      </w:r>
      <w:r w:rsidR="00F56172">
        <w:t>28</w:t>
      </w:r>
      <w:r>
        <w:fldChar w:fldCharType="end"/>
      </w:r>
    </w:p>
    <w:p w:rsidR="001C2159" w:rsidRPr="006B3525" w:rsidRDefault="00087F4A" w:rsidP="006B3525">
      <w:pPr>
        <w:tabs>
          <w:tab w:val="right" w:leader="dot" w:pos="8640"/>
          <w:tab w:val="right" w:leader="dot" w:pos="9360"/>
        </w:tabs>
        <w:spacing w:before="0" w:after="0"/>
        <w:ind w:right="360"/>
        <w:rPr>
          <w:rFonts w:cs="Arial"/>
          <w:sz w:val="16"/>
          <w:szCs w:val="22"/>
        </w:rPr>
      </w:pPr>
      <w:r>
        <w:rPr>
          <w:rFonts w:cs="Arial"/>
          <w:b/>
          <w:smallCaps/>
          <w:noProof/>
          <w:szCs w:val="24"/>
          <w:lang w:val="fr-CA"/>
        </w:rPr>
        <w:fldChar w:fldCharType="end"/>
      </w:r>
    </w:p>
    <w:p w:rsidR="00772B99" w:rsidRPr="000674E2" w:rsidRDefault="001C2159" w:rsidP="00145FCA">
      <w:pPr>
        <w:pStyle w:val="En-tte"/>
        <w:tabs>
          <w:tab w:val="left" w:pos="1440"/>
          <w:tab w:val="right" w:leader="dot" w:pos="8640"/>
        </w:tabs>
        <w:rPr>
          <w:b/>
          <w:i/>
          <w:szCs w:val="22"/>
        </w:rPr>
      </w:pPr>
      <w:r w:rsidRPr="00A77D35">
        <w:rPr>
          <w:rFonts w:cs="Arial"/>
          <w:b/>
          <w:i/>
          <w:smallCaps/>
          <w:szCs w:val="24"/>
        </w:rPr>
        <w:t>Annexe 1</w:t>
      </w:r>
      <w:r w:rsidRPr="00A77D35">
        <w:rPr>
          <w:rFonts w:cs="Arial"/>
          <w:b/>
          <w:i/>
          <w:szCs w:val="22"/>
        </w:rPr>
        <w:t xml:space="preserve"> : </w:t>
      </w:r>
      <w:r w:rsidR="00197A30" w:rsidRPr="00A77D35">
        <w:rPr>
          <w:rFonts w:cs="Arial"/>
          <w:b/>
          <w:i/>
          <w:szCs w:val="22"/>
        </w:rPr>
        <w:tab/>
      </w:r>
      <w:r w:rsidR="008C670A">
        <w:rPr>
          <w:rFonts w:cs="Arial"/>
          <w:b/>
          <w:i/>
          <w:szCs w:val="22"/>
        </w:rPr>
        <w:t>P</w:t>
      </w:r>
      <w:r w:rsidR="009D3AA9" w:rsidRPr="00A77D35">
        <w:rPr>
          <w:rFonts w:cs="Arial"/>
          <w:b/>
          <w:i/>
          <w:szCs w:val="22"/>
        </w:rPr>
        <w:t>lan</w:t>
      </w:r>
      <w:r w:rsidR="009D3AA9" w:rsidRPr="00E8149B">
        <w:rPr>
          <w:rFonts w:cs="Arial"/>
          <w:b/>
          <w:i/>
          <w:szCs w:val="22"/>
          <w:highlight w:val="yellow"/>
        </w:rPr>
        <w:t>s</w:t>
      </w:r>
      <w:r w:rsidR="009D3AA9" w:rsidRPr="00A77D35">
        <w:rPr>
          <w:rFonts w:cs="Arial"/>
          <w:b/>
          <w:i/>
          <w:szCs w:val="22"/>
        </w:rPr>
        <w:t xml:space="preserve"> de localisation</w:t>
      </w:r>
    </w:p>
    <w:p w:rsidR="000A6389" w:rsidRDefault="00750BAD" w:rsidP="00211EE7">
      <w:pPr>
        <w:pStyle w:val="Masqu"/>
        <w:spacing w:after="120"/>
      </w:pPr>
      <w:bookmarkStart w:id="1" w:name="_Toc143324043"/>
      <w:r w:rsidRPr="001040E7">
        <w:lastRenderedPageBreak/>
        <w:t xml:space="preserve">Le présent document est utilisé pour </w:t>
      </w:r>
      <w:r w:rsidR="00E762B2" w:rsidRPr="001040E7">
        <w:t xml:space="preserve">préparer un devis </w:t>
      </w:r>
      <w:r w:rsidR="003F749A">
        <w:t xml:space="preserve">pour </w:t>
      </w:r>
      <w:r w:rsidR="00F26235">
        <w:t xml:space="preserve">octroyer un contrat à </w:t>
      </w:r>
      <w:r w:rsidRPr="001040E7">
        <w:t xml:space="preserve">un prestataire de services afin de réaliser </w:t>
      </w:r>
      <w:r w:rsidR="00E762B2" w:rsidRPr="001040E7">
        <w:t>une</w:t>
      </w:r>
      <w:r w:rsidRPr="001040E7">
        <w:t xml:space="preserve"> étude </w:t>
      </w:r>
      <w:r w:rsidR="007206B9" w:rsidRPr="001040E7">
        <w:t>de caractérisation environnementale de site de phase I</w:t>
      </w:r>
      <w:r w:rsidR="00CA4A6B">
        <w:t xml:space="preserve">I </w:t>
      </w:r>
      <w:r w:rsidR="008F2A4A">
        <w:t>notamment</w:t>
      </w:r>
      <w:r w:rsidR="00A71912">
        <w:t xml:space="preserve"> dans le cadre d’un </w:t>
      </w:r>
      <w:r w:rsidR="00AA0F73">
        <w:t>projet routier</w:t>
      </w:r>
      <w:r w:rsidR="008F2A4A">
        <w:t xml:space="preserve"> ou de divers travaux comportant l’excavation de sols</w:t>
      </w:r>
      <w:r w:rsidR="00557B39">
        <w:t>, ou encore d’une transaction immobilière</w:t>
      </w:r>
      <w:r w:rsidR="00195726" w:rsidRPr="00027966">
        <w:t>.</w:t>
      </w:r>
      <w:r w:rsidR="00370A72" w:rsidRPr="00027966">
        <w:t xml:space="preserve"> </w:t>
      </w:r>
      <w:r w:rsidR="00444F5C">
        <w:t xml:space="preserve">Dans le cas de projets routiers ou de travaux d’excavation, le présent document est applicable uniquement pour réaliser une étude </w:t>
      </w:r>
      <w:r w:rsidR="0045011F">
        <w:t xml:space="preserve">de caractérisation </w:t>
      </w:r>
      <w:r w:rsidR="006E4711">
        <w:t>durant la phase de conception</w:t>
      </w:r>
      <w:r w:rsidR="002E54E3">
        <w:t xml:space="preserve"> (</w:t>
      </w:r>
      <w:r w:rsidR="00716540">
        <w:t>généralement</w:t>
      </w:r>
      <w:r w:rsidR="00AB0FCB">
        <w:t xml:space="preserve"> </w:t>
      </w:r>
      <w:r w:rsidR="002E54E3">
        <w:t>en avant-projet définitif)</w:t>
      </w:r>
      <w:r w:rsidR="00444F5C">
        <w:t xml:space="preserve">, et ne peut </w:t>
      </w:r>
      <w:r w:rsidR="0045011F">
        <w:t xml:space="preserve">pas </w:t>
      </w:r>
      <w:r w:rsidR="00444F5C">
        <w:t>servir pour l</w:t>
      </w:r>
      <w:r w:rsidR="0045011F">
        <w:t xml:space="preserve">’échantillonnage de contrôle des sols en cours de </w:t>
      </w:r>
      <w:r w:rsidR="002E54E3">
        <w:t>travaux de construction</w:t>
      </w:r>
      <w:r w:rsidR="0045011F">
        <w:t>. De plus</w:t>
      </w:r>
      <w:r w:rsidR="003223D1">
        <w:t>, le présent document ne peut pas être utilisé pour une étude de phase II réalisée dans le cadre d’une demande de permission en vertu de l’article 65 de la LQE (construction sur un lieu d’enfouissement désaffecté).</w:t>
      </w:r>
      <w:r w:rsidR="008B69BF">
        <w:t xml:space="preserve"> Il ne peut pas non plus être utilisé pour la caractérisation environnementale de sédiments d’un plan ou d’un cours d’eau</w:t>
      </w:r>
      <w:r w:rsidR="000140AC">
        <w:t xml:space="preserve"> sans y apporter les adaptations nécessaires</w:t>
      </w:r>
      <w:r w:rsidR="008B69BF">
        <w:t>.</w:t>
      </w:r>
    </w:p>
    <w:p w:rsidR="004B54F8" w:rsidRDefault="0040233A" w:rsidP="00211EE7">
      <w:pPr>
        <w:pStyle w:val="Masqu"/>
        <w:spacing w:after="120"/>
      </w:pPr>
      <w:r>
        <w:t xml:space="preserve">Le concepteur du devis doit consulter le Système de gestion des chaussées « GCH-6011 » pour vérifier s’il y a présence d’amiante dans l’enrobé sur le site d’étude. En cas de doute à cet égard, il doit vérifier auprès de la Direction des chaussées. </w:t>
      </w:r>
      <w:r w:rsidR="004B54F8">
        <w:t xml:space="preserve">Dans le cas où l’étude de caractérisation environnementale </w:t>
      </w:r>
      <w:r w:rsidR="005F046B">
        <w:t xml:space="preserve">doit </w:t>
      </w:r>
      <w:r w:rsidR="004B54F8">
        <w:t>porte</w:t>
      </w:r>
      <w:r w:rsidR="005F046B">
        <w:t>r</w:t>
      </w:r>
      <w:r w:rsidR="004B54F8">
        <w:t xml:space="preserve"> sur des sols sous-jacents </w:t>
      </w:r>
      <w:r w:rsidR="005F046B">
        <w:t xml:space="preserve">ou adjacents </w:t>
      </w:r>
      <w:r w:rsidR="004B54F8">
        <w:t xml:space="preserve">à un revêtement d’enrobé </w:t>
      </w:r>
      <w:r>
        <w:t>contenant de l</w:t>
      </w:r>
      <w:r w:rsidR="004B54F8">
        <w:t xml:space="preserve">’amiante, le concepteur du devis doit s’adresser </w:t>
      </w:r>
      <w:r w:rsidR="003C743C">
        <w:t>à la Direction</w:t>
      </w:r>
      <w:r w:rsidR="004B54F8">
        <w:t xml:space="preserve"> des chaussées afin d’</w:t>
      </w:r>
      <w:r w:rsidR="005F046B">
        <w:t>intégrer au présent devis</w:t>
      </w:r>
      <w:r w:rsidR="004B54F8">
        <w:t xml:space="preserve"> des clauses additionnelles visant la protection du personnel assigné à la réalisation et à la surveillance des </w:t>
      </w:r>
      <w:r w:rsidR="005F046B">
        <w:t>sondages, ainsi qu’à la manipulation et à l’analyse des échantillons de sols prélevés.</w:t>
      </w:r>
      <w:r w:rsidR="00391390">
        <w:t xml:space="preserve"> </w:t>
      </w:r>
    </w:p>
    <w:p w:rsidR="001419E9" w:rsidRDefault="001419E9" w:rsidP="00211EE7">
      <w:pPr>
        <w:pStyle w:val="Masqu"/>
        <w:spacing w:after="120"/>
      </w:pPr>
      <w:r>
        <w:t xml:space="preserve">Le présent document ne peut pas être utilisé pour une étude de caractérisation </w:t>
      </w:r>
      <w:r w:rsidR="00396672">
        <w:t xml:space="preserve">environnementale de site </w:t>
      </w:r>
      <w:r>
        <w:t>de phase III. Pour cette dernière, le concepteur du devis doit se référer</w:t>
      </w:r>
      <w:r w:rsidR="00396672">
        <w:t xml:space="preserve"> au devis type développé spécifiquement à cette fin. Par ailleurs, il est déconseillé de combiner dans le même contrat les phases II et III, </w:t>
      </w:r>
      <w:r w:rsidR="0089380F">
        <w:t>ou bien</w:t>
      </w:r>
      <w:r w:rsidR="00396672">
        <w:t xml:space="preserve"> les phases I et II</w:t>
      </w:r>
      <w:r w:rsidR="00327657">
        <w:t xml:space="preserve"> puisque le contenu d’une phase donnée doit toujours être adapté en fonction des conclusions de la phase précédente. Une telle combinaison accroît le risque d’obten</w:t>
      </w:r>
      <w:r w:rsidR="00BB03BC">
        <w:t xml:space="preserve">ir </w:t>
      </w:r>
      <w:r w:rsidR="00327657">
        <w:t>une étude incomplète.</w:t>
      </w:r>
    </w:p>
    <w:p w:rsidR="00465BDD" w:rsidRDefault="003F749A" w:rsidP="00211EE7">
      <w:pPr>
        <w:pStyle w:val="Masqu"/>
        <w:spacing w:after="120"/>
      </w:pPr>
      <w:r>
        <w:t xml:space="preserve">Ce </w:t>
      </w:r>
      <w:r w:rsidR="00465BDD">
        <w:t xml:space="preserve">document </w:t>
      </w:r>
      <w:r w:rsidR="00465BDD" w:rsidRPr="00070361">
        <w:t xml:space="preserve">constitue un aide-mémoire pour le concepteur </w:t>
      </w:r>
      <w:r>
        <w:t xml:space="preserve">du </w:t>
      </w:r>
      <w:r w:rsidR="00465BDD" w:rsidRPr="00070361">
        <w:t>devis. Ce devis</w:t>
      </w:r>
      <w:r w:rsidR="00465BDD">
        <w:t xml:space="preserve"> type</w:t>
      </w:r>
      <w:r w:rsidR="00465BDD" w:rsidRPr="00070361">
        <w:t xml:space="preserve"> ne doit pas être</w:t>
      </w:r>
      <w:r w:rsidR="00465BDD" w:rsidRPr="00666869">
        <w:t xml:space="preserve"> utilisé dans son intégralité sans une lecture et une adaptation au contexte des travaux par le concepteur</w:t>
      </w:r>
      <w:r>
        <w:t xml:space="preserve"> du devis</w:t>
      </w:r>
      <w:r w:rsidR="00465BDD" w:rsidRPr="00666869">
        <w:t xml:space="preserve">. Au besoin, certains textes proposés doivent être modifiés ou retirés alors que des textes adaptés aux particularités des travaux doivent être rédigés et ajoutés au </w:t>
      </w:r>
      <w:commentRangeStart w:id="2"/>
      <w:r w:rsidR="00465BDD" w:rsidRPr="001040E7">
        <w:t>devis.</w:t>
      </w:r>
      <w:r w:rsidR="00465BDD">
        <w:t xml:space="preserve"> </w:t>
      </w:r>
      <w:commentRangeEnd w:id="2"/>
      <w:r w:rsidR="001879D9">
        <w:rPr>
          <w:rStyle w:val="Marquedecommentaire"/>
          <w:rFonts w:ascii="Tahoma" w:hAnsi="Tahoma" w:cs="Tahoma"/>
          <w:bCs w:val="0"/>
          <w:vanish w:val="0"/>
          <w:color w:val="auto"/>
          <w:lang w:val="fr-FR"/>
        </w:rPr>
        <w:commentReference w:id="2"/>
      </w:r>
    </w:p>
    <w:p w:rsidR="003A460E" w:rsidRDefault="003A460E" w:rsidP="003A460E">
      <w:pPr>
        <w:pStyle w:val="Masqu"/>
      </w:pPr>
      <w:r w:rsidRPr="00D46126">
        <w:t xml:space="preserve">Ce devis est un complément du </w:t>
      </w:r>
      <w:r w:rsidRPr="009562A2">
        <w:rPr>
          <w:i/>
        </w:rPr>
        <w:t>Cahier des charges et devis généraux</w:t>
      </w:r>
      <w:r>
        <w:t xml:space="preserve"> </w:t>
      </w:r>
      <w:r w:rsidRPr="00D46126">
        <w:t xml:space="preserve">- </w:t>
      </w:r>
      <w:r w:rsidRPr="009562A2">
        <w:rPr>
          <w:i/>
        </w:rPr>
        <w:t xml:space="preserve">Services professionnels </w:t>
      </w:r>
      <w:r w:rsidRPr="00D46126">
        <w:t>(CCDG)</w:t>
      </w:r>
      <w:r w:rsidR="00A433F2">
        <w:t xml:space="preserve">, des </w:t>
      </w:r>
      <w:r w:rsidR="0039445C">
        <w:t>politiques, g</w:t>
      </w:r>
      <w:r w:rsidR="00A433F2">
        <w:t>uides</w:t>
      </w:r>
      <w:r w:rsidR="0039445C">
        <w:t>,</w:t>
      </w:r>
      <w:r w:rsidR="00A433F2">
        <w:t xml:space="preserve"> </w:t>
      </w:r>
      <w:r w:rsidR="0039445C">
        <w:t>lignes directrices, directives, notes</w:t>
      </w:r>
      <w:r w:rsidR="00D9408D">
        <w:t xml:space="preserve"> et fiches techniques</w:t>
      </w:r>
      <w:r w:rsidR="0039445C">
        <w:t xml:space="preserve"> </w:t>
      </w:r>
      <w:r w:rsidR="00A433F2">
        <w:t xml:space="preserve">du </w:t>
      </w:r>
      <w:r w:rsidR="0039445C">
        <w:t>ministère du Développement durable, de l’Environnement</w:t>
      </w:r>
      <w:r w:rsidR="00D9408D">
        <w:t xml:space="preserve"> et de la Lutte contre les changements climatiques (</w:t>
      </w:r>
      <w:r w:rsidR="00A433F2">
        <w:t>MDDELCC</w:t>
      </w:r>
      <w:r w:rsidR="00D9408D">
        <w:t>), de la Loi sur la qualité de l’environnement (LQE) et des règlements correspondants</w:t>
      </w:r>
      <w:r>
        <w:t>.</w:t>
      </w:r>
      <w:r w:rsidRPr="00342F09">
        <w:t xml:space="preserve"> </w:t>
      </w:r>
      <w:r>
        <w:t xml:space="preserve">À moins d’indication contraire, toute référence aux documents contractuels constitue un renvoi à l’édition en vigueur à la date de l’ouverture de soumission. Toutes les références aux documents (CCDG, </w:t>
      </w:r>
      <w:r w:rsidR="00195776">
        <w:t>politiques, guides, lignes directrices, directives, notes, fiches techniques, LQE, règlements</w:t>
      </w:r>
      <w:r>
        <w:t>, etc.) doivent être validées par le concepteur.</w:t>
      </w:r>
    </w:p>
    <w:p w:rsidR="003F749A" w:rsidRPr="00796D64" w:rsidRDefault="003F749A" w:rsidP="00EB7047">
      <w:pPr>
        <w:pStyle w:val="Masqu"/>
        <w:rPr>
          <w:b/>
        </w:rPr>
      </w:pPr>
      <w:r w:rsidRPr="00796D64">
        <w:rPr>
          <w:b/>
        </w:rPr>
        <w:t>Le concepteur</w:t>
      </w:r>
      <w:r w:rsidR="00E81297" w:rsidRPr="00796D64">
        <w:rPr>
          <w:b/>
        </w:rPr>
        <w:t xml:space="preserve"> du devis </w:t>
      </w:r>
      <w:r w:rsidRPr="00796D64">
        <w:rPr>
          <w:b/>
        </w:rPr>
        <w:t>doit prendre en considération les outils suivants lors de la rédaction de son devis :</w:t>
      </w:r>
    </w:p>
    <w:p w:rsidR="00465BDD" w:rsidRPr="00796D64" w:rsidRDefault="00465BDD" w:rsidP="00FE5B87">
      <w:pPr>
        <w:pStyle w:val="Concepteurpuce"/>
      </w:pPr>
      <w:r w:rsidRPr="00796D64">
        <w:t>Les zones de texte bleu sur fond grisé constituent des notes à l’attention du concepteur et ne doivent pas apparaître au devis final.</w:t>
      </w:r>
    </w:p>
    <w:p w:rsidR="00465BDD" w:rsidRPr="00666869" w:rsidRDefault="00465BDD" w:rsidP="00BB08BA">
      <w:pPr>
        <w:pStyle w:val="Masqu"/>
        <w:numPr>
          <w:ilvl w:val="0"/>
          <w:numId w:val="3"/>
        </w:numPr>
        <w:tabs>
          <w:tab w:val="clear" w:pos="720"/>
          <w:tab w:val="left" w:pos="357"/>
        </w:tabs>
        <w:spacing w:after="120"/>
        <w:ind w:left="357" w:hanging="357"/>
      </w:pPr>
      <w:r w:rsidRPr="00666869">
        <w:t xml:space="preserve">Les champs surlignés en </w:t>
      </w:r>
      <w:r w:rsidRPr="00465BDD">
        <w:rPr>
          <w:highlight w:val="yellow"/>
        </w:rPr>
        <w:t>jaune</w:t>
      </w:r>
      <w:r w:rsidRPr="00666869">
        <w:t xml:space="preserve"> peuvent être modifiés selon les particularités du contrat.</w:t>
      </w:r>
    </w:p>
    <w:p w:rsidR="00522B73" w:rsidRDefault="00465BDD" w:rsidP="00E95BC3">
      <w:pPr>
        <w:pStyle w:val="Concepteurpuce"/>
      </w:pPr>
      <w:r w:rsidRPr="00666869">
        <w:t>Le texte entouré de la bordure bleue est optionnel.</w:t>
      </w:r>
      <w:r>
        <w:t xml:space="preserve"> </w:t>
      </w:r>
      <w:r w:rsidR="00A433F2">
        <w:t xml:space="preserve">Ce texte doit être validé par le concepteur du </w:t>
      </w:r>
      <w:r w:rsidR="000D7EA8">
        <w:t>devis s’il</w:t>
      </w:r>
      <w:r w:rsidR="00A433F2">
        <w:t xml:space="preserve"> est applicable au projet. Le texte optionnel est alors à adapter au projet par le concepteur du devis.</w:t>
      </w:r>
      <w:r w:rsidR="00195776">
        <w:t xml:space="preserve"> </w:t>
      </w:r>
      <w:r w:rsidR="0036437D" w:rsidRPr="00666869">
        <w:t>Pour retirer la bordure bleue de l’option choisie</w:t>
      </w:r>
      <w:r w:rsidR="0036437D">
        <w:t xml:space="preserve"> sous Word 2010</w:t>
      </w:r>
      <w:r w:rsidR="0036437D" w:rsidRPr="00666869">
        <w:t xml:space="preserve">, sélectionner « </w:t>
      </w:r>
      <w:r w:rsidR="0036437D" w:rsidRPr="00A433F2">
        <w:rPr>
          <w:i/>
        </w:rPr>
        <w:t>Accueil/Paragraphe/Toutes les bordures/Bordures et trame</w:t>
      </w:r>
      <w:r w:rsidR="0036437D" w:rsidRPr="00666869">
        <w:t xml:space="preserve"> ». </w:t>
      </w:r>
      <w:r w:rsidR="0036437D">
        <w:t>Sous</w:t>
      </w:r>
      <w:r w:rsidR="0036437D" w:rsidRPr="00666869">
        <w:t xml:space="preserve"> </w:t>
      </w:r>
      <w:r w:rsidR="0036437D">
        <w:t xml:space="preserve">la version </w:t>
      </w:r>
      <w:r w:rsidR="0036437D" w:rsidRPr="00666869">
        <w:lastRenderedPageBreak/>
        <w:t xml:space="preserve">de Word 2003,  sélectionner le paragraphe, cliquez sur « </w:t>
      </w:r>
      <w:r w:rsidR="0036437D" w:rsidRPr="00A433F2">
        <w:rPr>
          <w:i/>
        </w:rPr>
        <w:t>Format</w:t>
      </w:r>
      <w:r w:rsidR="0036437D" w:rsidRPr="00666869">
        <w:t xml:space="preserve"> » dans la barre d’outils en haut de la page puis sur « </w:t>
      </w:r>
      <w:r w:rsidR="0036437D" w:rsidRPr="00A433F2">
        <w:rPr>
          <w:i/>
        </w:rPr>
        <w:t>Bordure et trame</w:t>
      </w:r>
      <w:r w:rsidR="0036437D" w:rsidRPr="00666869">
        <w:t xml:space="preserve"> ».</w:t>
      </w:r>
    </w:p>
    <w:p w:rsidR="00B01032" w:rsidRDefault="0036437D" w:rsidP="00BB08BA">
      <w:pPr>
        <w:pStyle w:val="Masqu"/>
        <w:numPr>
          <w:ilvl w:val="0"/>
          <w:numId w:val="3"/>
        </w:numPr>
        <w:tabs>
          <w:tab w:val="clear" w:pos="720"/>
          <w:tab w:val="left" w:pos="357"/>
        </w:tabs>
        <w:spacing w:after="120"/>
        <w:ind w:left="357" w:hanging="357"/>
      </w:pPr>
      <w:r w:rsidRPr="00666869">
        <w:t>Pour imprimer la version finale</w:t>
      </w:r>
      <w:r>
        <w:t xml:space="preserve"> sous Word 2010</w:t>
      </w:r>
      <w:r w:rsidRPr="00666869">
        <w:t xml:space="preserve">, veuillez-vous assurer que l’option « </w:t>
      </w:r>
      <w:r w:rsidRPr="00E66557">
        <w:rPr>
          <w:i/>
        </w:rPr>
        <w:t>Imprimer le texte masqué</w:t>
      </w:r>
      <w:r w:rsidRPr="00666869">
        <w:t xml:space="preserve"> » que vous trouverez dans le menu « </w:t>
      </w:r>
      <w:r w:rsidRPr="00E66557">
        <w:rPr>
          <w:i/>
        </w:rPr>
        <w:t>Fichier/Options/Affichage/Options d’impression</w:t>
      </w:r>
      <w:r w:rsidRPr="00666869">
        <w:t xml:space="preserve"> » est décochée, sinon les zones grisées s’imprimeront. </w:t>
      </w:r>
      <w:r>
        <w:t>Sous</w:t>
      </w:r>
      <w:r w:rsidRPr="00666869">
        <w:t xml:space="preserve"> </w:t>
      </w:r>
      <w:r>
        <w:t xml:space="preserve">la version </w:t>
      </w:r>
      <w:r w:rsidRPr="00666869">
        <w:t xml:space="preserve">de Word 2003, l’option se trouve dans « </w:t>
      </w:r>
      <w:r w:rsidRPr="00E66557">
        <w:rPr>
          <w:i/>
        </w:rPr>
        <w:t>Outils/Options/Impression</w:t>
      </w:r>
      <w:r w:rsidRPr="00666869">
        <w:t xml:space="preserve"> ».</w:t>
      </w:r>
      <w:r w:rsidR="00B01032">
        <w:t xml:space="preserve"> </w:t>
      </w:r>
    </w:p>
    <w:p w:rsidR="007C1BCD" w:rsidRPr="00D35807" w:rsidRDefault="00B01032" w:rsidP="00BB08BA">
      <w:pPr>
        <w:pStyle w:val="Masqu"/>
        <w:numPr>
          <w:ilvl w:val="0"/>
          <w:numId w:val="3"/>
        </w:numPr>
        <w:tabs>
          <w:tab w:val="clear" w:pos="720"/>
          <w:tab w:val="left" w:pos="357"/>
        </w:tabs>
        <w:spacing w:after="120"/>
        <w:ind w:left="357" w:hanging="357"/>
      </w:pPr>
      <w:r>
        <w:t>Avant d’imprimer la version finale, assurez-vous de mettre à jour la table des matières (faire un clic droit et choisir « Mettre à jour les champs »).</w:t>
      </w:r>
    </w:p>
    <w:p w:rsidR="007C1BCD" w:rsidRDefault="007C1BCD" w:rsidP="00404C66">
      <w:pPr>
        <w:pStyle w:val="Niv1"/>
      </w:pPr>
      <w:bookmarkStart w:id="3" w:name="_Toc400699030"/>
      <w:bookmarkStart w:id="4" w:name="_Toc481058697"/>
      <w:r w:rsidRPr="00252290">
        <w:t>NUMÉRO</w:t>
      </w:r>
      <w:r>
        <w:t xml:space="preserve"> DE DOSSIER</w:t>
      </w:r>
      <w:bookmarkEnd w:id="3"/>
      <w:bookmarkEnd w:id="4"/>
    </w:p>
    <w:p w:rsidR="007C1BCD" w:rsidRDefault="007C1BCD" w:rsidP="00795129">
      <w:r w:rsidRPr="0052395B">
        <w:t xml:space="preserve">Le présent </w:t>
      </w:r>
      <w:r w:rsidRPr="000F35F3">
        <w:t xml:space="preserve">contrat est inscrit au Système ministériel de suivi des informations contractuelles (système SIC) sous le numéro de dossier suivant : </w:t>
      </w:r>
      <w:r w:rsidRPr="0044671A">
        <w:rPr>
          <w:highlight w:val="yellow"/>
        </w:rPr>
        <w:t>XXXX – XX – XXXX</w:t>
      </w:r>
      <w:r w:rsidRPr="000F35F3">
        <w:t>.</w:t>
      </w:r>
    </w:p>
    <w:p w:rsidR="001C2159" w:rsidRPr="000F35F3" w:rsidRDefault="001C2159" w:rsidP="00404C66">
      <w:pPr>
        <w:pStyle w:val="Niv1"/>
      </w:pPr>
      <w:bookmarkStart w:id="5" w:name="_Toc400699031"/>
      <w:bookmarkStart w:id="6" w:name="_Toc481058698"/>
      <w:r w:rsidRPr="000F35F3">
        <w:t>OBJET DU CONTRAT</w:t>
      </w:r>
      <w:bookmarkEnd w:id="1"/>
      <w:bookmarkEnd w:id="5"/>
      <w:bookmarkEnd w:id="6"/>
    </w:p>
    <w:p w:rsidR="00397318" w:rsidRDefault="004A02D4" w:rsidP="00795129">
      <w:r w:rsidRPr="000F35F3">
        <w:t>Le contrat consiste en la réalisation</w:t>
      </w:r>
      <w:r>
        <w:t xml:space="preserve"> </w:t>
      </w:r>
      <w:r w:rsidR="007206B9">
        <w:t xml:space="preserve">d’une étude de caractérisation environnementale de phase </w:t>
      </w:r>
      <w:r w:rsidR="007206B9" w:rsidRPr="0058437C">
        <w:t>I</w:t>
      </w:r>
      <w:r w:rsidR="00CA4A6B" w:rsidRPr="0058437C">
        <w:t>I</w:t>
      </w:r>
      <w:r w:rsidR="008B3153">
        <w:t xml:space="preserve"> </w:t>
      </w:r>
      <w:r w:rsidR="00925752">
        <w:t xml:space="preserve">conformément au </w:t>
      </w:r>
      <w:r w:rsidR="00645B4D">
        <w:t xml:space="preserve">Guide de caractérisation des terrains du </w:t>
      </w:r>
      <w:r w:rsidR="00C65E0A">
        <w:t xml:space="preserve">ministère du </w:t>
      </w:r>
      <w:r w:rsidR="00645B4D">
        <w:t>Développement durable, de l’Environnement et de la Lutte contre les changements climatiques (</w:t>
      </w:r>
      <w:r w:rsidR="00645B4D" w:rsidRPr="00E04B1B">
        <w:t>MDDE</w:t>
      </w:r>
      <w:r w:rsidR="00645B4D">
        <w:t xml:space="preserve">LCC) </w:t>
      </w:r>
      <w:r w:rsidR="008B3153">
        <w:t xml:space="preserve">pour </w:t>
      </w:r>
      <w:r w:rsidR="003D074B" w:rsidRPr="000763C6">
        <w:rPr>
          <w:highlight w:val="yellow"/>
        </w:rPr>
        <w:t>un</w:t>
      </w:r>
      <w:r w:rsidR="003D074B" w:rsidRPr="0057643B">
        <w:t xml:space="preserve"> </w:t>
      </w:r>
      <w:r w:rsidR="0057643B">
        <w:t>site</w:t>
      </w:r>
      <w:r w:rsidR="00626E64">
        <w:t xml:space="preserve"> </w:t>
      </w:r>
      <w:r w:rsidR="00782885">
        <w:t>du</w:t>
      </w:r>
      <w:r w:rsidR="008B3153">
        <w:t xml:space="preserve"> </w:t>
      </w:r>
      <w:r w:rsidR="00BD0C7E">
        <w:t xml:space="preserve">ministère </w:t>
      </w:r>
      <w:r w:rsidR="00646EEB">
        <w:t>des Transports</w:t>
      </w:r>
      <w:r w:rsidR="000D7EA8">
        <w:t xml:space="preserve">, de la Mobilité durable et de </w:t>
      </w:r>
      <w:r w:rsidR="000D7EA8" w:rsidRPr="00FB1131">
        <w:t>l’Électrification</w:t>
      </w:r>
      <w:r w:rsidR="00FC5719" w:rsidRPr="00FB1131">
        <w:t xml:space="preserve"> des transports</w:t>
      </w:r>
      <w:r w:rsidR="00195776" w:rsidRPr="00FB1131">
        <w:t xml:space="preserve"> </w:t>
      </w:r>
      <w:r w:rsidR="00EB2B9B" w:rsidRPr="00FB1131">
        <w:t>(Ministère)</w:t>
      </w:r>
      <w:r w:rsidRPr="00FB1131">
        <w:t>.</w:t>
      </w:r>
      <w:r w:rsidR="007206B9" w:rsidRPr="00FB1131">
        <w:t xml:space="preserve"> </w:t>
      </w:r>
    </w:p>
    <w:p w:rsidR="00EC707F" w:rsidRDefault="00EC707F" w:rsidP="00EC707F">
      <w:pPr>
        <w:pStyle w:val="Concepteurparagraphe"/>
      </w:pPr>
      <w:r>
        <w:t>Le concepteur du devis doit conserver le texte de l’encadré suivant lorsque la présente étude est réalisée en préparation d’un projet routier ou de tout autre projet linéaire.</w:t>
      </w:r>
    </w:p>
    <w:p w:rsidR="00397318" w:rsidRDefault="00EC707F" w:rsidP="00EC707F">
      <w:pPr>
        <w:pStyle w:val="Optionparagraphe"/>
      </w:pPr>
      <w:r>
        <w:t xml:space="preserve">Le prestataire de services doit aussi réaliser la présente étude conformément </w:t>
      </w:r>
      <w:r w:rsidR="0040233A">
        <w:t>à</w:t>
      </w:r>
      <w:r>
        <w:t xml:space="preserve"> la Fiche technique 5 – Projets de construction ou de réfection d’infrastructures routières ou de projets linéaires</w:t>
      </w:r>
      <w:r w:rsidR="00C06D60">
        <w:t xml:space="preserve"> du MDDELCC</w:t>
      </w:r>
      <w:r>
        <w:t>.</w:t>
      </w:r>
    </w:p>
    <w:p w:rsidR="00673DA5" w:rsidRDefault="00673DA5" w:rsidP="00795129">
      <w:r>
        <w:t>Le prestataire de services doit fournir au Ministère l</w:t>
      </w:r>
      <w:r w:rsidR="003A1DEE">
        <w:t xml:space="preserve">’étude </w:t>
      </w:r>
      <w:r>
        <w:t xml:space="preserve">de caractérisation de phase II comprenant, sans s’y limiter : </w:t>
      </w:r>
    </w:p>
    <w:p w:rsidR="00673DA5" w:rsidRDefault="00673DA5" w:rsidP="00673DA5">
      <w:pPr>
        <w:pStyle w:val="Puce1"/>
      </w:pPr>
      <w:r>
        <w:t>L</w:t>
      </w:r>
      <w:r w:rsidR="003A1DEE">
        <w:t>a réalisation de sondages sur le</w:t>
      </w:r>
      <w:r w:rsidR="003A1DEE" w:rsidRPr="00A83DF7">
        <w:rPr>
          <w:highlight w:val="yellow"/>
        </w:rPr>
        <w:t>s</w:t>
      </w:r>
      <w:r w:rsidR="003A1DEE">
        <w:t xml:space="preserve"> site</w:t>
      </w:r>
      <w:r w:rsidR="003A1DEE" w:rsidRPr="00A83DF7">
        <w:rPr>
          <w:highlight w:val="yellow"/>
        </w:rPr>
        <w:t>s</w:t>
      </w:r>
      <w:r>
        <w:t>.</w:t>
      </w:r>
      <w:r w:rsidR="003A1DEE">
        <w:t xml:space="preserve"> </w:t>
      </w:r>
    </w:p>
    <w:p w:rsidR="00A2754D" w:rsidRDefault="00673DA5" w:rsidP="00673DA5">
      <w:pPr>
        <w:pStyle w:val="Puce1"/>
      </w:pPr>
      <w:r>
        <w:t>L</w:t>
      </w:r>
      <w:r w:rsidR="003A1DEE">
        <w:t xml:space="preserve">e prélèvement d’échantillons </w:t>
      </w:r>
      <w:r w:rsidR="00A2754D">
        <w:t xml:space="preserve">de sol et s’il y a lieu, d’autres </w:t>
      </w:r>
      <w:r w:rsidR="00F42078">
        <w:t xml:space="preserve">médiums </w:t>
      </w:r>
      <w:r w:rsidR="00796D64">
        <w:t xml:space="preserve">(eau souterraine, etc.) </w:t>
      </w:r>
      <w:r w:rsidR="00F42078">
        <w:t xml:space="preserve">ou </w:t>
      </w:r>
      <w:r w:rsidR="00A2754D">
        <w:t xml:space="preserve">matières </w:t>
      </w:r>
      <w:r w:rsidR="00796D64">
        <w:t xml:space="preserve">(matières résiduelles, etc.) </w:t>
      </w:r>
      <w:r w:rsidR="00A2754D">
        <w:t>nécessitant d’être caractérisés.</w:t>
      </w:r>
    </w:p>
    <w:p w:rsidR="00A2754D" w:rsidRDefault="00A2754D" w:rsidP="00673DA5">
      <w:pPr>
        <w:pStyle w:val="Puce1"/>
      </w:pPr>
      <w:r>
        <w:t>L</w:t>
      </w:r>
      <w:r w:rsidR="003A1DEE">
        <w:t xml:space="preserve">’analyse en laboratoire des paramètres physiques et chimiques </w:t>
      </w:r>
      <w:r>
        <w:t>requis.</w:t>
      </w:r>
    </w:p>
    <w:p w:rsidR="00C41798" w:rsidRDefault="00A2754D" w:rsidP="00673DA5">
      <w:pPr>
        <w:pStyle w:val="Puce1"/>
      </w:pPr>
      <w:r>
        <w:t>L</w:t>
      </w:r>
      <w:r w:rsidR="003A1DEE">
        <w:t xml:space="preserve">a comparaison des résultats analytiques </w:t>
      </w:r>
      <w:r w:rsidR="00002820">
        <w:t xml:space="preserve">notamment </w:t>
      </w:r>
      <w:r w:rsidR="003A1DEE">
        <w:t>aux critères applicables</w:t>
      </w:r>
      <w:r w:rsidR="00C27D63">
        <w:t xml:space="preserve"> du Guide d’intervention – Protection des sols et réhabilitation des </w:t>
      </w:r>
      <w:r w:rsidR="00C41798">
        <w:t xml:space="preserve">terrains contaminés </w:t>
      </w:r>
      <w:r w:rsidR="00002820">
        <w:t xml:space="preserve">(GI) </w:t>
      </w:r>
      <w:r w:rsidR="00C41798">
        <w:t>ainsi qu</w:t>
      </w:r>
      <w:r w:rsidR="00002820">
        <w:t xml:space="preserve">’aux normes et aux valeurs limites </w:t>
      </w:r>
      <w:r w:rsidR="00C41798">
        <w:t>des règlements applicables.</w:t>
      </w:r>
    </w:p>
    <w:p w:rsidR="00BB2F04" w:rsidRDefault="00C41798" w:rsidP="00673DA5">
      <w:pPr>
        <w:pStyle w:val="Puce1"/>
      </w:pPr>
      <w:r>
        <w:t>L</w:t>
      </w:r>
      <w:r w:rsidR="003A1DEE">
        <w:t xml:space="preserve">’interprétation des résultats et des </w:t>
      </w:r>
      <w:r w:rsidR="00002820">
        <w:t>observations effectuées</w:t>
      </w:r>
      <w:r>
        <w:t>.</w:t>
      </w:r>
      <w:r w:rsidR="004F0EA9">
        <w:t xml:space="preserve"> </w:t>
      </w:r>
    </w:p>
    <w:p w:rsidR="00D22244" w:rsidRDefault="00BB2F04" w:rsidP="00673DA5">
      <w:pPr>
        <w:pStyle w:val="Puce1"/>
      </w:pPr>
      <w:r>
        <w:t>L</w:t>
      </w:r>
      <w:r w:rsidR="004F0EA9">
        <w:t>’estimation des quantités de matières contaminées et leurs modes de gestion appropriés</w:t>
      </w:r>
      <w:r w:rsidR="00002820">
        <w:t xml:space="preserve"> notamment selon le GI et </w:t>
      </w:r>
      <w:r w:rsidR="001419E9">
        <w:t>les règlements applicables</w:t>
      </w:r>
      <w:r w:rsidR="003A1DEE">
        <w:t>.</w:t>
      </w:r>
    </w:p>
    <w:p w:rsidR="00EA5E08" w:rsidRDefault="00EA5E08" w:rsidP="00673DA5">
      <w:pPr>
        <w:pStyle w:val="Puce1"/>
      </w:pPr>
      <w:r>
        <w:t>Les recommandations sur les suites à donner au dossier.</w:t>
      </w:r>
    </w:p>
    <w:p w:rsidR="00E4190E" w:rsidRDefault="00E4190E" w:rsidP="00795129">
      <w:r>
        <w:t xml:space="preserve">Le tout doit être fait en </w:t>
      </w:r>
      <w:r w:rsidRPr="00D46126">
        <w:t>conformité a</w:t>
      </w:r>
      <w:r w:rsidR="00187F75">
        <w:t>ux</w:t>
      </w:r>
      <w:r w:rsidRPr="00D46126">
        <w:t xml:space="preserve"> exigences du </w:t>
      </w:r>
      <w:r w:rsidRPr="00662F44">
        <w:t>Cahier des charges et devis généraux de services professionnels</w:t>
      </w:r>
      <w:r w:rsidRPr="00D46126">
        <w:t xml:space="preserve"> (CCDG)</w:t>
      </w:r>
      <w:r>
        <w:t xml:space="preserve"> </w:t>
      </w:r>
      <w:r w:rsidRPr="00662F44">
        <w:rPr>
          <w:highlight w:val="yellow"/>
        </w:rPr>
        <w:t xml:space="preserve">édition </w:t>
      </w:r>
      <w:r w:rsidRPr="00EB08EA">
        <w:rPr>
          <w:highlight w:val="yellow"/>
        </w:rPr>
        <w:t>20</w:t>
      </w:r>
      <w:r w:rsidR="00EB08EA" w:rsidRPr="00EB08EA">
        <w:rPr>
          <w:highlight w:val="yellow"/>
        </w:rPr>
        <w:t>XX</w:t>
      </w:r>
      <w:r w:rsidR="000320A6">
        <w:t xml:space="preserve">, </w:t>
      </w:r>
      <w:r w:rsidR="00475294">
        <w:t xml:space="preserve">des guides et normes applicables du Ministère, </w:t>
      </w:r>
      <w:r w:rsidR="00F40630" w:rsidRPr="00F40630">
        <w:t>des politiques, guides, lignes directrices, directives, notes</w:t>
      </w:r>
      <w:r w:rsidR="00322AFD">
        <w:t>,</w:t>
      </w:r>
      <w:r w:rsidR="00F40630" w:rsidRPr="00F40630">
        <w:t xml:space="preserve"> fiches techniques</w:t>
      </w:r>
      <w:r w:rsidR="00322AFD">
        <w:t xml:space="preserve"> et fascicules</w:t>
      </w:r>
      <w:r w:rsidR="00F40630" w:rsidRPr="00F40630">
        <w:t xml:space="preserve"> </w:t>
      </w:r>
      <w:r w:rsidR="00475294">
        <w:t xml:space="preserve">applicables </w:t>
      </w:r>
      <w:r w:rsidR="00F40630" w:rsidRPr="00F40630">
        <w:t>du MDDELCC</w:t>
      </w:r>
      <w:r w:rsidR="00555A14">
        <w:t>,</w:t>
      </w:r>
      <w:r w:rsidR="00555A14" w:rsidRPr="00555A14">
        <w:t xml:space="preserve"> </w:t>
      </w:r>
      <w:r w:rsidR="00555A14" w:rsidRPr="00F40630">
        <w:t>de la Loi sur la qualité de l’environnement (LQE) et des règlements correspondants</w:t>
      </w:r>
      <w:r w:rsidR="00662F44">
        <w:t>.</w:t>
      </w:r>
    </w:p>
    <w:p w:rsidR="001C2159" w:rsidRPr="001C2159" w:rsidRDefault="001C2159" w:rsidP="00404C66">
      <w:pPr>
        <w:pStyle w:val="Niv1"/>
      </w:pPr>
      <w:bookmarkStart w:id="7" w:name="_Toc143324044"/>
      <w:bookmarkStart w:id="8" w:name="_Toc400699032"/>
      <w:bookmarkStart w:id="9" w:name="_Toc481058699"/>
      <w:r w:rsidRPr="00DC0D6E">
        <w:t>LOCALISATION</w:t>
      </w:r>
      <w:bookmarkEnd w:id="7"/>
      <w:bookmarkEnd w:id="8"/>
      <w:bookmarkEnd w:id="9"/>
    </w:p>
    <w:p w:rsidR="00CB6EE7" w:rsidRDefault="009C0B4D" w:rsidP="00903527">
      <w:r w:rsidRPr="0052395B">
        <w:lastRenderedPageBreak/>
        <w:t xml:space="preserve">Les services du prestataire de services sont retenus </w:t>
      </w:r>
      <w:r w:rsidRPr="009F2FCE">
        <w:t xml:space="preserve">pour la région </w:t>
      </w:r>
      <w:r w:rsidR="00323FFE" w:rsidRPr="009F2FCE">
        <w:t>administrative</w:t>
      </w:r>
      <w:r w:rsidR="009B68F7" w:rsidRPr="009F2FCE">
        <w:t xml:space="preserve"> </w:t>
      </w:r>
      <w:r w:rsidR="009B68F7" w:rsidRPr="0014644D">
        <w:rPr>
          <w:highlight w:val="yellow"/>
        </w:rPr>
        <w:t>XXX</w:t>
      </w:r>
      <w:r w:rsidR="003078C6">
        <w:t xml:space="preserve"> dans la </w:t>
      </w:r>
      <w:r w:rsidR="003078C6" w:rsidRPr="008172E4">
        <w:rPr>
          <w:highlight w:val="yellow"/>
        </w:rPr>
        <w:t>municipalité</w:t>
      </w:r>
      <w:r w:rsidR="008172E4" w:rsidRPr="008172E4">
        <w:rPr>
          <w:highlight w:val="yellow"/>
        </w:rPr>
        <w:t>/ville</w:t>
      </w:r>
      <w:r w:rsidR="003078C6">
        <w:t xml:space="preserve"> de </w:t>
      </w:r>
      <w:r w:rsidR="003078C6" w:rsidRPr="00256D44">
        <w:rPr>
          <w:highlight w:val="yellow"/>
        </w:rPr>
        <w:t>XXX</w:t>
      </w:r>
      <w:r w:rsidR="003078C6" w:rsidRPr="008172E4">
        <w:rPr>
          <w:highlight w:val="yellow"/>
        </w:rPr>
        <w:t>, située dans la municipalité régionale de comté de</w:t>
      </w:r>
      <w:r w:rsidR="003078C6">
        <w:t xml:space="preserve"> </w:t>
      </w:r>
      <w:r w:rsidR="003078C6" w:rsidRPr="00256D44">
        <w:rPr>
          <w:highlight w:val="yellow"/>
        </w:rPr>
        <w:t>XXX</w:t>
      </w:r>
      <w:r w:rsidR="003078C6">
        <w:t xml:space="preserve"> et faisant partie de la circonscription électorale provinciale de </w:t>
      </w:r>
      <w:r w:rsidR="003078C6" w:rsidRPr="00256D44">
        <w:rPr>
          <w:highlight w:val="yellow"/>
        </w:rPr>
        <w:t>XXX</w:t>
      </w:r>
      <w:r w:rsidR="003078C6">
        <w:rPr>
          <w:highlight w:val="yellow"/>
        </w:rPr>
        <w:t xml:space="preserve"> </w:t>
      </w:r>
      <w:r w:rsidRPr="009F2FCE">
        <w:t xml:space="preserve">desservie par la direction </w:t>
      </w:r>
      <w:r w:rsidR="009F2FCE" w:rsidRPr="009F2FCE">
        <w:rPr>
          <w:highlight w:val="yellow"/>
        </w:rPr>
        <w:t>territoriale</w:t>
      </w:r>
      <w:r w:rsidR="009F2FCE">
        <w:t xml:space="preserve"> </w:t>
      </w:r>
      <w:r w:rsidRPr="009F2FCE">
        <w:t xml:space="preserve">de </w:t>
      </w:r>
      <w:r w:rsidRPr="0014644D">
        <w:rPr>
          <w:highlight w:val="yellow"/>
        </w:rPr>
        <w:t>XXX</w:t>
      </w:r>
      <w:r w:rsidR="00782885" w:rsidRPr="0014644D">
        <w:t xml:space="preserve"> pour</w:t>
      </w:r>
      <w:r w:rsidR="00782885">
        <w:t xml:space="preserve"> </w:t>
      </w:r>
      <w:r w:rsidR="005C00A4">
        <w:t xml:space="preserve">le site </w:t>
      </w:r>
      <w:r w:rsidR="00B64276">
        <w:t>constitué</w:t>
      </w:r>
      <w:r w:rsidR="00F04157">
        <w:t xml:space="preserve"> de</w:t>
      </w:r>
      <w:r w:rsidR="00CB6EE7">
        <w:t> :</w:t>
      </w:r>
    </w:p>
    <w:p w:rsidR="00D82958" w:rsidRDefault="006A4DF3" w:rsidP="00903527">
      <w:pPr>
        <w:pStyle w:val="Puce1"/>
        <w:rPr>
          <w:highlight w:val="yellow"/>
        </w:rPr>
      </w:pPr>
      <w:r w:rsidRPr="008141F2">
        <w:rPr>
          <w:highlight w:val="yellow"/>
        </w:rPr>
        <w:t>L</w:t>
      </w:r>
      <w:r w:rsidR="00F04157" w:rsidRPr="008141F2">
        <w:rPr>
          <w:highlight w:val="yellow"/>
        </w:rPr>
        <w:t>’autoroute A-</w:t>
      </w:r>
      <w:r w:rsidR="00D82958">
        <w:rPr>
          <w:highlight w:val="yellow"/>
        </w:rPr>
        <w:t>XXX</w:t>
      </w:r>
      <w:r w:rsidR="00F04157" w:rsidRPr="008141F2">
        <w:rPr>
          <w:highlight w:val="yellow"/>
        </w:rPr>
        <w:t xml:space="preserve"> </w:t>
      </w:r>
      <w:r w:rsidR="00EE479B" w:rsidRPr="008141F2">
        <w:rPr>
          <w:highlight w:val="yellow"/>
        </w:rPr>
        <w:t xml:space="preserve">Sud </w:t>
      </w:r>
      <w:r w:rsidR="00F04157" w:rsidRPr="008141F2">
        <w:rPr>
          <w:highlight w:val="yellow"/>
        </w:rPr>
        <w:t xml:space="preserve">entre les sorties </w:t>
      </w:r>
      <w:r w:rsidR="00D82958">
        <w:rPr>
          <w:highlight w:val="yellow"/>
        </w:rPr>
        <w:t xml:space="preserve">XXX </w:t>
      </w:r>
      <w:r w:rsidR="00F04157" w:rsidRPr="008141F2">
        <w:rPr>
          <w:highlight w:val="yellow"/>
        </w:rPr>
        <w:t xml:space="preserve">et </w:t>
      </w:r>
      <w:r w:rsidR="00D82958">
        <w:rPr>
          <w:highlight w:val="yellow"/>
        </w:rPr>
        <w:t>XXX</w:t>
      </w:r>
      <w:r w:rsidR="00A52C69">
        <w:rPr>
          <w:highlight w:val="yellow"/>
        </w:rPr>
        <w:t>.</w:t>
      </w:r>
    </w:p>
    <w:p w:rsidR="006A4DF3" w:rsidRPr="008141F2" w:rsidRDefault="006A4DF3" w:rsidP="00903527">
      <w:pPr>
        <w:pStyle w:val="Puce1"/>
        <w:rPr>
          <w:highlight w:val="yellow"/>
        </w:rPr>
      </w:pPr>
      <w:r w:rsidRPr="008141F2">
        <w:rPr>
          <w:highlight w:val="yellow"/>
        </w:rPr>
        <w:t>L’autoroute A-</w:t>
      </w:r>
      <w:r w:rsidR="00D82958">
        <w:rPr>
          <w:highlight w:val="yellow"/>
        </w:rPr>
        <w:t>XXX</w:t>
      </w:r>
      <w:r w:rsidRPr="008141F2">
        <w:rPr>
          <w:highlight w:val="yellow"/>
        </w:rPr>
        <w:t xml:space="preserve"> </w:t>
      </w:r>
      <w:r w:rsidR="00EE479B" w:rsidRPr="008141F2">
        <w:rPr>
          <w:highlight w:val="yellow"/>
        </w:rPr>
        <w:t xml:space="preserve">Nord </w:t>
      </w:r>
      <w:r w:rsidRPr="008141F2">
        <w:rPr>
          <w:highlight w:val="yellow"/>
        </w:rPr>
        <w:t xml:space="preserve">entre les sorties </w:t>
      </w:r>
      <w:r w:rsidR="00D82958">
        <w:rPr>
          <w:highlight w:val="yellow"/>
        </w:rPr>
        <w:t>XXX et XXX</w:t>
      </w:r>
      <w:r w:rsidR="00A52C69">
        <w:rPr>
          <w:highlight w:val="yellow"/>
        </w:rPr>
        <w:t>.</w:t>
      </w:r>
    </w:p>
    <w:p w:rsidR="00E419B4" w:rsidRPr="009C5C5C" w:rsidRDefault="006A4DF3" w:rsidP="00903527">
      <w:pPr>
        <w:pStyle w:val="Puce1"/>
        <w:rPr>
          <w:highlight w:val="yellow"/>
        </w:rPr>
      </w:pPr>
      <w:r w:rsidRPr="009C5C5C">
        <w:rPr>
          <w:highlight w:val="yellow"/>
        </w:rPr>
        <w:t>D</w:t>
      </w:r>
      <w:r w:rsidR="00F04157" w:rsidRPr="009C5C5C">
        <w:rPr>
          <w:highlight w:val="yellow"/>
        </w:rPr>
        <w:t xml:space="preserve">es bretelles de la sortie </w:t>
      </w:r>
      <w:r w:rsidR="00E419B4" w:rsidRPr="009C5C5C">
        <w:rPr>
          <w:highlight w:val="yellow"/>
        </w:rPr>
        <w:t>no</w:t>
      </w:r>
      <w:r w:rsidR="003B2D7B" w:rsidRPr="009C5C5C">
        <w:rPr>
          <w:highlight w:val="yellow"/>
        </w:rPr>
        <w:t>.</w:t>
      </w:r>
      <w:r w:rsidR="00D82958">
        <w:rPr>
          <w:highlight w:val="yellow"/>
        </w:rPr>
        <w:t xml:space="preserve"> XXX</w:t>
      </w:r>
      <w:r w:rsidR="00A52C69">
        <w:rPr>
          <w:highlight w:val="yellow"/>
        </w:rPr>
        <w:t>.</w:t>
      </w:r>
      <w:r w:rsidR="00F04157" w:rsidRPr="009C5C5C">
        <w:rPr>
          <w:highlight w:val="yellow"/>
        </w:rPr>
        <w:t xml:space="preserve"> </w:t>
      </w:r>
    </w:p>
    <w:p w:rsidR="00CB6EE7" w:rsidRDefault="00E419B4" w:rsidP="00903527">
      <w:pPr>
        <w:pStyle w:val="Puce1"/>
      </w:pPr>
      <w:r w:rsidRPr="009C5C5C">
        <w:rPr>
          <w:highlight w:val="yellow"/>
        </w:rPr>
        <w:t>L</w:t>
      </w:r>
      <w:r w:rsidR="00F04157" w:rsidRPr="009C5C5C">
        <w:rPr>
          <w:highlight w:val="yellow"/>
        </w:rPr>
        <w:t>’emprise de la bretelle</w:t>
      </w:r>
      <w:r w:rsidR="00F04157" w:rsidRPr="00D82958">
        <w:rPr>
          <w:highlight w:val="yellow"/>
        </w:rPr>
        <w:t xml:space="preserve"> </w:t>
      </w:r>
      <w:r w:rsidR="00D82958" w:rsidRPr="00D82958">
        <w:rPr>
          <w:highlight w:val="yellow"/>
        </w:rPr>
        <w:t>XXX</w:t>
      </w:r>
      <w:r w:rsidR="00D82958">
        <w:t>.</w:t>
      </w:r>
    </w:p>
    <w:p w:rsidR="00334667" w:rsidRDefault="00CB6EE7" w:rsidP="00903527">
      <w:r>
        <w:t>L</w:t>
      </w:r>
      <w:r w:rsidR="00BA16C5">
        <w:t xml:space="preserve">a localisation </w:t>
      </w:r>
      <w:r>
        <w:t>du site pour lequel une étude de caractérisation environnementale de phase</w:t>
      </w:r>
      <w:r w:rsidR="006A4DF3">
        <w:t xml:space="preserve"> </w:t>
      </w:r>
      <w:r w:rsidR="006A4DF3" w:rsidRPr="0089380F">
        <w:t>I</w:t>
      </w:r>
      <w:r w:rsidR="00F575B3" w:rsidRPr="0089380F">
        <w:t>I</w:t>
      </w:r>
      <w:r w:rsidR="006A4DF3">
        <w:t xml:space="preserve"> est à réaliser par le prestataire de services</w:t>
      </w:r>
      <w:r>
        <w:t xml:space="preserve"> </w:t>
      </w:r>
      <w:r w:rsidR="00BA16C5">
        <w:t>est indiquée ci-dessous et à l’</w:t>
      </w:r>
      <w:r w:rsidR="00BA16C5">
        <w:rPr>
          <w:i/>
        </w:rPr>
        <w:t xml:space="preserve">Annexe 1 – </w:t>
      </w:r>
      <w:r w:rsidR="008C670A">
        <w:rPr>
          <w:i/>
        </w:rPr>
        <w:t>P</w:t>
      </w:r>
      <w:r w:rsidR="00BA16C5">
        <w:rPr>
          <w:i/>
        </w:rPr>
        <w:t>lan</w:t>
      </w:r>
      <w:r w:rsidR="00BA16C5">
        <w:rPr>
          <w:i/>
          <w:highlight w:val="yellow"/>
        </w:rPr>
        <w:t>s</w:t>
      </w:r>
      <w:r w:rsidR="00BA16C5">
        <w:rPr>
          <w:i/>
        </w:rPr>
        <w:t xml:space="preserve"> de localisation </w:t>
      </w:r>
      <w:r w:rsidR="00BA16C5">
        <w:t>du présent devis.</w:t>
      </w:r>
      <w:r w:rsidR="00861CBC">
        <w:t xml:space="preserve"> </w:t>
      </w:r>
    </w:p>
    <w:p w:rsidR="003D074B" w:rsidRPr="003B5C2C" w:rsidRDefault="00267F41" w:rsidP="000B46A0">
      <w:pPr>
        <w:pStyle w:val="Concepteurparagraphe"/>
      </w:pPr>
      <w:r>
        <w:t>Le</w:t>
      </w:r>
      <w:r w:rsidR="00C11830" w:rsidRPr="00E17C78">
        <w:t xml:space="preserve"> concepteur </w:t>
      </w:r>
      <w:r w:rsidR="00FB3A55" w:rsidRPr="00E17C78">
        <w:t xml:space="preserve">du devis </w:t>
      </w:r>
      <w:r w:rsidR="00C11830" w:rsidRPr="00E17C78">
        <w:t xml:space="preserve">doit </w:t>
      </w:r>
      <w:r w:rsidR="00E05B6E" w:rsidRPr="00E05B6E">
        <w:rPr>
          <w:lang w:val="fr-FR"/>
        </w:rPr>
        <w:t xml:space="preserve">adapter le tableau suivant pour indiquer la localisation du site d’étude de la façon la plus appropriée </w:t>
      </w:r>
      <w:r w:rsidR="00A664E1">
        <w:rPr>
          <w:lang w:val="fr-FR"/>
        </w:rPr>
        <w:t>à la situation</w:t>
      </w:r>
      <w:r w:rsidR="00E05B6E" w:rsidRPr="00E05B6E">
        <w:rPr>
          <w:lang w:val="fr-FR"/>
        </w:rPr>
        <w:t>.</w:t>
      </w:r>
      <w:r w:rsidR="00E05B6E">
        <w:t xml:space="preserve"> </w:t>
      </w:r>
      <w:r w:rsidR="00BA16C5">
        <w:t xml:space="preserve">Il doit  </w:t>
      </w:r>
      <w:r w:rsidR="009423C0" w:rsidRPr="00E17C78">
        <w:t xml:space="preserve">obligatoirement </w:t>
      </w:r>
      <w:r w:rsidR="00BA16C5">
        <w:t xml:space="preserve">indiquer </w:t>
      </w:r>
      <w:r w:rsidR="009423C0" w:rsidRPr="00E17C78">
        <w:t xml:space="preserve">le numéro </w:t>
      </w:r>
      <w:r w:rsidR="00E36F1F" w:rsidRPr="00E17C78">
        <w:t>de</w:t>
      </w:r>
      <w:r w:rsidR="009423C0" w:rsidRPr="00E17C78">
        <w:t xml:space="preserve"> lot cadastra</w:t>
      </w:r>
      <w:r w:rsidR="00E36F1F" w:rsidRPr="00E17C78">
        <w:t>l d</w:t>
      </w:r>
      <w:r w:rsidR="00BA16C5">
        <w:t>u</w:t>
      </w:r>
      <w:r w:rsidR="00E36F1F" w:rsidRPr="00E17C78">
        <w:t xml:space="preserve"> site</w:t>
      </w:r>
      <w:r w:rsidR="00D51F9C" w:rsidRPr="00E17C78">
        <w:t xml:space="preserve"> </w:t>
      </w:r>
      <w:r w:rsidR="00E05B6E">
        <w:t>en précisant le cadastre</w:t>
      </w:r>
      <w:r w:rsidR="00DF4620">
        <w:t xml:space="preserve"> et les parcelles concernées, s’il y a lieu</w:t>
      </w:r>
      <w:r w:rsidR="00E36F1F" w:rsidRPr="00E17C78">
        <w:t>. Lorsqu</w:t>
      </w:r>
      <w:r w:rsidR="00F6460C">
        <w:t>e le</w:t>
      </w:r>
      <w:r w:rsidR="00E36F1F" w:rsidRPr="00E17C78">
        <w:t xml:space="preserve"> site comporte plusieurs lots, le concepteur </w:t>
      </w:r>
      <w:r w:rsidR="009B7EAD">
        <w:t xml:space="preserve">du devis </w:t>
      </w:r>
      <w:r w:rsidR="00E36F1F" w:rsidRPr="00E17C78">
        <w:t xml:space="preserve">doit indiquer </w:t>
      </w:r>
      <w:r w:rsidR="00A3467E" w:rsidRPr="00E17C78">
        <w:t>tous les numéros de lots cadastraux correspondants</w:t>
      </w:r>
      <w:r w:rsidR="009423C0" w:rsidRPr="00E17C78">
        <w:t xml:space="preserve">. </w:t>
      </w:r>
      <w:r w:rsidR="001F59AD">
        <w:t>I</w:t>
      </w:r>
      <w:r w:rsidR="009423C0" w:rsidRPr="00E17C78">
        <w:t xml:space="preserve">l doit aussi </w:t>
      </w:r>
      <w:r w:rsidR="005A1A07" w:rsidRPr="00E17C78">
        <w:t>préciser</w:t>
      </w:r>
      <w:r w:rsidR="00C11830" w:rsidRPr="00E17C78">
        <w:t xml:space="preserve"> les coordonnées </w:t>
      </w:r>
      <w:r w:rsidR="000F5FD3">
        <w:t xml:space="preserve">des limites </w:t>
      </w:r>
      <w:r w:rsidR="001F59AD">
        <w:t>du site</w:t>
      </w:r>
      <w:r w:rsidR="00E75593">
        <w:t xml:space="preserve"> à l’étude</w:t>
      </w:r>
      <w:r w:rsidR="005A1A07" w:rsidRPr="00E17C78">
        <w:t xml:space="preserve">, </w:t>
      </w:r>
      <w:r w:rsidR="00C11830" w:rsidRPr="00E17C78">
        <w:t>la superficie totale, les points de rattachements</w:t>
      </w:r>
      <w:r w:rsidR="00FB3A55" w:rsidRPr="00E17C78">
        <w:t xml:space="preserve"> </w:t>
      </w:r>
      <w:r w:rsidR="00C11830" w:rsidRPr="00E17C78">
        <w:t>et tout autre élément permettant de déterminer l</w:t>
      </w:r>
      <w:r w:rsidR="005A1A07" w:rsidRPr="00E17C78">
        <w:t>e périmètre du site à étudier</w:t>
      </w:r>
      <w:r w:rsidR="00C3141E" w:rsidRPr="00E17C78">
        <w:t xml:space="preserve">. </w:t>
      </w:r>
      <w:r w:rsidR="003861E3">
        <w:t>S’il y a lieu, l</w:t>
      </w:r>
      <w:r w:rsidR="000F5FD3">
        <w:t>es numéros civiques</w:t>
      </w:r>
      <w:r w:rsidR="003861E3">
        <w:t xml:space="preserve"> correspondant au site doivent aussi être indiqués. </w:t>
      </w:r>
      <w:r w:rsidR="00F9773E">
        <w:t xml:space="preserve">Il doit aussi </w:t>
      </w:r>
      <w:r w:rsidR="00F9773E" w:rsidRPr="00E17C78">
        <w:t xml:space="preserve">indiquer </w:t>
      </w:r>
      <w:r w:rsidR="00F9773E">
        <w:t>les RTSS lorsqu’applicable</w:t>
      </w:r>
      <w:r w:rsidR="00F9773E" w:rsidRPr="003B5C2C">
        <w:t>.</w:t>
      </w:r>
      <w:r w:rsidR="003B5C2C" w:rsidRPr="003B5C2C">
        <w:t xml:space="preserve"> Le concepteur du devis doit indiquer si des particularités sont à préciser pour des sites à caractériser, par exemple, s’il s’agit de sites éloignés ou isolés, le cas échéant, les façons d’y accéder (ex. : route, avion seulement, etc.)</w:t>
      </w:r>
      <w:r w:rsidR="003B5C2C">
        <w:t>.</w:t>
      </w:r>
    </w:p>
    <w:tbl>
      <w:tblPr>
        <w:tblW w:w="871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96"/>
        <w:gridCol w:w="1440"/>
        <w:gridCol w:w="1440"/>
        <w:gridCol w:w="1728"/>
        <w:gridCol w:w="630"/>
        <w:gridCol w:w="630"/>
        <w:gridCol w:w="1548"/>
      </w:tblGrid>
      <w:tr w:rsidR="00235093" w:rsidTr="00FC54D0">
        <w:trPr>
          <w:trHeight w:val="503"/>
        </w:trPr>
        <w:tc>
          <w:tcPr>
            <w:tcW w:w="1296" w:type="dxa"/>
            <w:vMerge w:val="restart"/>
            <w:tcBorders>
              <w:top w:val="single" w:sz="4" w:space="0" w:color="auto"/>
              <w:left w:val="single" w:sz="4" w:space="0" w:color="auto"/>
              <w:right w:val="single" w:sz="4" w:space="0" w:color="auto"/>
            </w:tcBorders>
            <w:shd w:val="clear" w:color="auto" w:fill="F2F2F2"/>
          </w:tcPr>
          <w:p w:rsidR="00235093" w:rsidRPr="00F9773E" w:rsidRDefault="00235093" w:rsidP="00F9773E">
            <w:pPr>
              <w:pStyle w:val="Normale-annexe1"/>
              <w:widowControl w:val="0"/>
              <w:jc w:val="center"/>
              <w:rPr>
                <w:sz w:val="18"/>
                <w:szCs w:val="18"/>
              </w:rPr>
            </w:pPr>
            <w:r w:rsidRPr="00F9773E">
              <w:rPr>
                <w:sz w:val="18"/>
                <w:szCs w:val="18"/>
              </w:rPr>
              <w:t>Site</w:t>
            </w:r>
          </w:p>
        </w:tc>
        <w:tc>
          <w:tcPr>
            <w:tcW w:w="1440" w:type="dxa"/>
            <w:vMerge w:val="restart"/>
            <w:tcBorders>
              <w:top w:val="single" w:sz="4" w:space="0" w:color="auto"/>
              <w:left w:val="single" w:sz="4" w:space="0" w:color="auto"/>
              <w:right w:val="single" w:sz="4" w:space="0" w:color="auto"/>
            </w:tcBorders>
            <w:shd w:val="clear" w:color="auto" w:fill="F2F2F2"/>
          </w:tcPr>
          <w:p w:rsidR="00235093" w:rsidRDefault="00235093" w:rsidP="00B359F4">
            <w:pPr>
              <w:pStyle w:val="Normale-annexe1"/>
              <w:widowControl w:val="0"/>
              <w:jc w:val="center"/>
              <w:rPr>
                <w:sz w:val="18"/>
                <w:szCs w:val="18"/>
                <w:highlight w:val="yellow"/>
              </w:rPr>
            </w:pPr>
            <w:r>
              <w:rPr>
                <w:sz w:val="18"/>
                <w:szCs w:val="18"/>
                <w:highlight w:val="yellow"/>
              </w:rPr>
              <w:t>Lots cadastraux</w:t>
            </w:r>
          </w:p>
        </w:tc>
        <w:tc>
          <w:tcPr>
            <w:tcW w:w="1440" w:type="dxa"/>
            <w:vMerge w:val="restart"/>
            <w:tcBorders>
              <w:top w:val="single" w:sz="4" w:space="0" w:color="auto"/>
              <w:left w:val="single" w:sz="4" w:space="0" w:color="auto"/>
              <w:right w:val="single" w:sz="4" w:space="0" w:color="auto"/>
            </w:tcBorders>
            <w:shd w:val="clear" w:color="auto" w:fill="F2F2F2"/>
          </w:tcPr>
          <w:p w:rsidR="00235093" w:rsidRPr="00F9773E" w:rsidDel="002B0617" w:rsidRDefault="00235093" w:rsidP="00B359F4">
            <w:pPr>
              <w:pStyle w:val="Normale-annexe1"/>
              <w:widowControl w:val="0"/>
              <w:jc w:val="center"/>
              <w:rPr>
                <w:sz w:val="18"/>
                <w:szCs w:val="18"/>
                <w:highlight w:val="yellow"/>
              </w:rPr>
            </w:pPr>
            <w:r>
              <w:rPr>
                <w:sz w:val="18"/>
                <w:szCs w:val="18"/>
                <w:highlight w:val="yellow"/>
              </w:rPr>
              <w:t>Coordonnées</w:t>
            </w:r>
          </w:p>
        </w:tc>
        <w:tc>
          <w:tcPr>
            <w:tcW w:w="1728" w:type="dxa"/>
            <w:vMerge w:val="restart"/>
            <w:tcBorders>
              <w:top w:val="single" w:sz="4" w:space="0" w:color="auto"/>
              <w:left w:val="single" w:sz="4" w:space="0" w:color="auto"/>
              <w:right w:val="single" w:sz="4" w:space="0" w:color="auto"/>
            </w:tcBorders>
            <w:shd w:val="clear" w:color="auto" w:fill="F2F2F2"/>
          </w:tcPr>
          <w:p w:rsidR="00235093" w:rsidRPr="00F9773E" w:rsidRDefault="00235093" w:rsidP="00B359F4">
            <w:pPr>
              <w:pStyle w:val="Normale-annexe1"/>
              <w:widowControl w:val="0"/>
              <w:jc w:val="center"/>
              <w:rPr>
                <w:sz w:val="18"/>
                <w:szCs w:val="18"/>
                <w:highlight w:val="yellow"/>
              </w:rPr>
            </w:pPr>
            <w:r w:rsidRPr="00F9773E">
              <w:rPr>
                <w:sz w:val="18"/>
                <w:szCs w:val="18"/>
                <w:highlight w:val="yellow"/>
              </w:rPr>
              <w:t>RTSS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35093" w:rsidRPr="00F9773E" w:rsidRDefault="00235093" w:rsidP="00B359F4">
            <w:pPr>
              <w:pStyle w:val="Normale-annexe1"/>
              <w:widowControl w:val="0"/>
              <w:jc w:val="center"/>
              <w:rPr>
                <w:sz w:val="18"/>
                <w:szCs w:val="18"/>
                <w:highlight w:val="yellow"/>
              </w:rPr>
            </w:pPr>
            <w:r w:rsidRPr="00F9773E">
              <w:rPr>
                <w:sz w:val="18"/>
                <w:szCs w:val="18"/>
                <w:highlight w:val="yellow"/>
              </w:rPr>
              <w:t>Chaînage</w:t>
            </w:r>
          </w:p>
        </w:tc>
        <w:tc>
          <w:tcPr>
            <w:tcW w:w="1548" w:type="dxa"/>
            <w:vMerge w:val="restart"/>
            <w:tcBorders>
              <w:top w:val="single" w:sz="4" w:space="0" w:color="auto"/>
              <w:left w:val="single" w:sz="4" w:space="0" w:color="auto"/>
              <w:right w:val="single" w:sz="4" w:space="0" w:color="auto"/>
            </w:tcBorders>
            <w:shd w:val="clear" w:color="auto" w:fill="F2F2F2"/>
          </w:tcPr>
          <w:p w:rsidR="00235093" w:rsidRPr="00F9773E" w:rsidRDefault="00235093" w:rsidP="00267F41">
            <w:pPr>
              <w:pStyle w:val="Normale-annexe1"/>
              <w:widowControl w:val="0"/>
              <w:jc w:val="center"/>
              <w:rPr>
                <w:sz w:val="18"/>
                <w:szCs w:val="18"/>
                <w:highlight w:val="yellow"/>
              </w:rPr>
            </w:pPr>
            <w:r w:rsidRPr="00F9773E">
              <w:rPr>
                <w:sz w:val="18"/>
                <w:szCs w:val="18"/>
                <w:highlight w:val="yellow"/>
              </w:rPr>
              <w:t xml:space="preserve">Remarque </w:t>
            </w:r>
          </w:p>
          <w:p w:rsidR="00235093" w:rsidRPr="00F9773E" w:rsidRDefault="00235093" w:rsidP="00267F41">
            <w:pPr>
              <w:pStyle w:val="Normale-annexe1"/>
              <w:widowControl w:val="0"/>
              <w:jc w:val="center"/>
              <w:rPr>
                <w:sz w:val="18"/>
                <w:szCs w:val="18"/>
                <w:highlight w:val="yellow"/>
              </w:rPr>
            </w:pPr>
            <w:r w:rsidRPr="00F9773E">
              <w:rPr>
                <w:sz w:val="18"/>
                <w:szCs w:val="18"/>
                <w:highlight w:val="yellow"/>
              </w:rPr>
              <w:t>(accès au site, particularité du site…)</w:t>
            </w:r>
          </w:p>
        </w:tc>
      </w:tr>
      <w:tr w:rsidR="00235093" w:rsidTr="00FC54D0">
        <w:trPr>
          <w:trHeight w:val="502"/>
        </w:trPr>
        <w:tc>
          <w:tcPr>
            <w:tcW w:w="1296" w:type="dxa"/>
            <w:vMerge/>
            <w:tcBorders>
              <w:left w:val="single" w:sz="4" w:space="0" w:color="auto"/>
              <w:bottom w:val="single" w:sz="4" w:space="0" w:color="auto"/>
              <w:right w:val="single" w:sz="4" w:space="0" w:color="auto"/>
            </w:tcBorders>
            <w:shd w:val="clear" w:color="auto" w:fill="F2F2F2"/>
          </w:tcPr>
          <w:p w:rsidR="00235093" w:rsidRDefault="00235093" w:rsidP="00B359F4">
            <w:pPr>
              <w:pStyle w:val="Normale-annexe1"/>
              <w:widowControl w:val="0"/>
              <w:jc w:val="center"/>
              <w:rPr>
                <w:sz w:val="22"/>
              </w:rPr>
            </w:pPr>
          </w:p>
        </w:tc>
        <w:tc>
          <w:tcPr>
            <w:tcW w:w="1440" w:type="dxa"/>
            <w:vMerge/>
            <w:tcBorders>
              <w:left w:val="single" w:sz="4" w:space="0" w:color="auto"/>
              <w:bottom w:val="single" w:sz="4" w:space="0" w:color="auto"/>
              <w:right w:val="single" w:sz="4" w:space="0" w:color="auto"/>
            </w:tcBorders>
            <w:shd w:val="clear" w:color="auto" w:fill="F2F2F2"/>
          </w:tcPr>
          <w:p w:rsidR="00235093" w:rsidRPr="00267F41" w:rsidRDefault="00235093" w:rsidP="00B359F4">
            <w:pPr>
              <w:pStyle w:val="Normale-annexe1"/>
              <w:widowControl w:val="0"/>
              <w:jc w:val="center"/>
              <w:rPr>
                <w:sz w:val="22"/>
                <w:highlight w:val="yellow"/>
              </w:rPr>
            </w:pPr>
          </w:p>
        </w:tc>
        <w:tc>
          <w:tcPr>
            <w:tcW w:w="1440" w:type="dxa"/>
            <w:vMerge/>
            <w:tcBorders>
              <w:left w:val="single" w:sz="4" w:space="0" w:color="auto"/>
              <w:bottom w:val="single" w:sz="4" w:space="0" w:color="auto"/>
              <w:right w:val="single" w:sz="4" w:space="0" w:color="auto"/>
            </w:tcBorders>
            <w:shd w:val="clear" w:color="auto" w:fill="F2F2F2"/>
          </w:tcPr>
          <w:p w:rsidR="00235093" w:rsidRPr="00267F41" w:rsidRDefault="00235093" w:rsidP="00B359F4">
            <w:pPr>
              <w:pStyle w:val="Normale-annexe1"/>
              <w:widowControl w:val="0"/>
              <w:jc w:val="center"/>
              <w:rPr>
                <w:sz w:val="22"/>
                <w:highlight w:val="yellow"/>
              </w:rPr>
            </w:pPr>
          </w:p>
        </w:tc>
        <w:tc>
          <w:tcPr>
            <w:tcW w:w="1728" w:type="dxa"/>
            <w:vMerge/>
            <w:tcBorders>
              <w:left w:val="single" w:sz="4" w:space="0" w:color="auto"/>
              <w:bottom w:val="single" w:sz="4" w:space="0" w:color="auto"/>
              <w:right w:val="single" w:sz="4" w:space="0" w:color="auto"/>
            </w:tcBorders>
            <w:shd w:val="clear" w:color="auto" w:fill="F2F2F2"/>
          </w:tcPr>
          <w:p w:rsidR="00235093" w:rsidRPr="00267F41" w:rsidRDefault="00235093" w:rsidP="00B359F4">
            <w:pPr>
              <w:pStyle w:val="Normale-annexe1"/>
              <w:widowControl w:val="0"/>
              <w:jc w:val="center"/>
              <w:rPr>
                <w:sz w:val="22"/>
                <w:highlight w:val="yellow"/>
              </w:rPr>
            </w:pPr>
          </w:p>
        </w:tc>
        <w:tc>
          <w:tcPr>
            <w:tcW w:w="630" w:type="dxa"/>
            <w:tcBorders>
              <w:top w:val="single" w:sz="4" w:space="0" w:color="auto"/>
              <w:left w:val="single" w:sz="4" w:space="0" w:color="auto"/>
              <w:bottom w:val="single" w:sz="4" w:space="0" w:color="auto"/>
              <w:right w:val="single" w:sz="4" w:space="0" w:color="auto"/>
            </w:tcBorders>
            <w:shd w:val="clear" w:color="auto" w:fill="F2F2F2"/>
          </w:tcPr>
          <w:p w:rsidR="00235093" w:rsidRPr="00F9773E" w:rsidRDefault="00235093" w:rsidP="00F9773E">
            <w:pPr>
              <w:pStyle w:val="Normale-annexe1"/>
              <w:widowControl w:val="0"/>
              <w:jc w:val="center"/>
              <w:rPr>
                <w:sz w:val="18"/>
                <w:highlight w:val="yellow"/>
              </w:rPr>
            </w:pPr>
            <w:r w:rsidRPr="00F9773E">
              <w:rPr>
                <w:sz w:val="18"/>
                <w:highlight w:val="yellow"/>
              </w:rPr>
              <w:t>De</w:t>
            </w:r>
          </w:p>
        </w:tc>
        <w:tc>
          <w:tcPr>
            <w:tcW w:w="630" w:type="dxa"/>
            <w:tcBorders>
              <w:top w:val="single" w:sz="4" w:space="0" w:color="auto"/>
              <w:left w:val="single" w:sz="4" w:space="0" w:color="auto"/>
              <w:bottom w:val="single" w:sz="4" w:space="0" w:color="auto"/>
              <w:right w:val="single" w:sz="4" w:space="0" w:color="auto"/>
            </w:tcBorders>
            <w:shd w:val="clear" w:color="auto" w:fill="F2F2F2"/>
          </w:tcPr>
          <w:p w:rsidR="00235093" w:rsidRPr="00F9773E" w:rsidRDefault="00235093" w:rsidP="00F9773E">
            <w:pPr>
              <w:pStyle w:val="Normale-annexe1"/>
              <w:widowControl w:val="0"/>
              <w:jc w:val="center"/>
              <w:rPr>
                <w:sz w:val="18"/>
                <w:highlight w:val="yellow"/>
              </w:rPr>
            </w:pPr>
            <w:r w:rsidRPr="00F9773E">
              <w:rPr>
                <w:sz w:val="18"/>
                <w:highlight w:val="yellow"/>
              </w:rPr>
              <w:t>À</w:t>
            </w:r>
          </w:p>
        </w:tc>
        <w:tc>
          <w:tcPr>
            <w:tcW w:w="1548" w:type="dxa"/>
            <w:vMerge/>
            <w:tcBorders>
              <w:left w:val="single" w:sz="4" w:space="0" w:color="auto"/>
              <w:bottom w:val="single" w:sz="4" w:space="0" w:color="auto"/>
              <w:right w:val="single" w:sz="4" w:space="0" w:color="auto"/>
            </w:tcBorders>
            <w:shd w:val="clear" w:color="auto" w:fill="F2F2F2"/>
          </w:tcPr>
          <w:p w:rsidR="00235093" w:rsidRPr="00267F41" w:rsidRDefault="00235093" w:rsidP="00267F41">
            <w:pPr>
              <w:pStyle w:val="Normale-annexe1"/>
              <w:widowControl w:val="0"/>
              <w:jc w:val="center"/>
              <w:rPr>
                <w:sz w:val="22"/>
                <w:highlight w:val="yellow"/>
              </w:rPr>
            </w:pPr>
          </w:p>
        </w:tc>
      </w:tr>
      <w:tr w:rsidR="00235093" w:rsidTr="00FC54D0">
        <w:tc>
          <w:tcPr>
            <w:tcW w:w="1296" w:type="dxa"/>
            <w:tcBorders>
              <w:top w:val="single" w:sz="4" w:space="0" w:color="auto"/>
              <w:left w:val="single" w:sz="4" w:space="0" w:color="auto"/>
              <w:bottom w:val="single" w:sz="4" w:space="0" w:color="auto"/>
              <w:right w:val="single" w:sz="4" w:space="0" w:color="auto"/>
            </w:tcBorders>
          </w:tcPr>
          <w:p w:rsidR="00235093" w:rsidRPr="00F9773E" w:rsidRDefault="00235093" w:rsidP="00F9773E">
            <w:pPr>
              <w:pStyle w:val="Normale-annexe1"/>
              <w:widowControl w:val="0"/>
              <w:spacing w:beforeLines="20" w:before="48" w:after="0"/>
              <w:jc w:val="left"/>
              <w:rPr>
                <w:sz w:val="16"/>
                <w:szCs w:val="16"/>
                <w:highlight w:val="yellow"/>
              </w:rPr>
            </w:pPr>
            <w:r w:rsidRPr="00F9773E">
              <w:rPr>
                <w:sz w:val="16"/>
                <w:szCs w:val="16"/>
                <w:highlight w:val="yellow"/>
              </w:rPr>
              <w:t>Route</w:t>
            </w:r>
          </w:p>
        </w:tc>
        <w:tc>
          <w:tcPr>
            <w:tcW w:w="1440" w:type="dxa"/>
            <w:tcBorders>
              <w:top w:val="single" w:sz="4" w:space="0" w:color="auto"/>
              <w:left w:val="single" w:sz="4" w:space="0" w:color="auto"/>
              <w:bottom w:val="single" w:sz="4" w:space="0" w:color="auto"/>
              <w:right w:val="single" w:sz="4" w:space="0" w:color="auto"/>
            </w:tcBorders>
          </w:tcPr>
          <w:p w:rsidR="00235093" w:rsidRPr="00090E6F" w:rsidRDefault="005F5D16" w:rsidP="00F9773E">
            <w:pPr>
              <w:pStyle w:val="Normale-annexe1"/>
              <w:widowControl w:val="0"/>
              <w:spacing w:beforeLines="20" w:before="48" w:after="0"/>
              <w:jc w:val="left"/>
              <w:rPr>
                <w:sz w:val="16"/>
                <w:szCs w:val="16"/>
                <w:highlight w:val="yellow"/>
                <w:lang w:val="en-US"/>
              </w:rPr>
            </w:pPr>
            <w:r w:rsidRPr="00090E6F">
              <w:rPr>
                <w:sz w:val="16"/>
                <w:szCs w:val="16"/>
                <w:highlight w:val="yellow"/>
                <w:lang w:val="en-US"/>
              </w:rPr>
              <w:t>No(s)</w:t>
            </w:r>
            <w:r w:rsidR="00402F3A" w:rsidRPr="00090E6F">
              <w:rPr>
                <w:sz w:val="16"/>
                <w:szCs w:val="16"/>
                <w:highlight w:val="yellow"/>
                <w:lang w:val="en-US"/>
              </w:rPr>
              <w:t xml:space="preserve"> de lot(s)</w:t>
            </w:r>
            <w:r w:rsidRPr="00090E6F">
              <w:rPr>
                <w:sz w:val="16"/>
                <w:szCs w:val="16"/>
                <w:highlight w:val="yellow"/>
                <w:lang w:val="en-US"/>
              </w:rPr>
              <w:t> :</w:t>
            </w:r>
          </w:p>
          <w:p w:rsidR="005F5D16" w:rsidRPr="00090E6F" w:rsidRDefault="005F5D16" w:rsidP="00F9773E">
            <w:pPr>
              <w:pStyle w:val="Normale-annexe1"/>
              <w:widowControl w:val="0"/>
              <w:spacing w:beforeLines="20" w:before="48" w:after="0"/>
              <w:jc w:val="left"/>
              <w:rPr>
                <w:sz w:val="16"/>
                <w:szCs w:val="16"/>
                <w:highlight w:val="yellow"/>
                <w:lang w:val="en-US"/>
              </w:rPr>
            </w:pPr>
            <w:r w:rsidRPr="00EB7AD4">
              <w:rPr>
                <w:sz w:val="16"/>
                <w:szCs w:val="16"/>
                <w:highlight w:val="yellow"/>
                <w:lang w:val="en-US"/>
              </w:rPr>
              <w:t>Cadastre</w:t>
            </w:r>
            <w:r w:rsidRPr="00090E6F">
              <w:rPr>
                <w:sz w:val="16"/>
                <w:szCs w:val="16"/>
                <w:highlight w:val="yellow"/>
                <w:lang w:val="en-US"/>
              </w:rPr>
              <w:t> :</w:t>
            </w:r>
          </w:p>
          <w:p w:rsidR="005F5D16" w:rsidRPr="00F9773E" w:rsidRDefault="005F5D16" w:rsidP="00F9773E">
            <w:pPr>
              <w:pStyle w:val="Normale-annexe1"/>
              <w:widowControl w:val="0"/>
              <w:spacing w:beforeLines="20" w:before="48" w:after="0"/>
              <w:jc w:val="left"/>
              <w:rPr>
                <w:sz w:val="16"/>
                <w:szCs w:val="16"/>
                <w:highlight w:val="yellow"/>
              </w:rPr>
            </w:pPr>
            <w:r>
              <w:rPr>
                <w:sz w:val="16"/>
                <w:szCs w:val="16"/>
                <w:highlight w:val="yellow"/>
              </w:rPr>
              <w:t>Circ. Foncière :</w:t>
            </w:r>
          </w:p>
        </w:tc>
        <w:tc>
          <w:tcPr>
            <w:tcW w:w="1440" w:type="dxa"/>
            <w:tcBorders>
              <w:top w:val="single" w:sz="4" w:space="0" w:color="auto"/>
              <w:left w:val="single" w:sz="4" w:space="0" w:color="auto"/>
              <w:bottom w:val="single" w:sz="4" w:space="0" w:color="auto"/>
              <w:right w:val="single" w:sz="4" w:space="0" w:color="auto"/>
            </w:tcBorders>
          </w:tcPr>
          <w:p w:rsidR="00235093" w:rsidRPr="00F9773E" w:rsidRDefault="00235093" w:rsidP="00F9773E">
            <w:pPr>
              <w:pStyle w:val="Normale-annexe1"/>
              <w:widowControl w:val="0"/>
              <w:spacing w:beforeLines="20" w:before="48" w:after="0"/>
              <w:jc w:val="left"/>
              <w:rPr>
                <w:sz w:val="16"/>
                <w:szCs w:val="16"/>
                <w:highlight w:val="yellow"/>
              </w:rPr>
            </w:pPr>
          </w:p>
        </w:tc>
        <w:tc>
          <w:tcPr>
            <w:tcW w:w="1728" w:type="dxa"/>
            <w:tcBorders>
              <w:top w:val="single" w:sz="4" w:space="0" w:color="auto"/>
              <w:left w:val="single" w:sz="4" w:space="0" w:color="auto"/>
              <w:bottom w:val="single" w:sz="4" w:space="0" w:color="auto"/>
              <w:right w:val="single" w:sz="4" w:space="0" w:color="auto"/>
            </w:tcBorders>
          </w:tcPr>
          <w:p w:rsidR="00235093" w:rsidRPr="00F9773E" w:rsidRDefault="00235093" w:rsidP="00F9773E">
            <w:pPr>
              <w:pStyle w:val="Normale-annexe1"/>
              <w:widowControl w:val="0"/>
              <w:spacing w:beforeLines="20" w:before="48" w:after="0"/>
              <w:jc w:val="left"/>
              <w:rPr>
                <w:sz w:val="16"/>
                <w:szCs w:val="16"/>
                <w:highlight w:val="yellow"/>
              </w:rPr>
            </w:pPr>
            <w:r w:rsidRPr="00F9773E">
              <w:rPr>
                <w:sz w:val="16"/>
                <w:szCs w:val="16"/>
                <w:highlight w:val="yellow"/>
              </w:rPr>
              <w:t>XXXXX-XX-XXX-XXXX</w:t>
            </w:r>
          </w:p>
        </w:tc>
        <w:tc>
          <w:tcPr>
            <w:tcW w:w="630" w:type="dxa"/>
            <w:tcBorders>
              <w:top w:val="single" w:sz="4" w:space="0" w:color="auto"/>
              <w:left w:val="single" w:sz="4" w:space="0" w:color="auto"/>
              <w:bottom w:val="single" w:sz="4" w:space="0" w:color="auto"/>
              <w:right w:val="single" w:sz="4" w:space="0" w:color="auto"/>
            </w:tcBorders>
          </w:tcPr>
          <w:p w:rsidR="00235093" w:rsidRPr="00F9773E" w:rsidRDefault="00235093" w:rsidP="00F9773E">
            <w:pPr>
              <w:pStyle w:val="Normale-annexe1"/>
              <w:widowControl w:val="0"/>
              <w:spacing w:beforeLines="20" w:before="48" w:after="0"/>
              <w:jc w:val="left"/>
              <w:rPr>
                <w:sz w:val="16"/>
                <w:szCs w:val="16"/>
                <w:highlight w:val="yellow"/>
              </w:rPr>
            </w:pPr>
            <w:r w:rsidRPr="00F9773E">
              <w:rPr>
                <w:sz w:val="16"/>
                <w:szCs w:val="16"/>
                <w:highlight w:val="yellow"/>
              </w:rPr>
              <w:t>X+XXX</w:t>
            </w:r>
          </w:p>
        </w:tc>
        <w:tc>
          <w:tcPr>
            <w:tcW w:w="630" w:type="dxa"/>
            <w:tcBorders>
              <w:top w:val="single" w:sz="4" w:space="0" w:color="auto"/>
              <w:left w:val="single" w:sz="4" w:space="0" w:color="auto"/>
              <w:bottom w:val="single" w:sz="4" w:space="0" w:color="auto"/>
              <w:right w:val="single" w:sz="4" w:space="0" w:color="auto"/>
            </w:tcBorders>
          </w:tcPr>
          <w:p w:rsidR="00235093" w:rsidRPr="00F9773E" w:rsidRDefault="00235093" w:rsidP="00F9773E">
            <w:pPr>
              <w:pStyle w:val="Normale-annexe1"/>
              <w:widowControl w:val="0"/>
              <w:spacing w:beforeLines="20" w:before="48" w:after="0"/>
              <w:jc w:val="left"/>
              <w:rPr>
                <w:sz w:val="16"/>
                <w:szCs w:val="16"/>
                <w:highlight w:val="yellow"/>
              </w:rPr>
            </w:pPr>
            <w:r>
              <w:rPr>
                <w:sz w:val="16"/>
                <w:szCs w:val="16"/>
                <w:highlight w:val="yellow"/>
              </w:rPr>
              <w:t>X+XXX</w:t>
            </w:r>
          </w:p>
        </w:tc>
        <w:tc>
          <w:tcPr>
            <w:tcW w:w="1548" w:type="dxa"/>
            <w:tcBorders>
              <w:top w:val="single" w:sz="4" w:space="0" w:color="auto"/>
              <w:left w:val="single" w:sz="4" w:space="0" w:color="auto"/>
              <w:bottom w:val="single" w:sz="4" w:space="0" w:color="auto"/>
              <w:right w:val="single" w:sz="4" w:space="0" w:color="auto"/>
            </w:tcBorders>
          </w:tcPr>
          <w:p w:rsidR="00235093" w:rsidRPr="00F9773E" w:rsidRDefault="00235093" w:rsidP="00F9773E">
            <w:pPr>
              <w:pStyle w:val="Normale-annexe1"/>
              <w:widowControl w:val="0"/>
              <w:spacing w:beforeLines="20" w:before="48" w:after="0"/>
              <w:jc w:val="left"/>
              <w:rPr>
                <w:sz w:val="16"/>
                <w:szCs w:val="16"/>
              </w:rPr>
            </w:pPr>
          </w:p>
        </w:tc>
      </w:tr>
      <w:tr w:rsidR="00214EE3" w:rsidTr="00FC54D0">
        <w:tc>
          <w:tcPr>
            <w:tcW w:w="1296"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highlight w:val="yellow"/>
              </w:rPr>
            </w:pPr>
            <w:r w:rsidRPr="00F9773E">
              <w:rPr>
                <w:sz w:val="16"/>
                <w:szCs w:val="16"/>
                <w:highlight w:val="yellow"/>
              </w:rPr>
              <w:t>Bretelle</w:t>
            </w:r>
          </w:p>
        </w:tc>
        <w:tc>
          <w:tcPr>
            <w:tcW w:w="1440" w:type="dxa"/>
            <w:tcBorders>
              <w:top w:val="single" w:sz="4" w:space="0" w:color="auto"/>
              <w:left w:val="single" w:sz="4" w:space="0" w:color="auto"/>
              <w:bottom w:val="single" w:sz="4" w:space="0" w:color="auto"/>
              <w:right w:val="single" w:sz="4" w:space="0" w:color="auto"/>
            </w:tcBorders>
          </w:tcPr>
          <w:p w:rsidR="00214EE3" w:rsidRPr="00090E6F" w:rsidRDefault="00214EE3" w:rsidP="00B9211B">
            <w:pPr>
              <w:pStyle w:val="Normale-annexe1"/>
              <w:widowControl w:val="0"/>
              <w:spacing w:beforeLines="20" w:before="48" w:after="0"/>
              <w:jc w:val="left"/>
              <w:rPr>
                <w:sz w:val="16"/>
                <w:szCs w:val="16"/>
                <w:highlight w:val="yellow"/>
                <w:lang w:val="en-US"/>
              </w:rPr>
            </w:pPr>
            <w:r w:rsidRPr="00090E6F">
              <w:rPr>
                <w:sz w:val="16"/>
                <w:szCs w:val="16"/>
                <w:highlight w:val="yellow"/>
                <w:lang w:val="en-US"/>
              </w:rPr>
              <w:t>No(s) de lot(s) :</w:t>
            </w:r>
          </w:p>
          <w:p w:rsidR="00214EE3" w:rsidRPr="00090E6F" w:rsidRDefault="00214EE3" w:rsidP="00B9211B">
            <w:pPr>
              <w:pStyle w:val="Normale-annexe1"/>
              <w:widowControl w:val="0"/>
              <w:spacing w:beforeLines="20" w:before="48" w:after="0"/>
              <w:jc w:val="left"/>
              <w:rPr>
                <w:sz w:val="16"/>
                <w:szCs w:val="16"/>
                <w:highlight w:val="yellow"/>
                <w:lang w:val="en-US"/>
              </w:rPr>
            </w:pPr>
            <w:r w:rsidRPr="00EB7AD4">
              <w:rPr>
                <w:sz w:val="16"/>
                <w:szCs w:val="16"/>
                <w:highlight w:val="yellow"/>
                <w:lang w:val="en-US"/>
              </w:rPr>
              <w:t>Cadastre</w:t>
            </w:r>
            <w:r w:rsidRPr="00090E6F">
              <w:rPr>
                <w:sz w:val="16"/>
                <w:szCs w:val="16"/>
                <w:highlight w:val="yellow"/>
                <w:lang w:val="en-US"/>
              </w:rPr>
              <w:t> :</w:t>
            </w:r>
          </w:p>
          <w:p w:rsidR="00214EE3" w:rsidRPr="00F9773E" w:rsidRDefault="00214EE3" w:rsidP="00B9211B">
            <w:pPr>
              <w:pStyle w:val="Normale-annexe1"/>
              <w:widowControl w:val="0"/>
              <w:spacing w:beforeLines="20" w:before="48" w:after="0"/>
              <w:jc w:val="left"/>
              <w:rPr>
                <w:sz w:val="16"/>
                <w:szCs w:val="16"/>
                <w:highlight w:val="yellow"/>
              </w:rPr>
            </w:pPr>
            <w:r>
              <w:rPr>
                <w:sz w:val="16"/>
                <w:szCs w:val="16"/>
                <w:highlight w:val="yellow"/>
              </w:rPr>
              <w:t>Circ. Foncière :</w:t>
            </w:r>
          </w:p>
        </w:tc>
        <w:tc>
          <w:tcPr>
            <w:tcW w:w="1440"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highlight w:val="yellow"/>
              </w:rPr>
            </w:pPr>
          </w:p>
        </w:tc>
        <w:tc>
          <w:tcPr>
            <w:tcW w:w="1728"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highlight w:val="yellow"/>
              </w:rPr>
            </w:pPr>
          </w:p>
        </w:tc>
        <w:tc>
          <w:tcPr>
            <w:tcW w:w="630" w:type="dxa"/>
            <w:tcBorders>
              <w:top w:val="single" w:sz="4" w:space="0" w:color="auto"/>
              <w:left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highlight w:val="yellow"/>
              </w:rPr>
            </w:pPr>
          </w:p>
        </w:tc>
        <w:tc>
          <w:tcPr>
            <w:tcW w:w="630" w:type="dxa"/>
            <w:tcBorders>
              <w:top w:val="single" w:sz="4" w:space="0" w:color="auto"/>
              <w:left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highlight w:val="yellow"/>
              </w:rPr>
            </w:pPr>
          </w:p>
        </w:tc>
        <w:tc>
          <w:tcPr>
            <w:tcW w:w="1548"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r>
      <w:tr w:rsidR="00214EE3" w:rsidTr="00FC54D0">
        <w:tc>
          <w:tcPr>
            <w:tcW w:w="1296"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r>
              <w:rPr>
                <w:sz w:val="16"/>
                <w:szCs w:val="16"/>
              </w:rPr>
              <w:t>E</w:t>
            </w:r>
            <w:r w:rsidRPr="00F9773E">
              <w:rPr>
                <w:sz w:val="16"/>
                <w:szCs w:val="16"/>
              </w:rPr>
              <w:t>mprise</w:t>
            </w:r>
          </w:p>
        </w:tc>
        <w:tc>
          <w:tcPr>
            <w:tcW w:w="1440" w:type="dxa"/>
            <w:tcBorders>
              <w:top w:val="single" w:sz="4" w:space="0" w:color="auto"/>
              <w:left w:val="single" w:sz="4" w:space="0" w:color="auto"/>
              <w:bottom w:val="single" w:sz="4" w:space="0" w:color="auto"/>
              <w:right w:val="single" w:sz="4" w:space="0" w:color="auto"/>
            </w:tcBorders>
          </w:tcPr>
          <w:p w:rsidR="00214EE3" w:rsidRPr="00090E6F" w:rsidRDefault="00214EE3" w:rsidP="00B9211B">
            <w:pPr>
              <w:pStyle w:val="Normale-annexe1"/>
              <w:widowControl w:val="0"/>
              <w:spacing w:beforeLines="20" w:before="48" w:after="0"/>
              <w:jc w:val="left"/>
              <w:rPr>
                <w:sz w:val="16"/>
                <w:szCs w:val="16"/>
                <w:highlight w:val="yellow"/>
                <w:lang w:val="en-US"/>
              </w:rPr>
            </w:pPr>
            <w:r w:rsidRPr="00090E6F">
              <w:rPr>
                <w:sz w:val="16"/>
                <w:szCs w:val="16"/>
                <w:highlight w:val="yellow"/>
                <w:lang w:val="en-US"/>
              </w:rPr>
              <w:t>No(s) de lot(s) :</w:t>
            </w:r>
          </w:p>
          <w:p w:rsidR="00214EE3" w:rsidRPr="00090E6F" w:rsidRDefault="00214EE3" w:rsidP="00B9211B">
            <w:pPr>
              <w:pStyle w:val="Normale-annexe1"/>
              <w:widowControl w:val="0"/>
              <w:spacing w:beforeLines="20" w:before="48" w:after="0"/>
              <w:jc w:val="left"/>
              <w:rPr>
                <w:sz w:val="16"/>
                <w:szCs w:val="16"/>
                <w:highlight w:val="yellow"/>
                <w:lang w:val="en-US"/>
              </w:rPr>
            </w:pPr>
            <w:r w:rsidRPr="00EB7AD4">
              <w:rPr>
                <w:sz w:val="16"/>
                <w:szCs w:val="16"/>
                <w:highlight w:val="yellow"/>
                <w:lang w:val="en-US"/>
              </w:rPr>
              <w:t>Cadastre</w:t>
            </w:r>
            <w:r w:rsidRPr="00090E6F">
              <w:rPr>
                <w:sz w:val="16"/>
                <w:szCs w:val="16"/>
                <w:highlight w:val="yellow"/>
                <w:lang w:val="en-US"/>
              </w:rPr>
              <w:t> :</w:t>
            </w:r>
          </w:p>
          <w:p w:rsidR="00214EE3" w:rsidRPr="00F9773E" w:rsidRDefault="00214EE3" w:rsidP="00B9211B">
            <w:pPr>
              <w:pStyle w:val="Normale-annexe1"/>
              <w:widowControl w:val="0"/>
              <w:spacing w:beforeLines="20" w:before="48" w:after="0"/>
              <w:jc w:val="left"/>
              <w:rPr>
                <w:sz w:val="16"/>
                <w:szCs w:val="16"/>
                <w:highlight w:val="yellow"/>
              </w:rPr>
            </w:pPr>
            <w:r>
              <w:rPr>
                <w:sz w:val="16"/>
                <w:szCs w:val="16"/>
                <w:highlight w:val="yellow"/>
              </w:rPr>
              <w:t>Circ. Foncière :</w:t>
            </w:r>
          </w:p>
        </w:tc>
        <w:tc>
          <w:tcPr>
            <w:tcW w:w="1440"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1728"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630" w:type="dxa"/>
            <w:tcBorders>
              <w:left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630" w:type="dxa"/>
            <w:tcBorders>
              <w:left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1548"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r>
      <w:tr w:rsidR="00214EE3" w:rsidTr="00FC54D0">
        <w:tc>
          <w:tcPr>
            <w:tcW w:w="1296"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1728"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630" w:type="dxa"/>
            <w:tcBorders>
              <w:left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630" w:type="dxa"/>
            <w:tcBorders>
              <w:left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c>
          <w:tcPr>
            <w:tcW w:w="1548" w:type="dxa"/>
            <w:tcBorders>
              <w:top w:val="single" w:sz="4" w:space="0" w:color="auto"/>
              <w:left w:val="single" w:sz="4" w:space="0" w:color="auto"/>
              <w:bottom w:val="single" w:sz="4" w:space="0" w:color="auto"/>
              <w:right w:val="single" w:sz="4" w:space="0" w:color="auto"/>
            </w:tcBorders>
          </w:tcPr>
          <w:p w:rsidR="00214EE3" w:rsidRPr="00F9773E" w:rsidRDefault="00214EE3" w:rsidP="00F9773E">
            <w:pPr>
              <w:pStyle w:val="Normale-annexe1"/>
              <w:widowControl w:val="0"/>
              <w:spacing w:beforeLines="20" w:before="48" w:after="0"/>
              <w:jc w:val="left"/>
              <w:rPr>
                <w:sz w:val="16"/>
                <w:szCs w:val="16"/>
              </w:rPr>
            </w:pPr>
          </w:p>
        </w:tc>
      </w:tr>
    </w:tbl>
    <w:p w:rsidR="00153F76" w:rsidRDefault="00153F76" w:rsidP="00404C66">
      <w:pPr>
        <w:pStyle w:val="Niv1"/>
      </w:pPr>
      <w:bookmarkStart w:id="10" w:name="_Toc481058700"/>
      <w:bookmarkStart w:id="11" w:name="_Toc400699034"/>
      <w:r>
        <w:t>MANDAT</w:t>
      </w:r>
      <w:bookmarkEnd w:id="10"/>
    </w:p>
    <w:p w:rsidR="001C2159" w:rsidRPr="008A27E7" w:rsidRDefault="00820EE9" w:rsidP="00404C66">
      <w:pPr>
        <w:pStyle w:val="Niv2"/>
      </w:pPr>
      <w:bookmarkStart w:id="12" w:name="_Toc481058701"/>
      <w:r w:rsidRPr="008A27E7">
        <w:t>D</w:t>
      </w:r>
      <w:r w:rsidR="009C0AA8" w:rsidRPr="008A27E7">
        <w:t>escription du mandat</w:t>
      </w:r>
      <w:bookmarkEnd w:id="11"/>
      <w:bookmarkEnd w:id="12"/>
    </w:p>
    <w:p w:rsidR="00A9581B" w:rsidRDefault="00F53675" w:rsidP="00903527">
      <w:r>
        <w:t xml:space="preserve">Le prestataire de services doit fournir une étude complète de caractérisation environnementale de phase </w:t>
      </w:r>
      <w:r w:rsidR="00122419" w:rsidRPr="0089380F">
        <w:t>I</w:t>
      </w:r>
      <w:r w:rsidR="00F575B3" w:rsidRPr="0089380F">
        <w:t>I</w:t>
      </w:r>
      <w:r w:rsidR="00122419">
        <w:t xml:space="preserve"> </w:t>
      </w:r>
      <w:r w:rsidR="00FA20E7">
        <w:t xml:space="preserve">conformément au </w:t>
      </w:r>
      <w:r w:rsidR="003B111A">
        <w:t xml:space="preserve">Guide de caractérisation des terrains du </w:t>
      </w:r>
      <w:r w:rsidR="000C1CA7">
        <w:t>MDDELCC</w:t>
      </w:r>
      <w:r w:rsidR="003B111A">
        <w:t xml:space="preserve"> </w:t>
      </w:r>
      <w:r w:rsidR="0089380F">
        <w:t xml:space="preserve">ainsi qu’à tous les documents applicables cités à l’article « Références bibliographiques » du présent devis </w:t>
      </w:r>
      <w:r>
        <w:t>p</w:t>
      </w:r>
      <w:r w:rsidR="00B77BA6">
        <w:t xml:space="preserve">our </w:t>
      </w:r>
      <w:r w:rsidR="00686D10" w:rsidRPr="00834E7A">
        <w:t>le</w:t>
      </w:r>
      <w:r w:rsidR="00B77BA6">
        <w:t xml:space="preserve"> site </w:t>
      </w:r>
      <w:r w:rsidR="004525E9">
        <w:t xml:space="preserve">indiqué </w:t>
      </w:r>
      <w:r w:rsidR="00B77BA6">
        <w:t xml:space="preserve">à </w:t>
      </w:r>
      <w:r w:rsidR="00B77BA6" w:rsidRPr="00AE2153">
        <w:t>l’</w:t>
      </w:r>
      <w:r w:rsidR="00B77BA6" w:rsidRPr="00BD0C7E">
        <w:rPr>
          <w:i/>
        </w:rPr>
        <w:t xml:space="preserve">Annexe 1 – </w:t>
      </w:r>
      <w:r w:rsidR="008C670A">
        <w:rPr>
          <w:i/>
        </w:rPr>
        <w:t>P</w:t>
      </w:r>
      <w:r w:rsidR="00B77BA6" w:rsidRPr="00BD0C7E">
        <w:rPr>
          <w:i/>
        </w:rPr>
        <w:t>lan</w:t>
      </w:r>
      <w:r w:rsidR="00B77BA6" w:rsidRPr="00A76959">
        <w:rPr>
          <w:i/>
          <w:highlight w:val="yellow"/>
        </w:rPr>
        <w:t>s</w:t>
      </w:r>
      <w:r w:rsidR="00B77BA6" w:rsidRPr="00BD0C7E">
        <w:rPr>
          <w:i/>
        </w:rPr>
        <w:t xml:space="preserve"> de localisation </w:t>
      </w:r>
      <w:r w:rsidR="00B77BA6" w:rsidRPr="00AE2153">
        <w:t>du présent devis</w:t>
      </w:r>
      <w:r>
        <w:t>.</w:t>
      </w:r>
      <w:r w:rsidR="00BA611D">
        <w:t xml:space="preserve"> </w:t>
      </w:r>
    </w:p>
    <w:p w:rsidR="00204940" w:rsidRDefault="00204940" w:rsidP="00204940">
      <w:pPr>
        <w:pStyle w:val="Concepteurparagraphe"/>
      </w:pPr>
      <w:r>
        <w:t>Le concepteur du devis doit ajouter le texte de l’encadré suivant si des études réalisées antérieurement sur le site doivent être considérées pour la réalisation du présent contrat (ex. : étude de caractérisation environnementale</w:t>
      </w:r>
      <w:r w:rsidR="003A469E">
        <w:t xml:space="preserve"> phase I</w:t>
      </w:r>
      <w:r>
        <w:t xml:space="preserve">, étude pédologique, étude géotechnique, étude d’impact, etc.). Le cas échéant, </w:t>
      </w:r>
      <w:r w:rsidR="003A469E">
        <w:t xml:space="preserve">le concepteur du devis </w:t>
      </w:r>
      <w:r>
        <w:t xml:space="preserve">doit énumérer les études pertinentes qui seront fournies au prestataire de services. </w:t>
      </w:r>
    </w:p>
    <w:p w:rsidR="00204940" w:rsidRDefault="006F094E" w:rsidP="00204940">
      <w:pPr>
        <w:pBdr>
          <w:top w:val="single" w:sz="4" w:space="1" w:color="0000FF"/>
          <w:left w:val="single" w:sz="4" w:space="4" w:color="0000FF"/>
          <w:bottom w:val="single" w:sz="4" w:space="1" w:color="0000FF"/>
          <w:right w:val="single" w:sz="4" w:space="4" w:color="0000FF"/>
        </w:pBdr>
      </w:pPr>
      <w:r>
        <w:t>Pour la réalisation du présent contrat, l</w:t>
      </w:r>
      <w:r w:rsidR="00204940">
        <w:t xml:space="preserve">e prestataire de services doit tenir compte </w:t>
      </w:r>
      <w:r w:rsidR="003A469E">
        <w:t>du contenu des</w:t>
      </w:r>
      <w:r w:rsidR="00204940">
        <w:t xml:space="preserve"> études antérieures suivantes :</w:t>
      </w:r>
    </w:p>
    <w:p w:rsidR="00204940" w:rsidRPr="00A31793" w:rsidRDefault="00204940" w:rsidP="00204940">
      <w:pPr>
        <w:pStyle w:val="Puce1"/>
        <w:pBdr>
          <w:top w:val="single" w:sz="4" w:space="1" w:color="0000FF"/>
          <w:left w:val="single" w:sz="4" w:space="4" w:color="0000FF"/>
          <w:bottom w:val="single" w:sz="4" w:space="1" w:color="0000FF"/>
          <w:right w:val="single" w:sz="4" w:space="4" w:color="0000FF"/>
        </w:pBdr>
        <w:rPr>
          <w:highlight w:val="yellow"/>
        </w:rPr>
      </w:pPr>
      <w:r w:rsidRPr="00A31793">
        <w:rPr>
          <w:highlight w:val="yellow"/>
        </w:rPr>
        <w:lastRenderedPageBreak/>
        <w:t>Étude XXX</w:t>
      </w:r>
      <w:r w:rsidR="00A52C69">
        <w:rPr>
          <w:highlight w:val="yellow"/>
        </w:rPr>
        <w:t>.</w:t>
      </w:r>
    </w:p>
    <w:p w:rsidR="00204940" w:rsidRPr="00A31793" w:rsidRDefault="00204940" w:rsidP="00204940">
      <w:pPr>
        <w:pStyle w:val="Puce1"/>
        <w:pBdr>
          <w:top w:val="single" w:sz="4" w:space="1" w:color="0000FF"/>
          <w:left w:val="single" w:sz="4" w:space="4" w:color="0000FF"/>
          <w:bottom w:val="single" w:sz="4" w:space="1" w:color="0000FF"/>
          <w:right w:val="single" w:sz="4" w:space="4" w:color="0000FF"/>
        </w:pBdr>
        <w:rPr>
          <w:highlight w:val="yellow"/>
        </w:rPr>
      </w:pPr>
      <w:r w:rsidRPr="00A31793">
        <w:rPr>
          <w:highlight w:val="yellow"/>
        </w:rPr>
        <w:t>Étude XXX</w:t>
      </w:r>
      <w:r w:rsidR="00A52C69">
        <w:rPr>
          <w:highlight w:val="yellow"/>
        </w:rPr>
        <w:t>.</w:t>
      </w:r>
    </w:p>
    <w:p w:rsidR="003A469E" w:rsidRDefault="00552FEB" w:rsidP="00552FEB">
      <w:pPr>
        <w:pStyle w:val="Concepteurparagraphe"/>
      </w:pPr>
      <w:r w:rsidRPr="00871D46">
        <w:t xml:space="preserve">Le concepteur du devis doit </w:t>
      </w:r>
      <w:r>
        <w:t xml:space="preserve">adapter l’exemple de texte proposé ci-dessous pour </w:t>
      </w:r>
      <w:r w:rsidRPr="00871D46">
        <w:t xml:space="preserve">résumer la nature des travaux </w:t>
      </w:r>
      <w:r w:rsidR="006B6DEA">
        <w:t xml:space="preserve">de construction </w:t>
      </w:r>
      <w:r w:rsidRPr="00871D46">
        <w:t>projetés par le Ministère sur le site d’étude</w:t>
      </w:r>
      <w:r>
        <w:t xml:space="preserve"> ou son intention à l’égard du site (ex. : transaction immobilière) afin d’expliquer dans quel contexte l’étude est réalisée</w:t>
      </w:r>
      <w:r w:rsidR="00DA5C36">
        <w:t>. Le concepteur du devis doit faire mention</w:t>
      </w:r>
      <w:r w:rsidR="003A469E">
        <w:t>, par exemple </w:t>
      </w:r>
      <w:r w:rsidR="00796D64">
        <w:t xml:space="preserve">et sans s’y limiter </w:t>
      </w:r>
      <w:r w:rsidR="003A469E">
        <w:t>:</w:t>
      </w:r>
    </w:p>
    <w:p w:rsidR="00021AE9" w:rsidRDefault="00021AE9" w:rsidP="00E95BC3">
      <w:pPr>
        <w:pStyle w:val="Concepteurpuce"/>
      </w:pPr>
      <w:r>
        <w:t>D</w:t>
      </w:r>
      <w:r w:rsidRPr="00871D46">
        <w:t>es travaux de démolition et de démantèlement que comporte</w:t>
      </w:r>
      <w:r>
        <w:t>nt</w:t>
      </w:r>
      <w:r w:rsidRPr="00871D46">
        <w:t xml:space="preserve"> le</w:t>
      </w:r>
      <w:r>
        <w:t>s travaux</w:t>
      </w:r>
      <w:r w:rsidRPr="00871D46">
        <w:t xml:space="preserve"> </w:t>
      </w:r>
      <w:r w:rsidR="004A56E3">
        <w:t xml:space="preserve">de construction </w:t>
      </w:r>
      <w:r w:rsidRPr="00871D46">
        <w:t>projet</w:t>
      </w:r>
      <w:r>
        <w:t xml:space="preserve">és en </w:t>
      </w:r>
      <w:r>
        <w:rPr>
          <w:rStyle w:val="ConcepteurparagrapheCar"/>
          <w:bCs/>
          <w:vanish/>
          <w:shd w:val="clear" w:color="auto" w:fill="auto"/>
        </w:rPr>
        <w:t>identifiant les différents ouvrages d’art ou routiers</w:t>
      </w:r>
      <w:r w:rsidR="006B2683">
        <w:rPr>
          <w:rStyle w:val="ConcepteurparagrapheCar"/>
          <w:bCs/>
          <w:vanish/>
          <w:shd w:val="clear" w:color="auto" w:fill="auto"/>
        </w:rPr>
        <w:t xml:space="preserve"> (incluant ponceaux, puisards, conduites, etc.)</w:t>
      </w:r>
      <w:r>
        <w:rPr>
          <w:rStyle w:val="ConcepteurparagrapheCar"/>
          <w:bCs/>
          <w:vanish/>
          <w:shd w:val="clear" w:color="auto" w:fill="auto"/>
        </w:rPr>
        <w:t xml:space="preserve">, </w:t>
      </w:r>
      <w:r w:rsidR="006B2683">
        <w:rPr>
          <w:rStyle w:val="ConcepteurparagrapheCar"/>
          <w:bCs/>
          <w:vanish/>
          <w:shd w:val="clear" w:color="auto" w:fill="auto"/>
        </w:rPr>
        <w:t xml:space="preserve">autres </w:t>
      </w:r>
      <w:r>
        <w:rPr>
          <w:rStyle w:val="ConcepteurparagrapheCar"/>
          <w:bCs/>
          <w:vanish/>
          <w:shd w:val="clear" w:color="auto" w:fill="auto"/>
        </w:rPr>
        <w:t>structures (ex. : bâtiments), ou équipements (ex. : réservoir souterrain) que le Ministère prévoit démolir ou démanteler</w:t>
      </w:r>
      <w:r w:rsidRPr="00871D46">
        <w:t>.</w:t>
      </w:r>
    </w:p>
    <w:p w:rsidR="00E95BC3" w:rsidRDefault="00DA5C36" w:rsidP="00E95BC3">
      <w:pPr>
        <w:pStyle w:val="Concepteurpuce"/>
      </w:pPr>
      <w:r>
        <w:t>Du c</w:t>
      </w:r>
      <w:r w:rsidR="006B6DEA">
        <w:t>hangement d’utilisation du terrain</w:t>
      </w:r>
      <w:r>
        <w:t>, c’est-à-dire</w:t>
      </w:r>
      <w:r w:rsidR="006B6DEA">
        <w:t> </w:t>
      </w:r>
      <w:r>
        <w:t>l</w:t>
      </w:r>
      <w:r w:rsidR="006B6DEA">
        <w:t>orsque</w:t>
      </w:r>
      <w:r w:rsidR="00552FEB" w:rsidRPr="00871D46">
        <w:t xml:space="preserve"> les travaux</w:t>
      </w:r>
      <w:r w:rsidR="00F74EDF">
        <w:t xml:space="preserve"> </w:t>
      </w:r>
      <w:r w:rsidR="006B6DEA">
        <w:t xml:space="preserve">de construction </w:t>
      </w:r>
      <w:r w:rsidR="00F74EDF">
        <w:t xml:space="preserve">projetés </w:t>
      </w:r>
      <w:r w:rsidR="00552FEB" w:rsidRPr="00871D46">
        <w:t>impliquent le prolongement ou l’élargissement d’une emprise existante, ou encore l’établissement d’une nouvelle emprise</w:t>
      </w:r>
      <w:r>
        <w:t>. Le prestataire de services doit en être informé</w:t>
      </w:r>
      <w:r w:rsidR="00552FEB" w:rsidRPr="00871D46">
        <w:t xml:space="preserve"> en raison </w:t>
      </w:r>
      <w:r w:rsidR="00836F81">
        <w:t>de l’application potentielle</w:t>
      </w:r>
      <w:r w:rsidR="00552FEB">
        <w:t xml:space="preserve"> </w:t>
      </w:r>
      <w:r w:rsidR="00552FEB" w:rsidRPr="00871D46">
        <w:t xml:space="preserve">de l’article 31.53 de la </w:t>
      </w:r>
      <w:r w:rsidR="00327058">
        <w:t>LQE</w:t>
      </w:r>
      <w:r w:rsidR="00552FEB" w:rsidRPr="00871D46">
        <w:t xml:space="preserve">. </w:t>
      </w:r>
    </w:p>
    <w:p w:rsidR="00F42078" w:rsidRDefault="00F42078" w:rsidP="00E95BC3">
      <w:pPr>
        <w:pStyle w:val="Concepteurpuce"/>
      </w:pPr>
      <w:r>
        <w:t>De travaux projetés d’aqueduc et d’égout sur le site d’étude, que ceux-ci nécessitent ou non une autorisation en vertu de l’article 32 de la LQE. Dans tous les cas, une étude de caractérisation environnementale phase II est requise lorsque l’étude phase I conclut que les sols à l’endroit des travaux sont susceptibles d’être contaminés.</w:t>
      </w:r>
    </w:p>
    <w:p w:rsidR="00AB1AA1" w:rsidRDefault="00AB1AA1" w:rsidP="006B6DEA">
      <w:pPr>
        <w:pStyle w:val="Concepteurpuce"/>
      </w:pPr>
      <w:r>
        <w:t>Lorsque la présente étude est demandée par le MDDELCC dans le cadre d’une demande d’autorisation en vertu de l’article 22 de la LQE.</w:t>
      </w:r>
      <w:r w:rsidR="00E07E10">
        <w:t xml:space="preserve"> À noter que le MDDELCC ne l’exige pas systématiquement à toutes les demandes en vertu de cet article.</w:t>
      </w:r>
    </w:p>
    <w:p w:rsidR="00E07E10" w:rsidRDefault="00E07E10" w:rsidP="00EB06A9">
      <w:pPr>
        <w:pStyle w:val="Concepteurpuce"/>
      </w:pPr>
      <w:r>
        <w:t xml:space="preserve">Lorsque la présente étude est réalisée dans le cadre de </w:t>
      </w:r>
      <w:r w:rsidRPr="00EB06A9">
        <w:t>la procédure d’évaluation et d’examen des impacts sur l’environnement</w:t>
      </w:r>
      <w:r>
        <w:t xml:space="preserve"> (étude d’impacts) en vertu de la LQE.</w:t>
      </w:r>
    </w:p>
    <w:p w:rsidR="00076CED" w:rsidRDefault="00076CED" w:rsidP="00EB06A9">
      <w:pPr>
        <w:pStyle w:val="Concepteurpuce"/>
      </w:pPr>
      <w:r>
        <w:t>Lorsque les travaux de construction projetés par le Ministère sur le site d’étude généreront des déblais.</w:t>
      </w:r>
    </w:p>
    <w:p w:rsidR="00552FEB" w:rsidRDefault="006A54A4" w:rsidP="00552FEB">
      <w:pPr>
        <w:pStyle w:val="Concepteurpuce"/>
      </w:pPr>
      <w:r>
        <w:t xml:space="preserve">Lorsque la présente étude </w:t>
      </w:r>
      <w:r w:rsidR="00552FEB">
        <w:t xml:space="preserve">est réalisée pour démontrer la responsabilité d’un tiers (ex. : station-service sur un terrain voisin) dans la contamination du site d’étude. </w:t>
      </w:r>
    </w:p>
    <w:p w:rsidR="00552FEB" w:rsidRPr="00486016" w:rsidRDefault="00485757" w:rsidP="00552FEB">
      <w:pPr>
        <w:pStyle w:val="Concepteurpuce"/>
      </w:pPr>
      <w:r>
        <w:t>Lorsque le site d’étude fera</w:t>
      </w:r>
      <w:r w:rsidR="00EE0E78">
        <w:t xml:space="preserve"> l’objet d’une transaction immobilière.</w:t>
      </w:r>
    </w:p>
    <w:p w:rsidR="00552FEB" w:rsidRDefault="00552FEB" w:rsidP="00552FEB">
      <w:pPr>
        <w:rPr>
          <w:rStyle w:val="CorpsdutexteCar"/>
          <w:highlight w:val="yellow"/>
        </w:rPr>
      </w:pPr>
      <w:r>
        <w:t xml:space="preserve">Le prestataire de services doit </w:t>
      </w:r>
      <w:r w:rsidR="006F094E">
        <w:t xml:space="preserve">aussi </w:t>
      </w:r>
      <w:r>
        <w:t xml:space="preserve">tenir compte dans cette étude </w:t>
      </w:r>
      <w:r w:rsidRPr="004C24B2">
        <w:rPr>
          <w:highlight w:val="yellow"/>
        </w:rPr>
        <w:t xml:space="preserve">des travaux </w:t>
      </w:r>
      <w:r w:rsidR="000412BD">
        <w:rPr>
          <w:highlight w:val="yellow"/>
        </w:rPr>
        <w:t xml:space="preserve">de construction </w:t>
      </w:r>
      <w:r w:rsidRPr="004C24B2">
        <w:rPr>
          <w:highlight w:val="yellow"/>
        </w:rPr>
        <w:t>projetés par le Ministère sur le site d’étude.</w:t>
      </w:r>
      <w:r>
        <w:rPr>
          <w:highlight w:val="yellow"/>
        </w:rPr>
        <w:t xml:space="preserve"> </w:t>
      </w:r>
      <w:r w:rsidRPr="001B169B">
        <w:rPr>
          <w:rStyle w:val="CorpsdutexteCar"/>
          <w:highlight w:val="yellow"/>
        </w:rPr>
        <w:t xml:space="preserve">Les travaux </w:t>
      </w:r>
      <w:r w:rsidR="000412BD">
        <w:rPr>
          <w:rStyle w:val="CorpsdutexteCar"/>
          <w:highlight w:val="yellow"/>
        </w:rPr>
        <w:t xml:space="preserve">de construction </w:t>
      </w:r>
      <w:r w:rsidRPr="001B169B">
        <w:rPr>
          <w:rStyle w:val="CorpsdutexteCar"/>
          <w:highlight w:val="yellow"/>
        </w:rPr>
        <w:t xml:space="preserve">projetés consistent à la démolition et à la reconstruction de la chaussée de la route XXX incluant le remplacement d’un ponceau situé au chaînage X+XXX. Les travaux prévoient aussi le réaménagement de l’intersection avec la rue XXX, </w:t>
      </w:r>
      <w:r>
        <w:rPr>
          <w:rStyle w:val="CorpsdutexteCar"/>
          <w:highlight w:val="yellow"/>
        </w:rPr>
        <w:t xml:space="preserve">ce qui </w:t>
      </w:r>
      <w:r w:rsidRPr="001B169B">
        <w:rPr>
          <w:rStyle w:val="CorpsdutexteCar"/>
          <w:highlight w:val="yellow"/>
        </w:rPr>
        <w:t>impliqu</w:t>
      </w:r>
      <w:r>
        <w:rPr>
          <w:rStyle w:val="CorpsdutexteCar"/>
          <w:highlight w:val="yellow"/>
        </w:rPr>
        <w:t>e</w:t>
      </w:r>
      <w:r w:rsidRPr="001B169B">
        <w:rPr>
          <w:rStyle w:val="CorpsdutexteCar"/>
          <w:highlight w:val="yellow"/>
        </w:rPr>
        <w:t xml:space="preserve"> l’élargissement de la route aux numéros civiques XXXX et XXXX</w:t>
      </w:r>
      <w:r w:rsidRPr="00E854C9">
        <w:rPr>
          <w:rStyle w:val="CorpsdutexteCar"/>
          <w:highlight w:val="yellow"/>
        </w:rPr>
        <w:t>.</w:t>
      </w:r>
      <w:r w:rsidR="00B4425E">
        <w:rPr>
          <w:rStyle w:val="CorpsdutexteCar"/>
          <w:highlight w:val="yellow"/>
        </w:rPr>
        <w:t xml:space="preserve"> L’ensemble de ces travaux </w:t>
      </w:r>
      <w:r w:rsidR="000840B4">
        <w:rPr>
          <w:rStyle w:val="CorpsdutexteCar"/>
          <w:highlight w:val="yellow"/>
        </w:rPr>
        <w:t>générera</w:t>
      </w:r>
      <w:r w:rsidR="00B4425E">
        <w:rPr>
          <w:rStyle w:val="CorpsdutexteCar"/>
          <w:highlight w:val="yellow"/>
        </w:rPr>
        <w:t xml:space="preserve"> des déblais que le Ministère devra gérer.</w:t>
      </w:r>
    </w:p>
    <w:p w:rsidR="00EE0E78" w:rsidRDefault="00B4425E" w:rsidP="00552FEB">
      <w:pPr>
        <w:rPr>
          <w:rStyle w:val="CorpsdutexteCar"/>
          <w:highlight w:val="yellow"/>
        </w:rPr>
      </w:pPr>
      <w:r>
        <w:rPr>
          <w:rStyle w:val="CorpsdutexteCar"/>
          <w:highlight w:val="yellow"/>
        </w:rPr>
        <w:t>//</w:t>
      </w:r>
      <w:r w:rsidR="00453698">
        <w:rPr>
          <w:rStyle w:val="CorpsdutexteCar"/>
          <w:highlight w:val="yellow"/>
        </w:rPr>
        <w:t xml:space="preserve"> </w:t>
      </w:r>
      <w:r>
        <w:rPr>
          <w:rStyle w:val="CorpsdutexteCar"/>
          <w:highlight w:val="yellow"/>
        </w:rPr>
        <w:t>que le Ministère a</w:t>
      </w:r>
      <w:r w:rsidR="00EE0E78">
        <w:rPr>
          <w:rStyle w:val="CorpsdutexteCar"/>
          <w:highlight w:val="yellow"/>
        </w:rPr>
        <w:t xml:space="preserve"> l’intention </w:t>
      </w:r>
      <w:r>
        <w:rPr>
          <w:rStyle w:val="CorpsdutexteCar"/>
          <w:highlight w:val="yellow"/>
        </w:rPr>
        <w:t>de vendre le</w:t>
      </w:r>
      <w:r w:rsidR="00EE0E78">
        <w:rPr>
          <w:rStyle w:val="CorpsdutexteCar"/>
          <w:highlight w:val="yellow"/>
        </w:rPr>
        <w:t xml:space="preserve"> site d’étude</w:t>
      </w:r>
      <w:r>
        <w:rPr>
          <w:rStyle w:val="CorpsdutexteCar"/>
          <w:highlight w:val="yellow"/>
        </w:rPr>
        <w:t xml:space="preserve">. </w:t>
      </w:r>
    </w:p>
    <w:p w:rsidR="00ED033B" w:rsidRDefault="00ED033B" w:rsidP="00903527">
      <w:r>
        <w:t xml:space="preserve">Le prestataire de services doit traiter les éléments suivants dans </w:t>
      </w:r>
      <w:r w:rsidRPr="00A76959">
        <w:t>l’</w:t>
      </w:r>
      <w:r>
        <w:t xml:space="preserve">étude, sans </w:t>
      </w:r>
      <w:r w:rsidR="00AC4C57">
        <w:t xml:space="preserve">toutefois </w:t>
      </w:r>
      <w:r>
        <w:t xml:space="preserve">s’y limiter : </w:t>
      </w:r>
    </w:p>
    <w:p w:rsidR="00E52F99" w:rsidRPr="00254808" w:rsidRDefault="00E52F99" w:rsidP="00E95BC3">
      <w:pPr>
        <w:pStyle w:val="Puce1"/>
      </w:pPr>
      <w:r>
        <w:t>C</w:t>
      </w:r>
      <w:r w:rsidRPr="00254808">
        <w:t>onfirmer l’absence ou la présence de contaminants</w:t>
      </w:r>
      <w:r w:rsidR="00F1767E">
        <w:t xml:space="preserve"> dans les médiums (sol</w:t>
      </w:r>
      <w:r w:rsidRPr="00254808">
        <w:t xml:space="preserve">, </w:t>
      </w:r>
      <w:r w:rsidR="00B8086B">
        <w:t xml:space="preserve">eau souterraine, etc.) </w:t>
      </w:r>
      <w:r w:rsidR="00AC0683">
        <w:t xml:space="preserve">ciblés en fonction du contexte de l’étude </w:t>
      </w:r>
      <w:r w:rsidRPr="00254808">
        <w:t>et le cas échéant :</w:t>
      </w:r>
    </w:p>
    <w:p w:rsidR="00E52F99" w:rsidRPr="00DC171B" w:rsidRDefault="00E52F99" w:rsidP="00E52F99">
      <w:pPr>
        <w:pStyle w:val="Puce1"/>
      </w:pPr>
      <w:r w:rsidRPr="00E95BC3">
        <w:t>Déterminer la nature</w:t>
      </w:r>
      <w:r w:rsidRPr="00DC171B">
        <w:t xml:space="preserve"> des </w:t>
      </w:r>
      <w:r>
        <w:t>contaminants et leurs concentrations respectives</w:t>
      </w:r>
      <w:r w:rsidR="00A52C69">
        <w:t>.</w:t>
      </w:r>
    </w:p>
    <w:p w:rsidR="00551367" w:rsidRPr="0030736B" w:rsidRDefault="007D5BB5" w:rsidP="0030736B">
      <w:pPr>
        <w:pStyle w:val="Concepteurparagraphe"/>
        <w:rPr>
          <w:rStyle w:val="ConcepteurparagrapheCar"/>
          <w:bCs/>
          <w:vanish/>
          <w:shd w:val="clear" w:color="auto" w:fill="auto"/>
        </w:rPr>
      </w:pPr>
      <w:r w:rsidRPr="0030736B">
        <w:rPr>
          <w:rStyle w:val="ConcepteurparagrapheCar"/>
          <w:bCs/>
          <w:vanish/>
          <w:shd w:val="clear" w:color="auto" w:fill="auto"/>
        </w:rPr>
        <w:t>Le concepteur du devis doit c</w:t>
      </w:r>
      <w:r w:rsidR="00012618" w:rsidRPr="0030736B">
        <w:rPr>
          <w:rStyle w:val="ConcepteurparagrapheCar"/>
          <w:bCs/>
          <w:vanish/>
          <w:shd w:val="clear" w:color="auto" w:fill="auto"/>
        </w:rPr>
        <w:t>onserver</w:t>
      </w:r>
      <w:r w:rsidR="00EB2EDC" w:rsidRPr="0030736B">
        <w:rPr>
          <w:rStyle w:val="ConcepteurparagrapheCar"/>
          <w:bCs/>
          <w:vanish/>
          <w:shd w:val="clear" w:color="auto" w:fill="auto"/>
        </w:rPr>
        <w:t xml:space="preserve"> </w:t>
      </w:r>
      <w:r w:rsidR="00590124" w:rsidRPr="0030736B">
        <w:rPr>
          <w:rStyle w:val="ConcepteurparagrapheCar"/>
          <w:bCs/>
          <w:vanish/>
          <w:shd w:val="clear" w:color="auto" w:fill="auto"/>
        </w:rPr>
        <w:t xml:space="preserve">le texte de l’encadré </w:t>
      </w:r>
      <w:r w:rsidR="00BE7368" w:rsidRPr="0030736B">
        <w:rPr>
          <w:rStyle w:val="ConcepteurparagrapheCar"/>
          <w:bCs/>
          <w:vanish/>
          <w:shd w:val="clear" w:color="auto" w:fill="auto"/>
        </w:rPr>
        <w:t xml:space="preserve">suivant </w:t>
      </w:r>
      <w:r w:rsidR="00012618" w:rsidRPr="0030736B">
        <w:rPr>
          <w:rStyle w:val="ConcepteurparagrapheCar"/>
          <w:bCs/>
          <w:vanish/>
          <w:shd w:val="clear" w:color="auto" w:fill="auto"/>
        </w:rPr>
        <w:t xml:space="preserve">seulement dans le cas où l’étude doit </w:t>
      </w:r>
      <w:r w:rsidR="00352282" w:rsidRPr="0030736B">
        <w:rPr>
          <w:rStyle w:val="ConcepteurparagrapheCar"/>
          <w:bCs/>
          <w:vanish/>
          <w:shd w:val="clear" w:color="auto" w:fill="auto"/>
        </w:rPr>
        <w:t xml:space="preserve">permettre d’identifier </w:t>
      </w:r>
      <w:r w:rsidR="00BE7368" w:rsidRPr="0030736B">
        <w:rPr>
          <w:rStyle w:val="ConcepteurparagrapheCar"/>
          <w:bCs/>
          <w:vanish/>
          <w:shd w:val="clear" w:color="auto" w:fill="auto"/>
        </w:rPr>
        <w:t>la provenance</w:t>
      </w:r>
      <w:r w:rsidR="00352282" w:rsidRPr="0030736B">
        <w:rPr>
          <w:rStyle w:val="ConcepteurparagrapheCar"/>
          <w:bCs/>
          <w:vanish/>
          <w:shd w:val="clear" w:color="auto" w:fill="auto"/>
        </w:rPr>
        <w:t xml:space="preserve"> d’une </w:t>
      </w:r>
      <w:r w:rsidR="00352282" w:rsidRPr="0030736B">
        <w:rPr>
          <w:rStyle w:val="ConcepteurparagrapheCar"/>
          <w:bCs/>
          <w:vanish/>
          <w:shd w:val="clear" w:color="auto" w:fill="auto"/>
        </w:rPr>
        <w:lastRenderedPageBreak/>
        <w:t>contamination</w:t>
      </w:r>
      <w:r w:rsidR="00BE7368" w:rsidRPr="0030736B">
        <w:rPr>
          <w:rStyle w:val="ConcepteurparagrapheCar"/>
          <w:bCs/>
          <w:vanish/>
          <w:shd w:val="clear" w:color="auto" w:fill="auto"/>
        </w:rPr>
        <w:t xml:space="preserve"> en vue</w:t>
      </w:r>
      <w:r w:rsidR="00D74CC1" w:rsidRPr="0030736B">
        <w:rPr>
          <w:rStyle w:val="ConcepteurparagrapheCar"/>
          <w:bCs/>
          <w:vanish/>
          <w:shd w:val="clear" w:color="auto" w:fill="auto"/>
        </w:rPr>
        <w:t>, par exemple, de réclamer</w:t>
      </w:r>
      <w:r w:rsidR="006522EA" w:rsidRPr="0030736B">
        <w:rPr>
          <w:rStyle w:val="ConcepteurparagrapheCar"/>
          <w:bCs/>
          <w:vanish/>
          <w:shd w:val="clear" w:color="auto" w:fill="auto"/>
        </w:rPr>
        <w:t xml:space="preserve"> un dédommagement</w:t>
      </w:r>
      <w:r w:rsidR="00D74CC1" w:rsidRPr="0030736B">
        <w:rPr>
          <w:rStyle w:val="ConcepteurparagrapheCar"/>
          <w:bCs/>
          <w:vanish/>
          <w:shd w:val="clear" w:color="auto" w:fill="auto"/>
        </w:rPr>
        <w:t xml:space="preserve"> </w:t>
      </w:r>
      <w:r w:rsidR="005353F3" w:rsidRPr="0030736B">
        <w:rPr>
          <w:rStyle w:val="ConcepteurparagrapheCar"/>
          <w:bCs/>
          <w:vanish/>
          <w:shd w:val="clear" w:color="auto" w:fill="auto"/>
        </w:rPr>
        <w:t>au</w:t>
      </w:r>
      <w:r w:rsidR="00D74CC1" w:rsidRPr="0030736B">
        <w:rPr>
          <w:rStyle w:val="ConcepteurparagrapheCar"/>
          <w:bCs/>
          <w:vanish/>
          <w:shd w:val="clear" w:color="auto" w:fill="auto"/>
        </w:rPr>
        <w:t xml:space="preserve"> responsable</w:t>
      </w:r>
      <w:r w:rsidR="006522EA" w:rsidRPr="0030736B">
        <w:rPr>
          <w:rStyle w:val="ConcepteurparagrapheCar"/>
          <w:bCs/>
          <w:vanish/>
          <w:shd w:val="clear" w:color="auto" w:fill="auto"/>
        </w:rPr>
        <w:t xml:space="preserve"> </w:t>
      </w:r>
      <w:r w:rsidR="00352282" w:rsidRPr="0030736B">
        <w:rPr>
          <w:rStyle w:val="ConcepteurparagrapheCar"/>
          <w:bCs/>
          <w:vanish/>
          <w:shd w:val="clear" w:color="auto" w:fill="auto"/>
        </w:rPr>
        <w:t>(ex. : cas de migration présumée de contaminants provenant d’une propriété voisine)</w:t>
      </w:r>
      <w:r w:rsidR="0030736B" w:rsidRPr="0030736B">
        <w:rPr>
          <w:rStyle w:val="ConcepteurparagrapheCar"/>
          <w:bCs/>
          <w:vanish/>
          <w:shd w:val="clear" w:color="auto" w:fill="auto"/>
        </w:rPr>
        <w:t>.</w:t>
      </w:r>
      <w:r w:rsidR="00EB2EDC" w:rsidRPr="0030736B">
        <w:rPr>
          <w:rStyle w:val="ConcepteurparagrapheCar"/>
          <w:bCs/>
          <w:vanish/>
          <w:shd w:val="clear" w:color="auto" w:fill="auto"/>
        </w:rPr>
        <w:t xml:space="preserve"> </w:t>
      </w:r>
    </w:p>
    <w:p w:rsidR="00E52F99" w:rsidRPr="00551367" w:rsidRDefault="00E52F99" w:rsidP="00551367">
      <w:pPr>
        <w:pStyle w:val="Puce1"/>
        <w:pBdr>
          <w:top w:val="single" w:sz="4" w:space="1" w:color="0000FF"/>
          <w:left w:val="single" w:sz="4" w:space="4" w:color="0000FF"/>
          <w:bottom w:val="single" w:sz="4" w:space="1" w:color="0000FF"/>
          <w:right w:val="single" w:sz="4" w:space="4" w:color="0000FF"/>
        </w:pBdr>
      </w:pPr>
      <w:r w:rsidRPr="00551367">
        <w:rPr>
          <w:rStyle w:val="OptiontexteCar"/>
          <w:bdr w:val="none" w:sz="0" w:space="0" w:color="auto"/>
        </w:rPr>
        <w:t>Identifier la ou les sources de contamination</w:t>
      </w:r>
      <w:r w:rsidR="000C6DB0">
        <w:rPr>
          <w:rStyle w:val="OptiontexteCar"/>
          <w:bdr w:val="none" w:sz="0" w:space="0" w:color="auto"/>
        </w:rPr>
        <w:t>.</w:t>
      </w:r>
    </w:p>
    <w:p w:rsidR="00E52F99" w:rsidRPr="00E95BC3" w:rsidRDefault="00E52F99" w:rsidP="00E52F99">
      <w:pPr>
        <w:pStyle w:val="Puce1"/>
      </w:pPr>
      <w:r w:rsidRPr="00E95BC3">
        <w:t>Déterminer les secteurs et les médiums contaminés</w:t>
      </w:r>
      <w:r w:rsidR="00F22C4F" w:rsidRPr="00E95BC3">
        <w:t xml:space="preserve"> incluant les matières résiduelles</w:t>
      </w:r>
      <w:r w:rsidR="00A52C69" w:rsidRPr="00E95BC3">
        <w:t>.</w:t>
      </w:r>
    </w:p>
    <w:p w:rsidR="00E52F99" w:rsidRPr="00E95BC3" w:rsidRDefault="00E52F99" w:rsidP="00E52F99">
      <w:pPr>
        <w:pStyle w:val="Puce1"/>
      </w:pPr>
      <w:r w:rsidRPr="00E95BC3">
        <w:t>Évaluer la superficie et les limites de la contamination</w:t>
      </w:r>
      <w:r w:rsidR="00A52C69" w:rsidRPr="00E95BC3">
        <w:t>.</w:t>
      </w:r>
    </w:p>
    <w:p w:rsidR="00E52F99" w:rsidRPr="00E95BC3" w:rsidRDefault="00E52F99" w:rsidP="00E52F99">
      <w:pPr>
        <w:pStyle w:val="Puce1"/>
      </w:pPr>
      <w:r w:rsidRPr="00E95BC3">
        <w:t>Déterminer les volumes de médiums contaminés</w:t>
      </w:r>
      <w:r w:rsidR="00A52C69" w:rsidRPr="00E95BC3">
        <w:t>.</w:t>
      </w:r>
    </w:p>
    <w:p w:rsidR="00E52F99" w:rsidRDefault="00E52F99" w:rsidP="00E52F99">
      <w:pPr>
        <w:pStyle w:val="Puce1"/>
      </w:pPr>
      <w:r w:rsidRPr="00E95BC3">
        <w:t>Constater les impacts de la contamination sur l’environnement et évaluer les</w:t>
      </w:r>
      <w:r w:rsidRPr="0094469A">
        <w:t xml:space="preserve"> risques potentiels pour la santé humaine, la faune et la flore</w:t>
      </w:r>
      <w:r>
        <w:t xml:space="preserve"> en comparant les résultats analytiques aux normes </w:t>
      </w:r>
      <w:r w:rsidR="00114A18">
        <w:t>réglementaires</w:t>
      </w:r>
      <w:r w:rsidR="00291082">
        <w:t>,</w:t>
      </w:r>
      <w:r w:rsidR="00114A18">
        <w:t xml:space="preserve"> </w:t>
      </w:r>
      <w:r>
        <w:t xml:space="preserve">critères </w:t>
      </w:r>
      <w:r w:rsidR="00291082">
        <w:t xml:space="preserve">et recommandations </w:t>
      </w:r>
      <w:r>
        <w:t>applicables</w:t>
      </w:r>
      <w:r w:rsidR="00A52C69">
        <w:t>.</w:t>
      </w:r>
    </w:p>
    <w:p w:rsidR="00FB4C68" w:rsidRPr="00615CB5" w:rsidRDefault="009D3467" w:rsidP="00615CB5">
      <w:pPr>
        <w:pStyle w:val="Concepteurparagraphe"/>
      </w:pPr>
      <w:r w:rsidRPr="00615CB5">
        <w:rPr>
          <w:rStyle w:val="ConcepteurparagrapheCar"/>
          <w:bCs/>
          <w:vanish/>
          <w:shd w:val="clear" w:color="auto" w:fill="auto"/>
        </w:rPr>
        <w:t xml:space="preserve">Le concepteur du devis doit conserver le texte </w:t>
      </w:r>
      <w:r w:rsidR="00C14EBE" w:rsidRPr="00615CB5">
        <w:rPr>
          <w:rStyle w:val="ConcepteurparagrapheCar"/>
          <w:bCs/>
          <w:vanish/>
          <w:shd w:val="clear" w:color="auto" w:fill="auto"/>
        </w:rPr>
        <w:t>de l’</w:t>
      </w:r>
      <w:r w:rsidRPr="00615CB5">
        <w:rPr>
          <w:rStyle w:val="ConcepteurparagrapheCar"/>
          <w:bCs/>
          <w:vanish/>
          <w:shd w:val="clear" w:color="auto" w:fill="auto"/>
        </w:rPr>
        <w:t>encadré suivant lorsqu</w:t>
      </w:r>
      <w:r w:rsidR="0013380C" w:rsidRPr="00615CB5">
        <w:rPr>
          <w:rStyle w:val="ConcepteurparagrapheCar"/>
          <w:bCs/>
          <w:vanish/>
          <w:shd w:val="clear" w:color="auto" w:fill="auto"/>
        </w:rPr>
        <w:t>’</w:t>
      </w:r>
      <w:r w:rsidRPr="00615CB5">
        <w:rPr>
          <w:rStyle w:val="ConcepteurparagrapheCar"/>
          <w:bCs/>
          <w:vanish/>
          <w:shd w:val="clear" w:color="auto" w:fill="auto"/>
        </w:rPr>
        <w:t xml:space="preserve">une caractérisation </w:t>
      </w:r>
      <w:r w:rsidR="009C4EC8" w:rsidRPr="00615CB5">
        <w:rPr>
          <w:rStyle w:val="ConcepteurparagrapheCar"/>
          <w:bCs/>
          <w:vanish/>
          <w:shd w:val="clear" w:color="auto" w:fill="auto"/>
        </w:rPr>
        <w:t xml:space="preserve">environnementale </w:t>
      </w:r>
      <w:r w:rsidRPr="00615CB5">
        <w:rPr>
          <w:rStyle w:val="ConcepteurparagrapheCar"/>
          <w:bCs/>
          <w:vanish/>
          <w:shd w:val="clear" w:color="auto" w:fill="auto"/>
        </w:rPr>
        <w:t xml:space="preserve">des matériaux constituant des infrastructures prévues être démolies ou démantelées lors des travaux </w:t>
      </w:r>
      <w:r w:rsidR="000412BD" w:rsidRPr="00615CB5">
        <w:rPr>
          <w:rStyle w:val="ConcepteurparagrapheCar"/>
          <w:bCs/>
          <w:vanish/>
          <w:shd w:val="clear" w:color="auto" w:fill="auto"/>
        </w:rPr>
        <w:t>de construction</w:t>
      </w:r>
      <w:r w:rsidRPr="00615CB5">
        <w:rPr>
          <w:rStyle w:val="ConcepteurparagrapheCar"/>
          <w:bCs/>
          <w:vanish/>
          <w:shd w:val="clear" w:color="auto" w:fill="auto"/>
        </w:rPr>
        <w:t xml:space="preserve"> doit être effectué</w:t>
      </w:r>
      <w:r w:rsidR="00C14EBE" w:rsidRPr="00615CB5">
        <w:rPr>
          <w:rStyle w:val="ConcepteurparagrapheCar"/>
          <w:bCs/>
          <w:vanish/>
          <w:shd w:val="clear" w:color="auto" w:fill="auto"/>
        </w:rPr>
        <w:t>e</w:t>
      </w:r>
      <w:r w:rsidRPr="00615CB5">
        <w:rPr>
          <w:rStyle w:val="ConcepteurparagrapheCar"/>
          <w:bCs/>
          <w:vanish/>
          <w:shd w:val="clear" w:color="auto" w:fill="auto"/>
        </w:rPr>
        <w:t xml:space="preserve"> dans le cadre de la réalisation du </w:t>
      </w:r>
      <w:r w:rsidR="00473F8E" w:rsidRPr="00615CB5">
        <w:rPr>
          <w:rStyle w:val="ConcepteurparagrapheCar"/>
          <w:bCs/>
          <w:vanish/>
          <w:shd w:val="clear" w:color="auto" w:fill="auto"/>
        </w:rPr>
        <w:t xml:space="preserve">présent </w:t>
      </w:r>
      <w:r w:rsidRPr="00615CB5">
        <w:rPr>
          <w:rStyle w:val="ConcepteurparagrapheCar"/>
          <w:bCs/>
          <w:vanish/>
          <w:shd w:val="clear" w:color="auto" w:fill="auto"/>
        </w:rPr>
        <w:t>contrat.</w:t>
      </w:r>
      <w:r w:rsidR="00473F8E" w:rsidRPr="00615CB5">
        <w:rPr>
          <w:rStyle w:val="ConcepteurparagrapheCar"/>
          <w:bCs/>
          <w:vanish/>
          <w:shd w:val="clear" w:color="auto" w:fill="auto"/>
        </w:rPr>
        <w:t xml:space="preserve"> Le concepteur du devis doit </w:t>
      </w:r>
      <w:r w:rsidR="00F1042D" w:rsidRPr="00615CB5">
        <w:rPr>
          <w:rStyle w:val="ConcepteurparagrapheCar"/>
          <w:bCs/>
          <w:vanish/>
          <w:shd w:val="clear" w:color="auto" w:fill="auto"/>
        </w:rPr>
        <w:t xml:space="preserve">se référer </w:t>
      </w:r>
      <w:r w:rsidR="00ED364C" w:rsidRPr="00615CB5">
        <w:rPr>
          <w:rStyle w:val="ConcepteurparagrapheCar"/>
          <w:bCs/>
          <w:vanish/>
          <w:shd w:val="clear" w:color="auto" w:fill="auto"/>
        </w:rPr>
        <w:t>à la</w:t>
      </w:r>
      <w:r w:rsidR="00F1042D" w:rsidRPr="00615CB5">
        <w:rPr>
          <w:rStyle w:val="ConcepteurparagrapheCar"/>
          <w:bCs/>
          <w:vanish/>
          <w:shd w:val="clear" w:color="auto" w:fill="auto"/>
        </w:rPr>
        <w:t> </w:t>
      </w:r>
      <w:r w:rsidR="00ED364C" w:rsidRPr="00615CB5">
        <w:rPr>
          <w:rStyle w:val="ConcepteurparagrapheCar"/>
          <w:bCs/>
          <w:vanish/>
          <w:shd w:val="clear" w:color="auto" w:fill="auto"/>
        </w:rPr>
        <w:t>n</w:t>
      </w:r>
      <w:r w:rsidR="00473F8E" w:rsidRPr="00615CB5">
        <w:rPr>
          <w:rStyle w:val="ConcepteurparagrapheCar"/>
          <w:bCs/>
          <w:vanish/>
          <w:shd w:val="clear" w:color="auto" w:fill="auto"/>
        </w:rPr>
        <w:t>ote</w:t>
      </w:r>
      <w:r w:rsidR="003B75BA">
        <w:rPr>
          <w:rStyle w:val="ConcepteurparagrapheCar"/>
          <w:bCs/>
          <w:vanish/>
          <w:shd w:val="clear" w:color="auto" w:fill="auto"/>
        </w:rPr>
        <w:t xml:space="preserve"> ci-après </w:t>
      </w:r>
      <w:r w:rsidR="00615CB5" w:rsidRPr="00615CB5">
        <w:rPr>
          <w:rStyle w:val="ConcepteurparagrapheCar"/>
          <w:bCs/>
          <w:vanish/>
          <w:shd w:val="clear" w:color="auto" w:fill="auto"/>
        </w:rPr>
        <w:t>« </w:t>
      </w:r>
      <w:r w:rsidR="000840B4">
        <w:t>Note</w:t>
      </w:r>
      <w:r w:rsidR="00615CB5" w:rsidRPr="00615CB5">
        <w:t xml:space="preserve"> au concepteur du devis en cas de démolition ou de démantèlement prévus lors des travaux de construction ou de réparation </w:t>
      </w:r>
      <w:r w:rsidR="00F1042D" w:rsidRPr="00615CB5">
        <w:rPr>
          <w:rStyle w:val="ConcepteurparagrapheCar"/>
          <w:bCs/>
          <w:vanish/>
          <w:shd w:val="clear" w:color="auto" w:fill="auto"/>
        </w:rPr>
        <w:t>»</w:t>
      </w:r>
      <w:r w:rsidR="00ED364C" w:rsidRPr="00615CB5">
        <w:rPr>
          <w:rStyle w:val="ConcepteurparagrapheCar"/>
          <w:bCs/>
          <w:vanish/>
          <w:shd w:val="clear" w:color="auto" w:fill="auto"/>
        </w:rPr>
        <w:t xml:space="preserve"> </w:t>
      </w:r>
      <w:r w:rsidR="00470A21">
        <w:rPr>
          <w:rStyle w:val="ConcepteurparagrapheCar"/>
          <w:bCs/>
          <w:vanish/>
          <w:shd w:val="clear" w:color="auto" w:fill="auto"/>
        </w:rPr>
        <w:t>laquelle est intégrée dans l’article suivant</w:t>
      </w:r>
      <w:r w:rsidR="00470A21" w:rsidRPr="00615CB5">
        <w:rPr>
          <w:rStyle w:val="ConcepteurparagrapheCar"/>
          <w:bCs/>
          <w:vanish/>
          <w:shd w:val="clear" w:color="auto" w:fill="auto"/>
        </w:rPr>
        <w:t xml:space="preserve"> </w:t>
      </w:r>
      <w:r w:rsidR="00ED364C" w:rsidRPr="00615CB5">
        <w:rPr>
          <w:rStyle w:val="ConcepteurparagrapheCar"/>
          <w:bCs/>
          <w:vanish/>
          <w:shd w:val="clear" w:color="auto" w:fill="auto"/>
        </w:rPr>
        <w:t>du présent document</w:t>
      </w:r>
      <w:r w:rsidR="00F1042D" w:rsidRPr="00615CB5">
        <w:rPr>
          <w:rStyle w:val="ConcepteurparagrapheCar"/>
          <w:bCs/>
          <w:vanish/>
          <w:shd w:val="clear" w:color="auto" w:fill="auto"/>
        </w:rPr>
        <w:t>.</w:t>
      </w:r>
      <w:r w:rsidR="000C6DB0" w:rsidRPr="00615CB5">
        <w:rPr>
          <w:rStyle w:val="ConcepteurparagrapheCar"/>
          <w:bCs/>
          <w:vanish/>
          <w:shd w:val="clear" w:color="auto" w:fill="auto"/>
        </w:rPr>
        <w:t xml:space="preserve"> Le cas échéant, il doit prévoir les items pertinents </w:t>
      </w:r>
      <w:r w:rsidR="00796D64" w:rsidRPr="00615CB5">
        <w:rPr>
          <w:rStyle w:val="ConcepteurparagrapheCar"/>
          <w:bCs/>
          <w:vanish/>
          <w:shd w:val="clear" w:color="auto" w:fill="auto"/>
        </w:rPr>
        <w:t xml:space="preserve">et leur quantité </w:t>
      </w:r>
      <w:r w:rsidR="00B2462B" w:rsidRPr="00615CB5">
        <w:rPr>
          <w:rStyle w:val="ConcepteurparagrapheCar"/>
          <w:bCs/>
          <w:vanish/>
          <w:shd w:val="clear" w:color="auto" w:fill="auto"/>
        </w:rPr>
        <w:t xml:space="preserve">respective </w:t>
      </w:r>
      <w:r w:rsidR="000C6DB0" w:rsidRPr="00615CB5">
        <w:rPr>
          <w:rStyle w:val="ConcepteurparagrapheCar"/>
          <w:bCs/>
          <w:vanish/>
          <w:shd w:val="clear" w:color="auto" w:fill="auto"/>
        </w:rPr>
        <w:t>au bordereau des quantités et des prix.</w:t>
      </w:r>
    </w:p>
    <w:p w:rsidR="008A66B5" w:rsidRDefault="004774E7" w:rsidP="00551367">
      <w:pPr>
        <w:pStyle w:val="Puce1"/>
        <w:pBdr>
          <w:top w:val="single" w:sz="4" w:space="1" w:color="0000FF"/>
          <w:left w:val="single" w:sz="4" w:space="4" w:color="0000FF"/>
          <w:bottom w:val="single" w:sz="4" w:space="1" w:color="0000FF"/>
          <w:right w:val="single" w:sz="4" w:space="4" w:color="0000FF"/>
        </w:pBdr>
      </w:pPr>
      <w:r w:rsidRPr="00E95BC3">
        <w:t>Effectuer</w:t>
      </w:r>
      <w:r w:rsidR="008A66B5">
        <w:t xml:space="preserve"> la caractérisation environnementale</w:t>
      </w:r>
      <w:r w:rsidR="00452A33">
        <w:t xml:space="preserve"> </w:t>
      </w:r>
      <w:r>
        <w:t xml:space="preserve">des matériaux constituant des infrastructures prévues être démolies ou démantelées lors des travaux </w:t>
      </w:r>
      <w:r w:rsidR="000412BD">
        <w:t xml:space="preserve">de construction </w:t>
      </w:r>
      <w:r>
        <w:t xml:space="preserve">projetés par </w:t>
      </w:r>
      <w:r w:rsidR="00734FCD">
        <w:t xml:space="preserve">le </w:t>
      </w:r>
      <w:r>
        <w:t>Ministère</w:t>
      </w:r>
      <w:r w:rsidR="008A66B5" w:rsidRPr="00A153C1">
        <w:t> </w:t>
      </w:r>
      <w:r w:rsidR="00F22C4F">
        <w:t xml:space="preserve">et qui le requièrent à des fins de valorisation ou d’élimination. Le prestataire de services doit effectuer leur caractérisation conformément au </w:t>
      </w:r>
      <w:r w:rsidR="00F22C4F" w:rsidRPr="003C188D">
        <w:t>Guide de bonnes pratiques – La gestion des matériaux de démantèlement du MDDELCC</w:t>
      </w:r>
      <w:r w:rsidR="00F22C4F">
        <w:t>, ainsi qu’aux guides, lignes directrices</w:t>
      </w:r>
      <w:r w:rsidR="001D6BA7">
        <w:t>,</w:t>
      </w:r>
      <w:r w:rsidR="00F22C4F">
        <w:t xml:space="preserve"> fiches techniques </w:t>
      </w:r>
      <w:r w:rsidR="001D6BA7">
        <w:t xml:space="preserve">et normes réglementaires </w:t>
      </w:r>
      <w:r w:rsidR="00F22C4F">
        <w:t>applicables</w:t>
      </w:r>
      <w:r w:rsidR="00A52C69">
        <w:t>.</w:t>
      </w:r>
    </w:p>
    <w:p w:rsidR="000868AF" w:rsidRDefault="000868AF" w:rsidP="000868AF">
      <w:pPr>
        <w:pStyle w:val="Puce1"/>
      </w:pPr>
      <w:r>
        <w:t>D</w:t>
      </w:r>
      <w:r w:rsidRPr="00445843">
        <w:t>éterminer les étapes subséquentes requises.</w:t>
      </w:r>
    </w:p>
    <w:p w:rsidR="00E52F99" w:rsidRDefault="009D3467" w:rsidP="00E52F99">
      <w:pPr>
        <w:pStyle w:val="Puce1"/>
      </w:pPr>
      <w:r>
        <w:t>D</w:t>
      </w:r>
      <w:r w:rsidRPr="00445843">
        <w:t xml:space="preserve">éterminer </w:t>
      </w:r>
      <w:r w:rsidR="00E52F99" w:rsidRPr="0094469A">
        <w:t xml:space="preserve">les </w:t>
      </w:r>
      <w:r w:rsidR="008271A4">
        <w:t>modes de gestion</w:t>
      </w:r>
      <w:r w:rsidR="00E52F99" w:rsidRPr="0094469A">
        <w:t xml:space="preserve"> appropriés</w:t>
      </w:r>
      <w:r w:rsidR="00A52C69">
        <w:t>.</w:t>
      </w:r>
    </w:p>
    <w:p w:rsidR="00C14EBE" w:rsidRDefault="00C14EBE" w:rsidP="00C14EBE">
      <w:r>
        <w:t>Le prestataire de services</w:t>
      </w:r>
      <w:r w:rsidRPr="002373EC">
        <w:t xml:space="preserve"> doit réaliser tout travail d’échantillonnage </w:t>
      </w:r>
      <w:r>
        <w:t xml:space="preserve">environnemental </w:t>
      </w:r>
      <w:r w:rsidRPr="002373EC">
        <w:t>et de gestion des échantillons en conformité avec les cahiers et fascicules applicables du Guide d’échantillonnage à des fins d’analyses environnementales du Centre d’expertise en analyse environnementale du Québec (CEAEQ).</w:t>
      </w:r>
    </w:p>
    <w:p w:rsidR="00C14EBE" w:rsidRPr="0094469A" w:rsidRDefault="00C14EBE" w:rsidP="00C14EBE">
      <w:r>
        <w:t xml:space="preserve">Il doit confier la réalisation des </w:t>
      </w:r>
      <w:r w:rsidRPr="004C5153">
        <w:t xml:space="preserve">analyses </w:t>
      </w:r>
      <w:r>
        <w:t>de laboratoire</w:t>
      </w:r>
      <w:r w:rsidRPr="004C5153">
        <w:t xml:space="preserve"> à un laboratoire possédant les accréditations du Centre d’expertise en analyse environnementale du Québec (CEAEQ) pour les paramètres à analyser</w:t>
      </w:r>
      <w:r w:rsidR="00821A7B">
        <w:t xml:space="preserve"> en vertu du Programme d’accréditation des laboratoires d’analyse (PALA)</w:t>
      </w:r>
      <w:r>
        <w:t>. Dans le cas des analyses qui ne sont pas incluses au programme d’accréditation du CEAEQ, elles doivent être effectuées par des laboratoires accrédités ou reconnus par les autorités ou organismes compétents à l’égard des analyses concernées</w:t>
      </w:r>
      <w:r w:rsidR="00821A7B">
        <w:t xml:space="preserve"> (ex. : laboratoire reconnu par l’IRSST pour l’analyse de l’amiante)</w:t>
      </w:r>
      <w:r>
        <w:t>.</w:t>
      </w:r>
    </w:p>
    <w:p w:rsidR="00ED033B" w:rsidRPr="008E5672" w:rsidRDefault="00E52F99" w:rsidP="00404C66">
      <w:pPr>
        <w:pStyle w:val="Niv3"/>
      </w:pPr>
      <w:bookmarkStart w:id="13" w:name="_Toc481058702"/>
      <w:r w:rsidRPr="008E5672">
        <w:t>Travaux sur le site</w:t>
      </w:r>
      <w:bookmarkEnd w:id="13"/>
    </w:p>
    <w:p w:rsidR="00C12186" w:rsidRDefault="00C12186" w:rsidP="00C12186">
      <w:pPr>
        <w:pStyle w:val="Niv4"/>
      </w:pPr>
      <w:bookmarkStart w:id="14" w:name="_Toc481058703"/>
      <w:r>
        <w:t>Généralités</w:t>
      </w:r>
      <w:bookmarkEnd w:id="14"/>
    </w:p>
    <w:p w:rsidR="00165114" w:rsidRDefault="00165114" w:rsidP="00165114">
      <w:bookmarkStart w:id="15" w:name="_Toc450901925"/>
      <w:bookmarkStart w:id="16" w:name="_Toc450912868"/>
      <w:bookmarkStart w:id="17" w:name="_Toc450901926"/>
      <w:bookmarkStart w:id="18" w:name="_Toc450912869"/>
      <w:bookmarkEnd w:id="15"/>
      <w:bookmarkEnd w:id="16"/>
      <w:bookmarkEnd w:id="17"/>
      <w:bookmarkEnd w:id="18"/>
      <w:r>
        <w:t>Le prestataire de services doit, sans s’y limiter</w:t>
      </w:r>
      <w:r w:rsidR="00E37661">
        <w:t xml:space="preserve"> </w:t>
      </w:r>
      <w:r>
        <w:t>:</w:t>
      </w:r>
    </w:p>
    <w:p w:rsidR="007E5CB1" w:rsidRPr="007E5CB1" w:rsidRDefault="007E5CB1" w:rsidP="007E5CB1">
      <w:pPr>
        <w:pStyle w:val="puce"/>
      </w:pPr>
      <w:r>
        <w:t>P</w:t>
      </w:r>
      <w:r w:rsidRPr="007E5CB1">
        <w:t>réalablement à tous travaux de sondage</w:t>
      </w:r>
      <w:r>
        <w:t>,</w:t>
      </w:r>
      <w:r w:rsidRPr="007E5CB1">
        <w:t xml:space="preserve"> </w:t>
      </w:r>
      <w:r>
        <w:t>f</w:t>
      </w:r>
      <w:r w:rsidRPr="007E5CB1">
        <w:t xml:space="preserve">aire les démarches nécessaires pour localiser </w:t>
      </w:r>
      <w:r w:rsidR="00434E60">
        <w:t xml:space="preserve">toutes </w:t>
      </w:r>
      <w:r w:rsidRPr="007E5CB1">
        <w:t>les infrastructures souterraines (câbles électriques, conduites, etc.) qui pourraient être présentes sur les lieux</w:t>
      </w:r>
      <w:r w:rsidR="00A52C69">
        <w:t>.</w:t>
      </w:r>
    </w:p>
    <w:p w:rsidR="003E0E7B" w:rsidRPr="003E0E7B" w:rsidRDefault="003E0E7B" w:rsidP="003F20DF">
      <w:pPr>
        <w:pStyle w:val="Concepteurparagraphe"/>
        <w:ind w:left="406"/>
      </w:pPr>
      <w:r>
        <w:t>Le concepteur du devis doit préciser dans l</w:t>
      </w:r>
      <w:r w:rsidR="00803D2E">
        <w:t xml:space="preserve">es </w:t>
      </w:r>
      <w:r>
        <w:t>parenthèse</w:t>
      </w:r>
      <w:r w:rsidR="00803D2E">
        <w:t>s</w:t>
      </w:r>
      <w:r>
        <w:t xml:space="preserve"> </w:t>
      </w:r>
      <w:r w:rsidR="00E5171A">
        <w:t xml:space="preserve">des deux puces ci-dessous </w:t>
      </w:r>
      <w:r>
        <w:t xml:space="preserve">le ou les types de sondages appropriés (tranchées exploratoires, </w:t>
      </w:r>
      <w:r>
        <w:lastRenderedPageBreak/>
        <w:t>forages, ou les deux</w:t>
      </w:r>
      <w:r w:rsidR="00E5171A">
        <w:t>, ou encore tout autre type de sondage qui serait plus approprié à la situation (ex. : tarière ou pelle manuelle, etc.)</w:t>
      </w:r>
      <w:r>
        <w:t xml:space="preserve">) et </w:t>
      </w:r>
      <w:r w:rsidR="005F5F78">
        <w:t xml:space="preserve">adapter les items au bordereau en conséquence.  </w:t>
      </w:r>
    </w:p>
    <w:p w:rsidR="00165114" w:rsidRDefault="00165114" w:rsidP="00E37661">
      <w:pPr>
        <w:pStyle w:val="puce"/>
      </w:pPr>
      <w:r>
        <w:t xml:space="preserve">Réaliser </w:t>
      </w:r>
      <w:r w:rsidR="0073724E">
        <w:t>l</w:t>
      </w:r>
      <w:r>
        <w:t>es sondages environnementaux (</w:t>
      </w:r>
      <w:r w:rsidRPr="003E0E7B">
        <w:rPr>
          <w:highlight w:val="yellow"/>
        </w:rPr>
        <w:t>tranchées exploratoires</w:t>
      </w:r>
      <w:r w:rsidR="00796256" w:rsidRPr="003E0E7B">
        <w:rPr>
          <w:highlight w:val="yellow"/>
        </w:rPr>
        <w:t>,</w:t>
      </w:r>
      <w:r w:rsidRPr="003E0E7B">
        <w:rPr>
          <w:highlight w:val="yellow"/>
        </w:rPr>
        <w:t xml:space="preserve"> forages</w:t>
      </w:r>
      <w:r>
        <w:t>)</w:t>
      </w:r>
      <w:r w:rsidR="00A52C69">
        <w:t>.</w:t>
      </w:r>
    </w:p>
    <w:p w:rsidR="00A14CD1" w:rsidRDefault="00A14CD1" w:rsidP="00A14CD1">
      <w:pPr>
        <w:pStyle w:val="puce"/>
      </w:pPr>
      <w:r>
        <w:t>Assurer une s</w:t>
      </w:r>
      <w:r w:rsidRPr="00454EE8">
        <w:t>upervis</w:t>
      </w:r>
      <w:r>
        <w:t>ion</w:t>
      </w:r>
      <w:r w:rsidRPr="00454EE8">
        <w:t xml:space="preserve"> en continu </w:t>
      </w:r>
      <w:r w:rsidR="00AB7798">
        <w:t xml:space="preserve">de la réalisation </w:t>
      </w:r>
      <w:r w:rsidRPr="00454EE8">
        <w:t>de</w:t>
      </w:r>
      <w:r>
        <w:t xml:space="preserve"> chaque </w:t>
      </w:r>
      <w:r w:rsidRPr="00454EE8">
        <w:t xml:space="preserve">sondage </w:t>
      </w:r>
      <w:r>
        <w:t>par un technicien de l’équipe possédant les compétences demandées en caractérisation environnementale</w:t>
      </w:r>
      <w:r w:rsidR="00672555">
        <w:t xml:space="preserve"> conformément au présent devis (</w:t>
      </w:r>
      <w:r w:rsidR="00B2462B">
        <w:t>un technicien</w:t>
      </w:r>
      <w:r w:rsidR="00672555">
        <w:t xml:space="preserve"> </w:t>
      </w:r>
      <w:r w:rsidR="00672555" w:rsidRPr="00803D2E">
        <w:rPr>
          <w:highlight w:val="yellow"/>
        </w:rPr>
        <w:t>par foreuse</w:t>
      </w:r>
      <w:r w:rsidR="00803D2E">
        <w:t xml:space="preserve"> et </w:t>
      </w:r>
      <w:r w:rsidR="00B2462B">
        <w:t>un technicien</w:t>
      </w:r>
      <w:r w:rsidR="00803D2E">
        <w:t xml:space="preserve"> </w:t>
      </w:r>
      <w:r w:rsidR="00803D2E" w:rsidRPr="00803D2E">
        <w:rPr>
          <w:highlight w:val="yellow"/>
        </w:rPr>
        <w:t>par pelle hydraulique</w:t>
      </w:r>
      <w:r w:rsidR="00803D2E">
        <w:t>, excluant l’opérateur et son aide)</w:t>
      </w:r>
      <w:r w:rsidR="00A52C69">
        <w:t>.</w:t>
      </w:r>
      <w:r>
        <w:t xml:space="preserve"> </w:t>
      </w:r>
    </w:p>
    <w:p w:rsidR="00CF17C2" w:rsidRDefault="00165114" w:rsidP="00E37661">
      <w:pPr>
        <w:pStyle w:val="puce"/>
      </w:pPr>
      <w:r>
        <w:t xml:space="preserve">Lors des sondages, </w:t>
      </w:r>
      <w:r w:rsidR="007C3B9D">
        <w:t xml:space="preserve">décrire et </w:t>
      </w:r>
      <w:r>
        <w:t>échantillonner les sols</w:t>
      </w:r>
      <w:r w:rsidR="007C3B9D">
        <w:t>,</w:t>
      </w:r>
      <w:r>
        <w:t xml:space="preserve"> les autres matériaux </w:t>
      </w:r>
      <w:r w:rsidR="007C3B9D">
        <w:t xml:space="preserve">et les matières résiduelles </w:t>
      </w:r>
      <w:r>
        <w:t xml:space="preserve">interceptés, </w:t>
      </w:r>
      <w:r w:rsidR="00896C8E">
        <w:t xml:space="preserve">établir le profil stratigraphique de chaque sondage, et </w:t>
      </w:r>
      <w:r w:rsidR="009032AF">
        <w:t>noter</w:t>
      </w:r>
      <w:r>
        <w:t xml:space="preserve"> </w:t>
      </w:r>
      <w:r w:rsidR="00FF327B">
        <w:t>la profondeur de la nappe phréatique, si cette dernière est interceptée</w:t>
      </w:r>
      <w:r w:rsidR="00A52C69">
        <w:t>.</w:t>
      </w:r>
      <w:r w:rsidR="00CF17C2">
        <w:t xml:space="preserve"> </w:t>
      </w:r>
    </w:p>
    <w:p w:rsidR="002E1F34" w:rsidRDefault="002E1F34" w:rsidP="00E37661">
      <w:pPr>
        <w:pStyle w:val="puce"/>
      </w:pPr>
      <w:r>
        <w:t>Effectuer tout échantillonnage des médiums et matières ciblés conformément aux cahiers correspondants du Guide d’échantillonnage à des fins d’analyse</w:t>
      </w:r>
      <w:r w:rsidR="00D9301C">
        <w:t>s environnementales du CEAEQ.</w:t>
      </w:r>
    </w:p>
    <w:p w:rsidR="00773658" w:rsidRDefault="00773658" w:rsidP="00E37661">
      <w:pPr>
        <w:pStyle w:val="puce"/>
      </w:pPr>
      <w:r>
        <w:t>Pour chaque échantillon prélevé, noter les observations organoleptiques (visuelle</w:t>
      </w:r>
      <w:r w:rsidR="006B2683">
        <w:t>s</w:t>
      </w:r>
      <w:r>
        <w:t xml:space="preserve"> et olfactive</w:t>
      </w:r>
      <w:r w:rsidR="006B2683">
        <w:t>s</w:t>
      </w:r>
      <w:r>
        <w:t xml:space="preserve">) de la présence de contaminants selon les classes suivantes : </w:t>
      </w:r>
    </w:p>
    <w:p w:rsidR="00896C8E" w:rsidRDefault="006B2683" w:rsidP="00773658">
      <w:pPr>
        <w:pStyle w:val="puce"/>
        <w:numPr>
          <w:ilvl w:val="1"/>
          <w:numId w:val="7"/>
        </w:numPr>
      </w:pPr>
      <w:r>
        <w:t>Présence v</w:t>
      </w:r>
      <w:r w:rsidR="00773658">
        <w:t>isuelle : I : Inexistant</w:t>
      </w:r>
      <w:r w:rsidR="00B6613E">
        <w:t>e</w:t>
      </w:r>
      <w:r w:rsidR="00773658">
        <w:t>, D : Disséminé</w:t>
      </w:r>
      <w:r w:rsidR="00B6613E">
        <w:t>e</w:t>
      </w:r>
      <w:r w:rsidR="00773658">
        <w:t xml:space="preserve"> </w:t>
      </w:r>
      <w:r w:rsidR="00B6613E">
        <w:t>ou</w:t>
      </w:r>
      <w:r w:rsidR="00773658">
        <w:t xml:space="preserve"> IM : Imbibé</w:t>
      </w:r>
      <w:r w:rsidR="00B6613E">
        <w:t>e</w:t>
      </w:r>
      <w:r w:rsidR="00773658">
        <w:t>.</w:t>
      </w:r>
    </w:p>
    <w:p w:rsidR="00773658" w:rsidRDefault="00773658" w:rsidP="00773658">
      <w:pPr>
        <w:pStyle w:val="puce"/>
        <w:numPr>
          <w:ilvl w:val="1"/>
          <w:numId w:val="7"/>
        </w:numPr>
      </w:pPr>
      <w:r>
        <w:t>O</w:t>
      </w:r>
      <w:r w:rsidR="00B6613E">
        <w:t>deur</w:t>
      </w:r>
      <w:r>
        <w:t> : I : Inexis</w:t>
      </w:r>
      <w:r w:rsidR="00B6613E">
        <w:t>tante, L : Légère, M : Moyenne ou P : Persistante.</w:t>
      </w:r>
    </w:p>
    <w:p w:rsidR="00165114" w:rsidRDefault="00CE2A84" w:rsidP="00E37661">
      <w:pPr>
        <w:pStyle w:val="puce"/>
      </w:pPr>
      <w:r>
        <w:t>En présence de matières résiduelles (ex. : particules d’enrobé bitumineux</w:t>
      </w:r>
      <w:r w:rsidR="00D9301C">
        <w:t>, de brique, de béton, de bois, etc.</w:t>
      </w:r>
      <w:r>
        <w:t>) mélangées aux</w:t>
      </w:r>
      <w:r w:rsidR="00CF17C2">
        <w:t xml:space="preserve"> sols, </w:t>
      </w:r>
      <w:r>
        <w:t>aux</w:t>
      </w:r>
      <w:r w:rsidR="00CF17C2">
        <w:t xml:space="preserve"> matériaux de fondation et de sous-fondation de route et de remblais, évaluer le pourcentage et la nature de</w:t>
      </w:r>
      <w:r>
        <w:t xml:space="preserve"> chaque</w:t>
      </w:r>
      <w:r w:rsidR="00CF17C2">
        <w:t xml:space="preserve"> </w:t>
      </w:r>
      <w:r>
        <w:t>constituant observé.</w:t>
      </w:r>
    </w:p>
    <w:p w:rsidR="00A82859" w:rsidRDefault="007D5BB5" w:rsidP="00E37661">
      <w:pPr>
        <w:pStyle w:val="Concepteurparagraphe"/>
      </w:pPr>
      <w:r>
        <w:t xml:space="preserve">Le concepteur du devis doit </w:t>
      </w:r>
      <w:r w:rsidR="00903D6A">
        <w:t>valider si l’eau souterraine du site</w:t>
      </w:r>
      <w:r w:rsidR="00081B7C">
        <w:t xml:space="preserve"> doit être </w:t>
      </w:r>
      <w:r w:rsidR="00623E09">
        <w:t>caractérisée</w:t>
      </w:r>
      <w:r w:rsidR="00081B7C">
        <w:t xml:space="preserve"> dans le cadre du </w:t>
      </w:r>
      <w:r w:rsidR="00F23705">
        <w:t xml:space="preserve">présent </w:t>
      </w:r>
      <w:r w:rsidR="00081B7C">
        <w:t>contrat</w:t>
      </w:r>
      <w:r w:rsidR="00903D6A">
        <w:t xml:space="preserve">. Dans l’affirmative, il doit </w:t>
      </w:r>
      <w:r>
        <w:t>c</w:t>
      </w:r>
      <w:r w:rsidR="00E37661">
        <w:t>onserver le texte de l’encadré suivant</w:t>
      </w:r>
      <w:r w:rsidR="00A82859">
        <w:t xml:space="preserve">. </w:t>
      </w:r>
      <w:r w:rsidR="00081B7C">
        <w:t>L</w:t>
      </w:r>
      <w:r w:rsidR="00623E09">
        <w:t>a caractérisat</w:t>
      </w:r>
      <w:r w:rsidR="00A82859">
        <w:t xml:space="preserve">ion </w:t>
      </w:r>
      <w:r w:rsidR="00081B7C">
        <w:t xml:space="preserve">de l’eau souterraine </w:t>
      </w:r>
      <w:r w:rsidR="00A82859">
        <w:t xml:space="preserve">est nécessaire notamment dans </w:t>
      </w:r>
      <w:r w:rsidR="00D9344C">
        <w:t xml:space="preserve">l’une </w:t>
      </w:r>
      <w:r w:rsidR="009F3B9E">
        <w:t xml:space="preserve">ou l’autre </w:t>
      </w:r>
      <w:r w:rsidR="00D9344C">
        <w:t>d</w:t>
      </w:r>
      <w:r w:rsidR="00A82859">
        <w:t>es situations suivantes :</w:t>
      </w:r>
    </w:p>
    <w:p w:rsidR="009117BD" w:rsidRDefault="009117BD" w:rsidP="00A82859">
      <w:pPr>
        <w:pStyle w:val="Concepteurparagraphe"/>
        <w:numPr>
          <w:ilvl w:val="0"/>
          <w:numId w:val="25"/>
        </w:numPr>
      </w:pPr>
      <w:r>
        <w:t xml:space="preserve">Les travaux </w:t>
      </w:r>
      <w:r w:rsidR="000412BD">
        <w:t xml:space="preserve">de construction </w:t>
      </w:r>
      <w:r>
        <w:t xml:space="preserve">projetés comporteront des excavations qui atteindront la nappe phréatique et devront être asséchées (pompage et gestion de l’eau pompée) et </w:t>
      </w:r>
      <w:r w:rsidR="008D5B0F">
        <w:t>la présence d’une phase flottante d’hydrocarbures sur la nappe phréatique</w:t>
      </w:r>
      <w:r w:rsidR="00BC2D73">
        <w:t xml:space="preserve"> </w:t>
      </w:r>
      <w:r w:rsidR="004E55F3">
        <w:t xml:space="preserve">est fortement soupçonnée mais n’a jamais </w:t>
      </w:r>
      <w:r w:rsidR="00BC2D73">
        <w:t>été confirmée</w:t>
      </w:r>
      <w:r>
        <w:t>.</w:t>
      </w:r>
    </w:p>
    <w:p w:rsidR="00E37661" w:rsidRDefault="001F76B7" w:rsidP="00A82859">
      <w:pPr>
        <w:pStyle w:val="Concepteurparagraphe"/>
        <w:numPr>
          <w:ilvl w:val="0"/>
          <w:numId w:val="25"/>
        </w:numPr>
      </w:pPr>
      <w:r>
        <w:t>L’étude est réalisée en application de la LQE</w:t>
      </w:r>
      <w:r w:rsidR="00B17AE9">
        <w:t xml:space="preserve"> </w:t>
      </w:r>
      <w:r w:rsidR="00D9344C">
        <w:t>(demande d’autorisation environnementale</w:t>
      </w:r>
      <w:r w:rsidR="00942AFD">
        <w:t xml:space="preserve"> en vertu </w:t>
      </w:r>
      <w:r w:rsidR="009117BD">
        <w:t>de l’</w:t>
      </w:r>
      <w:r w:rsidR="00942AFD">
        <w:t>article 22</w:t>
      </w:r>
      <w:r w:rsidR="009117BD">
        <w:t xml:space="preserve"> pour laquelle le MDDELCC exige une telle caractérisation</w:t>
      </w:r>
      <w:r w:rsidR="00D9344C">
        <w:t>, étude d’impact, section IV.2.1)</w:t>
      </w:r>
      <w:r w:rsidR="00A52C69">
        <w:t>.</w:t>
      </w:r>
    </w:p>
    <w:p w:rsidR="00FB70B0" w:rsidRDefault="001F76B7" w:rsidP="00A82859">
      <w:pPr>
        <w:pStyle w:val="Concepteurparagraphe"/>
        <w:numPr>
          <w:ilvl w:val="0"/>
          <w:numId w:val="25"/>
        </w:numPr>
      </w:pPr>
      <w:r>
        <w:t>L</w:t>
      </w:r>
      <w:r w:rsidR="00F63C7E">
        <w:t>’étude est réalisée dans le cadre</w:t>
      </w:r>
      <w:r>
        <w:t xml:space="preserve"> d’une transaction immobilière</w:t>
      </w:r>
      <w:r w:rsidR="007D5BB5">
        <w:t>.</w:t>
      </w:r>
    </w:p>
    <w:p w:rsidR="00672555" w:rsidRDefault="00672555" w:rsidP="002048C4">
      <w:pPr>
        <w:pStyle w:val="puce"/>
        <w:pBdr>
          <w:top w:val="single" w:sz="4" w:space="1" w:color="0000FF"/>
          <w:left w:val="single" w:sz="4" w:space="4" w:color="0000FF"/>
          <w:bottom w:val="single" w:sz="4" w:space="1" w:color="0000FF"/>
          <w:right w:val="single" w:sz="4" w:space="4" w:color="0000FF"/>
        </w:pBdr>
      </w:pPr>
      <w:r>
        <w:t xml:space="preserve">Dans les forages destinés à l’aménagement de puits d’observation de la qualité de l’eau souterraine, assurer une supervision en continu de la construction de chaque puits par au moins </w:t>
      </w:r>
      <w:r w:rsidRPr="00672555">
        <w:t>un professionnel ou un technicien de l’équipe possédant les compétences demandées en caractérisation environnementale conformément au présent devis.</w:t>
      </w:r>
    </w:p>
    <w:p w:rsidR="00C82077" w:rsidRDefault="00803D2E" w:rsidP="002048C4">
      <w:pPr>
        <w:pStyle w:val="puce"/>
        <w:pBdr>
          <w:top w:val="single" w:sz="4" w:space="1" w:color="0000FF"/>
          <w:left w:val="single" w:sz="4" w:space="4" w:color="0000FF"/>
          <w:bottom w:val="single" w:sz="4" w:space="1" w:color="0000FF"/>
          <w:right w:val="single" w:sz="4" w:space="4" w:color="0000FF"/>
        </w:pBdr>
      </w:pPr>
      <w:r>
        <w:t>D</w:t>
      </w:r>
      <w:r w:rsidR="00FF327B">
        <w:t xml:space="preserve">évelopper et purger les puits, </w:t>
      </w:r>
      <w:r w:rsidR="003B7D0F">
        <w:t>mesurer dans l’eau des puits les paramètres de terrain (</w:t>
      </w:r>
      <w:r w:rsidR="003B7D0F" w:rsidRPr="003B7D0F">
        <w:t>pH, potentiel d’oxydoréduction, oxygène dissous, température et conductivité électrique)</w:t>
      </w:r>
      <w:r w:rsidR="003B7D0F">
        <w:t xml:space="preserve"> à l’aide de sondes appropriées, </w:t>
      </w:r>
      <w:r w:rsidR="00165114">
        <w:t>échantillonner l’eau des puits</w:t>
      </w:r>
      <w:r w:rsidR="00FF327B">
        <w:t>, noter la profondeur du niveau statique</w:t>
      </w:r>
      <w:r w:rsidR="007A758B">
        <w:t>,</w:t>
      </w:r>
      <w:r w:rsidR="001F76B7">
        <w:t xml:space="preserve"> vérifier la présence de</w:t>
      </w:r>
      <w:r w:rsidR="00C45573">
        <w:t xml:space="preserve"> phase immiscible (flottante ou dense) </w:t>
      </w:r>
      <w:r w:rsidR="00C82077">
        <w:t>dans les puits</w:t>
      </w:r>
      <w:r w:rsidR="007A758B">
        <w:t xml:space="preserve"> et si nécessaire, effectuer des essais hydrauliques (essais de perméabilité) dans les puits</w:t>
      </w:r>
      <w:r w:rsidR="00672555">
        <w:t>.</w:t>
      </w:r>
    </w:p>
    <w:p w:rsidR="00EB7AD4" w:rsidRPr="00EB7AD4" w:rsidRDefault="00376C6E" w:rsidP="00624F82">
      <w:pPr>
        <w:pStyle w:val="Concepteurparagraphe"/>
        <w:rPr>
          <w:rStyle w:val="ConcepteurparagrapheCar"/>
          <w:b/>
          <w:bCs/>
          <w:vanish/>
          <w:shd w:val="clear" w:color="auto" w:fill="auto"/>
        </w:rPr>
      </w:pPr>
      <w:r>
        <w:rPr>
          <w:rStyle w:val="ConcepteurparagrapheCar"/>
          <w:b/>
          <w:bCs/>
          <w:vanish/>
          <w:shd w:val="clear" w:color="auto" w:fill="auto"/>
          <w:lang w:val="fr-FR"/>
        </w:rPr>
        <w:t>N</w:t>
      </w:r>
      <w:r>
        <w:rPr>
          <w:rStyle w:val="ConcepteurparagrapheCar"/>
          <w:b/>
          <w:bCs/>
          <w:vanish/>
          <w:shd w:val="clear" w:color="auto" w:fill="auto"/>
        </w:rPr>
        <w:t>o</w:t>
      </w:r>
      <w:r w:rsidR="005C72E0">
        <w:rPr>
          <w:rStyle w:val="ConcepteurparagrapheCar"/>
          <w:b/>
          <w:bCs/>
          <w:vanish/>
          <w:shd w:val="clear" w:color="auto" w:fill="auto"/>
        </w:rPr>
        <w:t xml:space="preserve">tes </w:t>
      </w:r>
      <w:r>
        <w:rPr>
          <w:rStyle w:val="ConcepteurparagrapheCar"/>
          <w:b/>
          <w:bCs/>
          <w:vanish/>
          <w:shd w:val="clear" w:color="auto" w:fill="auto"/>
        </w:rPr>
        <w:t xml:space="preserve">au </w:t>
      </w:r>
      <w:r w:rsidR="005C72E0">
        <w:rPr>
          <w:rStyle w:val="ConcepteurparagrapheCar"/>
          <w:b/>
          <w:bCs/>
          <w:vanish/>
          <w:shd w:val="clear" w:color="auto" w:fill="auto"/>
        </w:rPr>
        <w:t xml:space="preserve">concepteur du devis en cas de démolition ou de </w:t>
      </w:r>
      <w:r w:rsidR="00BA675B">
        <w:rPr>
          <w:rStyle w:val="ConcepteurparagrapheCar"/>
          <w:b/>
          <w:bCs/>
          <w:vanish/>
          <w:shd w:val="clear" w:color="auto" w:fill="auto"/>
        </w:rPr>
        <w:t>démantèlement prévu</w:t>
      </w:r>
      <w:r w:rsidR="005C72E0">
        <w:rPr>
          <w:rStyle w:val="ConcepteurparagrapheCar"/>
          <w:b/>
          <w:bCs/>
          <w:vanish/>
          <w:shd w:val="clear" w:color="auto" w:fill="auto"/>
        </w:rPr>
        <w:t xml:space="preserve"> lors des travaux de construction ou de réparation</w:t>
      </w:r>
      <w:r w:rsidR="00EB7AD4">
        <w:rPr>
          <w:rStyle w:val="ConcepteurparagrapheCar"/>
          <w:b/>
          <w:bCs/>
          <w:vanish/>
          <w:shd w:val="clear" w:color="auto" w:fill="auto"/>
        </w:rPr>
        <w:t>.</w:t>
      </w:r>
    </w:p>
    <w:p w:rsidR="000B73D7" w:rsidRPr="001C3A13" w:rsidRDefault="000B73D7" w:rsidP="000B73D7">
      <w:pPr>
        <w:pStyle w:val="Concepteurparagraphe"/>
      </w:pPr>
      <w:r w:rsidRPr="001C3A13">
        <w:lastRenderedPageBreak/>
        <w:t xml:space="preserve">Le MDDELCC n’exige pas que </w:t>
      </w:r>
      <w:r w:rsidR="00BA675B">
        <w:t>l</w:t>
      </w:r>
      <w:r w:rsidRPr="001C3A13">
        <w:t xml:space="preserve">es matériaux </w:t>
      </w:r>
      <w:r w:rsidR="00373BB0">
        <w:t xml:space="preserve">de démolition ou de démantèlement </w:t>
      </w:r>
      <w:r w:rsidRPr="001C3A13">
        <w:t xml:space="preserve">soient caractérisés lors de l’étude de caractérisation phase II ou III, mais plutôt lors de la réalisation des travaux de démolition ou de démantèlement. </w:t>
      </w:r>
    </w:p>
    <w:p w:rsidR="000B73D7" w:rsidRPr="001C3A13" w:rsidRDefault="00470A21" w:rsidP="000B73D7">
      <w:pPr>
        <w:pStyle w:val="Concepteurparagraphe"/>
      </w:pPr>
      <w:r>
        <w:t>Toutefois, il est avantageux pour le Ministère de réaliser la caractérisation environnementale des matériaux de démolition et de démantèlement lors de la présente étude de caractérisation. Ceci permet de mieux planifier la gestion de ces matériaux lors de la conception des plans et devis définitifs du projet.</w:t>
      </w:r>
      <w:r w:rsidR="000B73D7" w:rsidRPr="001C3A13">
        <w:t xml:space="preserve"> </w:t>
      </w:r>
      <w:r w:rsidR="00F94182">
        <w:t xml:space="preserve">Si </w:t>
      </w:r>
      <w:r w:rsidR="002B7F20">
        <w:t xml:space="preserve">ces </w:t>
      </w:r>
      <w:r w:rsidR="00F94182">
        <w:t>information</w:t>
      </w:r>
      <w:r w:rsidR="00376C6E">
        <w:t xml:space="preserve">s sur le projet </w:t>
      </w:r>
      <w:r w:rsidR="00F94182">
        <w:t>n</w:t>
      </w:r>
      <w:r w:rsidR="00376C6E">
        <w:t xml:space="preserve">e sont </w:t>
      </w:r>
      <w:r w:rsidR="00F94182">
        <w:t xml:space="preserve">pas </w:t>
      </w:r>
      <w:r w:rsidR="00D428FC">
        <w:t xml:space="preserve">encore </w:t>
      </w:r>
      <w:r w:rsidR="00376C6E">
        <w:t xml:space="preserve">connues </w:t>
      </w:r>
      <w:r w:rsidR="00D428FC">
        <w:t>au moment de préparer le présent devis</w:t>
      </w:r>
      <w:r w:rsidR="00376C6E">
        <w:t>, un</w:t>
      </w:r>
      <w:r w:rsidR="00F94182">
        <w:t xml:space="preserve">e étude </w:t>
      </w:r>
      <w:r w:rsidR="00376C6E">
        <w:t xml:space="preserve">de caractérisation </w:t>
      </w:r>
      <w:r w:rsidR="00F94182">
        <w:t xml:space="preserve">complémentaire </w:t>
      </w:r>
      <w:r w:rsidR="00131EA1">
        <w:t>de ces matériaux devra être réalisée à l’étape</w:t>
      </w:r>
      <w:r w:rsidR="00F94182">
        <w:t xml:space="preserve"> d</w:t>
      </w:r>
      <w:r w:rsidR="00131EA1">
        <w:t>e</w:t>
      </w:r>
      <w:r w:rsidR="000B61D9">
        <w:t>s</w:t>
      </w:r>
      <w:r w:rsidR="00131EA1">
        <w:t xml:space="preserve"> </w:t>
      </w:r>
      <w:r w:rsidR="00376C6E">
        <w:t>plans et devis préliminaires</w:t>
      </w:r>
      <w:r>
        <w:t>,</w:t>
      </w:r>
      <w:r w:rsidR="000B61D9">
        <w:t xml:space="preserve"> si nécessaire</w:t>
      </w:r>
      <w:r w:rsidR="00376C6E">
        <w:t>.</w:t>
      </w:r>
    </w:p>
    <w:p w:rsidR="000B73D7" w:rsidRPr="001C3A13" w:rsidRDefault="00373BB0" w:rsidP="000B73D7">
      <w:pPr>
        <w:pStyle w:val="Concepteurparagraphe"/>
      </w:pPr>
      <w:r>
        <w:t>U</w:t>
      </w:r>
      <w:r w:rsidR="000B73D7" w:rsidRPr="001C3A13">
        <w:t xml:space="preserve">ne étude de caractérisation complémentaire peut </w:t>
      </w:r>
      <w:r w:rsidR="00376C6E">
        <w:t xml:space="preserve">aussi </w:t>
      </w:r>
      <w:r w:rsidR="00470A21" w:rsidRPr="001C3A13">
        <w:t xml:space="preserve">être </w:t>
      </w:r>
      <w:r w:rsidR="000B73D7" w:rsidRPr="001C3A13">
        <w:t>requise dans certains cas lors des travaux de construction pour confirmer la qualité environnementale des résidus ou des matériaux (ex. : résidus finaux de peinture décapée au chantier, portion d’un ouvrage devenue accessible seulement lors de sa démolition, etc.).</w:t>
      </w:r>
    </w:p>
    <w:p w:rsidR="000B73D7" w:rsidRPr="001C3A13" w:rsidRDefault="000B73D7" w:rsidP="000B73D7">
      <w:pPr>
        <w:pStyle w:val="Concepteurparagraphe"/>
      </w:pPr>
      <w:r w:rsidRPr="001C3A13">
        <w:t xml:space="preserve">La caractérisation </w:t>
      </w:r>
      <w:r>
        <w:t xml:space="preserve">environnementale </w:t>
      </w:r>
      <w:r w:rsidRPr="001C3A13">
        <w:t xml:space="preserve">des matériaux suivants est généralement requise ou non en fonction des options de gestion </w:t>
      </w:r>
      <w:r>
        <w:t xml:space="preserve">ci-dessous. Pour toute option de recyclage des matériaux dans le projet, le concepteur du devis doit </w:t>
      </w:r>
      <w:r w:rsidR="00403ED7">
        <w:t xml:space="preserve">s’assurer au préalable que cette option est </w:t>
      </w:r>
      <w:r>
        <w:t>autoris</w:t>
      </w:r>
      <w:r w:rsidR="00403ED7">
        <w:t>ée</w:t>
      </w:r>
      <w:r>
        <w:t xml:space="preserve"> </w:t>
      </w:r>
      <w:r w:rsidR="00403ED7">
        <w:t>par le</w:t>
      </w:r>
      <w:r>
        <w:t xml:space="preserve"> Ministère et </w:t>
      </w:r>
      <w:r w:rsidR="00470A21">
        <w:t>qu’</w:t>
      </w:r>
      <w:r w:rsidR="002F1E9D">
        <w:t xml:space="preserve">elle est </w:t>
      </w:r>
      <w:r w:rsidR="00FE5954">
        <w:t xml:space="preserve">prévue </w:t>
      </w:r>
      <w:r w:rsidR="00403ED7">
        <w:t>par le</w:t>
      </w:r>
      <w:r>
        <w:t xml:space="preserve"> concepteur des plans et devis des ouvrages à construire</w:t>
      </w:r>
      <w:r w:rsidR="00BC5712">
        <w:t xml:space="preserve">, </w:t>
      </w:r>
      <w:r w:rsidR="002F1E9D">
        <w:t xml:space="preserve">conformément aux normes et aux </w:t>
      </w:r>
      <w:r w:rsidR="00FE5954">
        <w:t xml:space="preserve">documents contractuels </w:t>
      </w:r>
      <w:r w:rsidR="00CA430C">
        <w:t>en vigueur du</w:t>
      </w:r>
      <w:r w:rsidR="00BC5712">
        <w:t xml:space="preserve"> Ministère</w:t>
      </w:r>
      <w:r>
        <w:t>.</w:t>
      </w:r>
    </w:p>
    <w:p w:rsidR="000B73D7" w:rsidRPr="001C3A13" w:rsidRDefault="000B73D7" w:rsidP="000B73D7">
      <w:pPr>
        <w:pStyle w:val="Concepteurparagraphe"/>
        <w:rPr>
          <w:b/>
        </w:rPr>
      </w:pPr>
      <w:r w:rsidRPr="001C3A13">
        <w:rPr>
          <w:b/>
        </w:rPr>
        <w:t xml:space="preserve">Béton ou enrobé </w:t>
      </w:r>
      <w:r w:rsidR="00FE5954">
        <w:rPr>
          <w:b/>
        </w:rPr>
        <w:t xml:space="preserve">provenant </w:t>
      </w:r>
      <w:r w:rsidRPr="001C3A13">
        <w:rPr>
          <w:b/>
        </w:rPr>
        <w:t>d’un ouvrage d’art ou d’un ouvrage routier :</w:t>
      </w:r>
    </w:p>
    <w:p w:rsidR="000B73D7" w:rsidRPr="001C3A13" w:rsidRDefault="000B73D7" w:rsidP="000B73D7">
      <w:pPr>
        <w:pStyle w:val="Concepteurpuce"/>
      </w:pPr>
      <w:r w:rsidRPr="001C3A13">
        <w:t xml:space="preserve">Caractérisation </w:t>
      </w:r>
      <w:r w:rsidR="002F1E9D">
        <w:t xml:space="preserve">environnementale </w:t>
      </w:r>
      <w:r w:rsidRPr="001C3A13">
        <w:t>requise :</w:t>
      </w:r>
    </w:p>
    <w:p w:rsidR="000B73D7" w:rsidRPr="00FE0DE3" w:rsidRDefault="000B73D7" w:rsidP="000B73D7">
      <w:pPr>
        <w:pStyle w:val="Concepteurpuce2"/>
        <w:rPr>
          <w:vanish/>
        </w:rPr>
      </w:pPr>
      <w:r w:rsidRPr="00FE0DE3">
        <w:rPr>
          <w:vanish/>
        </w:rPr>
        <w:t>Le</w:t>
      </w:r>
      <w:r w:rsidR="00953FDD">
        <w:rPr>
          <w:vanish/>
        </w:rPr>
        <w:t>s</w:t>
      </w:r>
      <w:r w:rsidRPr="00FE0DE3">
        <w:rPr>
          <w:vanish/>
        </w:rPr>
        <w:t xml:space="preserve"> matériau</w:t>
      </w:r>
      <w:r w:rsidR="00953FDD">
        <w:rPr>
          <w:vanish/>
        </w:rPr>
        <w:t>x</w:t>
      </w:r>
      <w:r w:rsidRPr="00FE0DE3">
        <w:rPr>
          <w:vanish/>
        </w:rPr>
        <w:t xml:space="preserve"> </w:t>
      </w:r>
      <w:r w:rsidR="00953FDD">
        <w:rPr>
          <w:vanish/>
        </w:rPr>
        <w:t>son</w:t>
      </w:r>
      <w:r w:rsidRPr="00FE0DE3">
        <w:rPr>
          <w:vanish/>
        </w:rPr>
        <w:t>t susceptible</w:t>
      </w:r>
      <w:r w:rsidR="00953FDD">
        <w:rPr>
          <w:vanish/>
        </w:rPr>
        <w:t>s</w:t>
      </w:r>
      <w:r w:rsidRPr="00FE0DE3">
        <w:rPr>
          <w:vanish/>
        </w:rPr>
        <w:t xml:space="preserve"> d’être recyclé</w:t>
      </w:r>
      <w:r w:rsidR="00953FDD">
        <w:rPr>
          <w:vanish/>
        </w:rPr>
        <w:t>s</w:t>
      </w:r>
      <w:r w:rsidRPr="00FE0DE3">
        <w:rPr>
          <w:vanish/>
        </w:rPr>
        <w:t xml:space="preserve"> ailleurs que dans une infrastructure routière (ex. : construction d’un stationnement)</w:t>
      </w:r>
      <w:r w:rsidR="00953FDD">
        <w:rPr>
          <w:vanish/>
        </w:rPr>
        <w:t>.</w:t>
      </w:r>
      <w:r w:rsidRPr="00FE0DE3">
        <w:rPr>
          <w:vanish/>
        </w:rPr>
        <w:t xml:space="preserve"> </w:t>
      </w:r>
      <w:r w:rsidR="00953FDD">
        <w:rPr>
          <w:vanish/>
        </w:rPr>
        <w:t>Le cas échéant, une caractérisation environnementale des ma</w:t>
      </w:r>
      <w:r w:rsidR="00252052">
        <w:rPr>
          <w:vanish/>
        </w:rPr>
        <w:t xml:space="preserve">tériaux doit être réalisée </w:t>
      </w:r>
      <w:r w:rsidRPr="00FE0DE3">
        <w:rPr>
          <w:vanish/>
        </w:rPr>
        <w:t>selon les Lignes directrices relatives à la gestion de béton, de brique et d’asphalte issus des travaux de construction et de démolition et des résidus du secteur de la pierre de taille (MDDELCC).</w:t>
      </w:r>
      <w:r w:rsidR="009D6580" w:rsidRPr="00FE0DE3">
        <w:rPr>
          <w:vanish/>
        </w:rPr>
        <w:t xml:space="preserve"> </w:t>
      </w:r>
      <w:r w:rsidR="00953FDD">
        <w:rPr>
          <w:vanish/>
        </w:rPr>
        <w:t xml:space="preserve">Selon le CCDG – Construction et réparation, à moins d’une indication contraire dans les plans et devis, les matériaux provenant de la démolition d’un ouvrage d’art deviennent la propriété de l’entrepreneur. Le cas échéant, </w:t>
      </w:r>
      <w:r w:rsidR="009D6580" w:rsidRPr="00FE0DE3">
        <w:rPr>
          <w:vanish/>
        </w:rPr>
        <w:t xml:space="preserve">il sera plutôt de </w:t>
      </w:r>
      <w:r w:rsidR="00252052">
        <w:rPr>
          <w:vanish/>
        </w:rPr>
        <w:t>l</w:t>
      </w:r>
      <w:r w:rsidR="009D6580" w:rsidRPr="00FE0DE3">
        <w:rPr>
          <w:vanish/>
        </w:rPr>
        <w:t xml:space="preserve">a responsabilité </w:t>
      </w:r>
      <w:r w:rsidR="00252052">
        <w:rPr>
          <w:vanish/>
        </w:rPr>
        <w:t xml:space="preserve">de l’entrepreneur </w:t>
      </w:r>
      <w:r w:rsidR="009D6580" w:rsidRPr="00FE0DE3">
        <w:rPr>
          <w:vanish/>
        </w:rPr>
        <w:t xml:space="preserve">d’effectuer la caractérisation </w:t>
      </w:r>
      <w:r w:rsidR="00953FDD">
        <w:rPr>
          <w:vanish/>
        </w:rPr>
        <w:t xml:space="preserve">environnementale des matériaux </w:t>
      </w:r>
      <w:r w:rsidR="00F24B29" w:rsidRPr="00FE0DE3">
        <w:rPr>
          <w:vanish/>
        </w:rPr>
        <w:t>qui pourrait être requise en fonction du mode de gestion choisi.</w:t>
      </w:r>
      <w:r w:rsidR="009D6580" w:rsidRPr="00FE0DE3">
        <w:rPr>
          <w:vanish/>
        </w:rPr>
        <w:t xml:space="preserve"> </w:t>
      </w:r>
      <w:r w:rsidR="00FE0DE3" w:rsidRPr="00FE0DE3">
        <w:rPr>
          <w:vanish/>
        </w:rPr>
        <w:t xml:space="preserve">Le </w:t>
      </w:r>
      <w:r w:rsidR="00252052">
        <w:rPr>
          <w:vanish/>
        </w:rPr>
        <w:t>M</w:t>
      </w:r>
      <w:r w:rsidR="00FE0DE3" w:rsidRPr="00FE0DE3">
        <w:rPr>
          <w:vanish/>
        </w:rPr>
        <w:t>inistère a toutefois la responsabilité de s’assurer que l’entrepreneur gère le</w:t>
      </w:r>
      <w:r w:rsidR="00252052">
        <w:rPr>
          <w:vanish/>
        </w:rPr>
        <w:t>s</w:t>
      </w:r>
      <w:r w:rsidR="00FE0DE3" w:rsidRPr="00FE0DE3">
        <w:rPr>
          <w:vanish/>
        </w:rPr>
        <w:t xml:space="preserve"> matériau</w:t>
      </w:r>
      <w:r w:rsidR="00252052">
        <w:rPr>
          <w:vanish/>
        </w:rPr>
        <w:t>x</w:t>
      </w:r>
      <w:r w:rsidR="00FE0DE3" w:rsidRPr="00FE0DE3">
        <w:rPr>
          <w:vanish/>
        </w:rPr>
        <w:t xml:space="preserve"> conformément aux règlements en vigueur.</w:t>
      </w:r>
      <w:r w:rsidR="00FE0DE3" w:rsidRPr="00FE0DE3">
        <w:rPr>
          <w:rStyle w:val="Marquedecommentaire"/>
          <w:rFonts w:ascii="Lucida Fax" w:hAnsi="Lucida Fax" w:cs="Tahoma"/>
          <w:bCs w:val="0"/>
          <w:vanish/>
          <w:color w:val="auto"/>
        </w:rPr>
        <w:t xml:space="preserve"> </w:t>
      </w:r>
    </w:p>
    <w:p w:rsidR="000B73D7" w:rsidRPr="001C3A13" w:rsidRDefault="000B73D7" w:rsidP="000B73D7">
      <w:pPr>
        <w:pStyle w:val="Concepteurpuce"/>
      </w:pPr>
      <w:r w:rsidRPr="001C3A13">
        <w:t xml:space="preserve">Caractérisation </w:t>
      </w:r>
      <w:r w:rsidR="0048210E">
        <w:t xml:space="preserve">environnementale </w:t>
      </w:r>
      <w:r w:rsidRPr="001C3A13">
        <w:t>non requise</w:t>
      </w:r>
      <w:r w:rsidR="00252052">
        <w:t>, à moins d’une contamination apparente (présence de taches ou d’odeurs suspectes)</w:t>
      </w:r>
      <w:r w:rsidRPr="001C3A13">
        <w:t> :</w:t>
      </w:r>
    </w:p>
    <w:p w:rsidR="000B73D7" w:rsidRPr="001C3A13" w:rsidRDefault="000B73D7" w:rsidP="000B73D7">
      <w:pPr>
        <w:pStyle w:val="Concepteurpuce2"/>
        <w:rPr>
          <w:vanish/>
        </w:rPr>
      </w:pPr>
      <w:r w:rsidRPr="001C3A13">
        <w:rPr>
          <w:vanish/>
        </w:rPr>
        <w:t>Le</w:t>
      </w:r>
      <w:r w:rsidR="00252052">
        <w:rPr>
          <w:vanish/>
        </w:rPr>
        <w:t>s</w:t>
      </w:r>
      <w:r w:rsidRPr="001C3A13">
        <w:rPr>
          <w:vanish/>
        </w:rPr>
        <w:t xml:space="preserve"> matériau</w:t>
      </w:r>
      <w:r w:rsidR="00252052">
        <w:rPr>
          <w:vanish/>
        </w:rPr>
        <w:t>x</w:t>
      </w:r>
      <w:r w:rsidRPr="001C3A13">
        <w:rPr>
          <w:vanish/>
        </w:rPr>
        <w:t xml:space="preserve"> ser</w:t>
      </w:r>
      <w:r w:rsidR="00252052">
        <w:rPr>
          <w:vanish/>
        </w:rPr>
        <w:t>ont</w:t>
      </w:r>
      <w:r w:rsidRPr="001C3A13">
        <w:rPr>
          <w:vanish/>
        </w:rPr>
        <w:t xml:space="preserve"> recyclé</w:t>
      </w:r>
      <w:r w:rsidR="00252052">
        <w:rPr>
          <w:vanish/>
        </w:rPr>
        <w:t>s</w:t>
      </w:r>
      <w:r w:rsidRPr="001C3A13">
        <w:rPr>
          <w:vanish/>
        </w:rPr>
        <w:t xml:space="preserve"> dans une infrastructure routière, peu importe laquelle; ou</w:t>
      </w:r>
    </w:p>
    <w:p w:rsidR="000B73D7" w:rsidRPr="00FE0DE3" w:rsidRDefault="000840B4" w:rsidP="000B73D7">
      <w:pPr>
        <w:pStyle w:val="Concepteurpuce2"/>
        <w:rPr>
          <w:vanish/>
        </w:rPr>
      </w:pPr>
      <w:r>
        <w:rPr>
          <w:vanish/>
        </w:rPr>
        <w:t>les</w:t>
      </w:r>
      <w:r w:rsidR="000B73D7" w:rsidRPr="00FE0DE3">
        <w:rPr>
          <w:vanish/>
        </w:rPr>
        <w:t xml:space="preserve"> matériau</w:t>
      </w:r>
      <w:r w:rsidR="00252052">
        <w:rPr>
          <w:vanish/>
        </w:rPr>
        <w:t>x</w:t>
      </w:r>
      <w:r w:rsidR="000B73D7" w:rsidRPr="00FE0DE3">
        <w:rPr>
          <w:vanish/>
        </w:rPr>
        <w:t xml:space="preserve"> </w:t>
      </w:r>
      <w:r w:rsidR="00252052" w:rsidRPr="00FE0DE3">
        <w:rPr>
          <w:vanish/>
        </w:rPr>
        <w:t>seront</w:t>
      </w:r>
      <w:r w:rsidR="000B73D7" w:rsidRPr="00FE0DE3">
        <w:rPr>
          <w:vanish/>
        </w:rPr>
        <w:t xml:space="preserve"> </w:t>
      </w:r>
      <w:r w:rsidR="00252052" w:rsidRPr="00FE0DE3">
        <w:rPr>
          <w:vanish/>
        </w:rPr>
        <w:t>acheminés</w:t>
      </w:r>
      <w:r w:rsidR="000B73D7" w:rsidRPr="00FE0DE3">
        <w:rPr>
          <w:vanish/>
        </w:rPr>
        <w:t xml:space="preserve"> dans un lieu autorisé par le MDDELCC.</w:t>
      </w:r>
    </w:p>
    <w:p w:rsidR="000B73D7" w:rsidRPr="001C3A13" w:rsidRDefault="000B73D7" w:rsidP="000B73D7">
      <w:pPr>
        <w:pStyle w:val="Concepteurparagraphe"/>
        <w:rPr>
          <w:b/>
          <w:lang w:val="fr-FR"/>
        </w:rPr>
      </w:pPr>
      <w:r w:rsidRPr="001C3A13">
        <w:rPr>
          <w:b/>
          <w:lang w:val="fr-FR"/>
        </w:rPr>
        <w:t xml:space="preserve">Revêtement de chaussée </w:t>
      </w:r>
      <w:r w:rsidR="00FE5954">
        <w:rPr>
          <w:b/>
          <w:lang w:val="fr-FR"/>
        </w:rPr>
        <w:t xml:space="preserve">contenant </w:t>
      </w:r>
      <w:r w:rsidRPr="001C3A13">
        <w:rPr>
          <w:b/>
          <w:lang w:val="fr-FR"/>
        </w:rPr>
        <w:t>d</w:t>
      </w:r>
      <w:r w:rsidR="00FE5954">
        <w:rPr>
          <w:b/>
          <w:lang w:val="fr-FR"/>
        </w:rPr>
        <w:t>e l’</w:t>
      </w:r>
      <w:r w:rsidRPr="001C3A13">
        <w:rPr>
          <w:b/>
          <w:lang w:val="fr-FR"/>
        </w:rPr>
        <w:t>amiante :</w:t>
      </w:r>
    </w:p>
    <w:p w:rsidR="000B73D7" w:rsidRPr="001C3A13" w:rsidRDefault="00391390" w:rsidP="00C86282">
      <w:pPr>
        <w:pStyle w:val="Concepteurparagraphe"/>
      </w:pPr>
      <w:r>
        <w:t>Le concepteur du devis doit consulter le Système de gestion des chaussées « GCH-6011 » pour vérifier s’il y a présence d’</w:t>
      </w:r>
      <w:r w:rsidR="00FE0DE3">
        <w:t>amiante dans l’</w:t>
      </w:r>
      <w:r>
        <w:t>enrobé sur le site d’étude.</w:t>
      </w:r>
      <w:r w:rsidR="00523D2B">
        <w:t xml:space="preserve"> </w:t>
      </w:r>
      <w:r w:rsidR="00FD05E6">
        <w:t>En présence de tels matériaux</w:t>
      </w:r>
      <w:r w:rsidR="00252052">
        <w:t xml:space="preserve"> ou en cas de doute à cet égard</w:t>
      </w:r>
      <w:r w:rsidR="00FD05E6">
        <w:t xml:space="preserve">, </w:t>
      </w:r>
      <w:r w:rsidR="003C743C">
        <w:t>la Direction</w:t>
      </w:r>
      <w:r w:rsidR="00523D2B">
        <w:t xml:space="preserve"> des chaussées</w:t>
      </w:r>
      <w:r w:rsidR="00FD05E6">
        <w:t xml:space="preserve"> doit être consulté</w:t>
      </w:r>
      <w:r w:rsidR="003C743C">
        <w:t>e</w:t>
      </w:r>
      <w:r w:rsidR="00E74D1E">
        <w:t xml:space="preserve"> pour établir les démarches à réaliser</w:t>
      </w:r>
      <w:r w:rsidR="00FD05E6">
        <w:t>.</w:t>
      </w:r>
    </w:p>
    <w:p w:rsidR="000B73D7" w:rsidRPr="001C3A13" w:rsidRDefault="00252052" w:rsidP="000B73D7">
      <w:pPr>
        <w:pStyle w:val="Concepteurparagraphe"/>
        <w:rPr>
          <w:b/>
          <w:lang w:val="fr-FR"/>
        </w:rPr>
      </w:pPr>
      <w:r>
        <w:rPr>
          <w:b/>
          <w:lang w:val="fr-FR"/>
        </w:rPr>
        <w:t>Enduit recouvrant le béton</w:t>
      </w:r>
      <w:r w:rsidR="00FE5954">
        <w:rPr>
          <w:b/>
          <w:lang w:val="fr-FR"/>
        </w:rPr>
        <w:t>, béton</w:t>
      </w:r>
      <w:r w:rsidR="000B73D7" w:rsidRPr="001C3A13">
        <w:rPr>
          <w:b/>
          <w:lang w:val="fr-FR"/>
        </w:rPr>
        <w:t xml:space="preserve"> ou matériau de remplissage des joints d’un ouvrage d’art pouvant contenir de l’amiante :</w:t>
      </w:r>
    </w:p>
    <w:p w:rsidR="000B73D7" w:rsidRPr="001C3A13" w:rsidRDefault="000B73D7" w:rsidP="000B73D7">
      <w:pPr>
        <w:pStyle w:val="Concepteurpuce"/>
      </w:pPr>
      <w:r w:rsidRPr="001C3A13">
        <w:t xml:space="preserve">Caractérisation </w:t>
      </w:r>
      <w:r w:rsidR="0048210E">
        <w:t xml:space="preserve">environnementale </w:t>
      </w:r>
      <w:r w:rsidRPr="001C3A13">
        <w:t>requise :</w:t>
      </w:r>
    </w:p>
    <w:p w:rsidR="000B73D7" w:rsidRPr="001C3A13" w:rsidRDefault="000B73D7" w:rsidP="000B73D7">
      <w:pPr>
        <w:pStyle w:val="Concepteurpuce2"/>
        <w:rPr>
          <w:vanish/>
        </w:rPr>
      </w:pPr>
      <w:r w:rsidRPr="001C3A13">
        <w:rPr>
          <w:vanish/>
        </w:rPr>
        <w:lastRenderedPageBreak/>
        <w:t>L</w:t>
      </w:r>
      <w:r w:rsidR="00C33D91">
        <w:rPr>
          <w:vanish/>
        </w:rPr>
        <w:t>a présence</w:t>
      </w:r>
      <w:r w:rsidRPr="001C3A13">
        <w:rPr>
          <w:vanish/>
        </w:rPr>
        <w:t xml:space="preserve"> </w:t>
      </w:r>
      <w:r w:rsidR="00C33D91">
        <w:rPr>
          <w:vanish/>
        </w:rPr>
        <w:t>d’</w:t>
      </w:r>
      <w:r w:rsidRPr="001C3A13">
        <w:rPr>
          <w:vanish/>
        </w:rPr>
        <w:t>amiante d</w:t>
      </w:r>
      <w:r w:rsidR="00C33D91">
        <w:rPr>
          <w:vanish/>
        </w:rPr>
        <w:t>ans le</w:t>
      </w:r>
      <w:r w:rsidRPr="001C3A13">
        <w:rPr>
          <w:vanish/>
        </w:rPr>
        <w:t xml:space="preserve"> matériau est incertain</w:t>
      </w:r>
      <w:r w:rsidR="00C33D91">
        <w:rPr>
          <w:vanish/>
        </w:rPr>
        <w:t>e</w:t>
      </w:r>
      <w:r w:rsidRPr="001C3A13">
        <w:rPr>
          <w:vanish/>
        </w:rPr>
        <w:t xml:space="preserve"> et doit être déterminé</w:t>
      </w:r>
      <w:r w:rsidR="00C33D91">
        <w:rPr>
          <w:vanish/>
        </w:rPr>
        <w:t>e</w:t>
      </w:r>
      <w:r w:rsidRPr="001C3A13">
        <w:rPr>
          <w:vanish/>
        </w:rPr>
        <w:t xml:space="preserve"> pour pouvoir l’éliminer dans un lieu d’enfouissement autorisé par le MDDELCC.</w:t>
      </w:r>
    </w:p>
    <w:p w:rsidR="000B73D7" w:rsidRPr="001C3A13" w:rsidRDefault="000B73D7" w:rsidP="000B73D7">
      <w:pPr>
        <w:pStyle w:val="Concepteurpuce"/>
      </w:pPr>
      <w:r w:rsidRPr="001C3A13">
        <w:t xml:space="preserve">Caractérisation </w:t>
      </w:r>
      <w:r w:rsidR="00252052">
        <w:t xml:space="preserve">environnementale </w:t>
      </w:r>
      <w:r w:rsidRPr="001C3A13">
        <w:t>non requise :</w:t>
      </w:r>
    </w:p>
    <w:p w:rsidR="000B73D7" w:rsidRPr="001C3A13" w:rsidRDefault="000B73D7" w:rsidP="000B73D7">
      <w:pPr>
        <w:pStyle w:val="Concepteurpuce2"/>
        <w:rPr>
          <w:vanish/>
        </w:rPr>
      </w:pPr>
      <w:r w:rsidRPr="001C3A13">
        <w:rPr>
          <w:vanish/>
        </w:rPr>
        <w:t>L</w:t>
      </w:r>
      <w:r w:rsidR="00C33D91">
        <w:rPr>
          <w:vanish/>
        </w:rPr>
        <w:t>a</w:t>
      </w:r>
      <w:r w:rsidRPr="001C3A13">
        <w:rPr>
          <w:vanish/>
        </w:rPr>
        <w:t xml:space="preserve"> </w:t>
      </w:r>
      <w:r w:rsidR="00C33D91">
        <w:rPr>
          <w:vanish/>
        </w:rPr>
        <w:t>présence d’</w:t>
      </w:r>
      <w:r w:rsidRPr="001C3A13">
        <w:rPr>
          <w:vanish/>
        </w:rPr>
        <w:t xml:space="preserve">amiante </w:t>
      </w:r>
      <w:r w:rsidR="00C33D91">
        <w:rPr>
          <w:vanish/>
        </w:rPr>
        <w:t>dans le</w:t>
      </w:r>
      <w:r w:rsidRPr="001C3A13">
        <w:rPr>
          <w:vanish/>
        </w:rPr>
        <w:t xml:space="preserve"> matériau est déjà connu</w:t>
      </w:r>
      <w:r w:rsidR="00C33D91">
        <w:rPr>
          <w:vanish/>
        </w:rPr>
        <w:t>e</w:t>
      </w:r>
      <w:r w:rsidRPr="001C3A13">
        <w:rPr>
          <w:vanish/>
        </w:rPr>
        <w:t>, le cas échéant, il doit être éliminé dans un lieu d’enfouissement autorisé par le MDDELCC.</w:t>
      </w:r>
    </w:p>
    <w:p w:rsidR="000B73D7" w:rsidRPr="001C3A13" w:rsidRDefault="000B73D7" w:rsidP="000B73D7">
      <w:pPr>
        <w:pStyle w:val="Concepteurparagraphe"/>
        <w:rPr>
          <w:b/>
          <w:lang w:val="fr-FR"/>
        </w:rPr>
      </w:pPr>
      <w:r w:rsidRPr="001C3A13">
        <w:rPr>
          <w:b/>
          <w:lang w:val="fr-FR"/>
        </w:rPr>
        <w:t>Revêtement de chaussée contenant des scories :</w:t>
      </w:r>
    </w:p>
    <w:p w:rsidR="000B73D7" w:rsidRPr="001C3A13" w:rsidRDefault="000B73D7" w:rsidP="00391390">
      <w:pPr>
        <w:pStyle w:val="Concepteurpuce"/>
      </w:pPr>
      <w:r w:rsidRPr="001C3A13">
        <w:t>L</w:t>
      </w:r>
      <w:r w:rsidR="00391390">
        <w:t>orsque l</w:t>
      </w:r>
      <w:r w:rsidR="00C33D91">
        <w:t>’</w:t>
      </w:r>
      <w:r w:rsidRPr="001C3A13">
        <w:t>u</w:t>
      </w:r>
      <w:r w:rsidR="00C33D91">
        <w:t>tilisation initiale</w:t>
      </w:r>
      <w:r w:rsidRPr="001C3A13">
        <w:t xml:space="preserve"> des scories n’</w:t>
      </w:r>
      <w:r w:rsidR="00C33D91">
        <w:t>a</w:t>
      </w:r>
      <w:r w:rsidRPr="001C3A13">
        <w:t xml:space="preserve"> pas été autorisé</w:t>
      </w:r>
      <w:r w:rsidR="00C33D91">
        <w:t>e</w:t>
      </w:r>
      <w:r w:rsidRPr="001C3A13">
        <w:t xml:space="preserve"> en vertu d’un certificat d’autorisation du MDDELCC, ni d’une entente de valorisation  entre le fournisseur des scories et le MDDELCC, et </w:t>
      </w:r>
      <w:r w:rsidR="00391390">
        <w:t xml:space="preserve">que </w:t>
      </w:r>
      <w:r w:rsidRPr="001C3A13">
        <w:t>la catégorie environnementale des scories est inconnue</w:t>
      </w:r>
      <w:r w:rsidR="00391390">
        <w:t xml:space="preserve"> en vertu du </w:t>
      </w:r>
      <w:r w:rsidR="00391390" w:rsidRPr="001C3A13">
        <w:t>Guide de valorisation des matières résiduelles inorganiques non dangereuses de source industrielle comme matériau de construction du MDDELCC</w:t>
      </w:r>
      <w:r w:rsidRPr="001C3A13">
        <w:t xml:space="preserve">: </w:t>
      </w:r>
    </w:p>
    <w:p w:rsidR="000B73D7" w:rsidRPr="001C3A13" w:rsidRDefault="000A310F" w:rsidP="000B73D7">
      <w:pPr>
        <w:pStyle w:val="Concepteurpuce2"/>
        <w:rPr>
          <w:vanish/>
        </w:rPr>
      </w:pPr>
      <w:r>
        <w:rPr>
          <w:vanish/>
        </w:rPr>
        <w:t>u</w:t>
      </w:r>
      <w:r w:rsidR="000B73D7" w:rsidRPr="001C3A13">
        <w:rPr>
          <w:vanish/>
        </w:rPr>
        <w:t xml:space="preserve">ne caractérisation </w:t>
      </w:r>
      <w:r w:rsidR="00391390">
        <w:rPr>
          <w:vanish/>
        </w:rPr>
        <w:t xml:space="preserve">environnementale </w:t>
      </w:r>
      <w:r w:rsidR="000B73D7" w:rsidRPr="001C3A13">
        <w:rPr>
          <w:vanish/>
        </w:rPr>
        <w:t xml:space="preserve">des scories est requise </w:t>
      </w:r>
      <w:r w:rsidR="00391390">
        <w:rPr>
          <w:vanish/>
        </w:rPr>
        <w:t xml:space="preserve">lorsque le </w:t>
      </w:r>
      <w:r w:rsidR="00CA430C">
        <w:rPr>
          <w:vanish/>
        </w:rPr>
        <w:t>M</w:t>
      </w:r>
      <w:r w:rsidR="00391390">
        <w:rPr>
          <w:vanish/>
        </w:rPr>
        <w:t xml:space="preserve">inistère </w:t>
      </w:r>
      <w:r w:rsidR="005D06B9">
        <w:rPr>
          <w:vanish/>
        </w:rPr>
        <w:t xml:space="preserve">autorise de </w:t>
      </w:r>
      <w:r w:rsidR="000B73D7" w:rsidRPr="001C3A13">
        <w:rPr>
          <w:vanish/>
        </w:rPr>
        <w:t xml:space="preserve">les recycler dans </w:t>
      </w:r>
      <w:r w:rsidR="00391390">
        <w:rPr>
          <w:vanish/>
        </w:rPr>
        <w:t xml:space="preserve">un nouvel </w:t>
      </w:r>
      <w:r w:rsidR="000B73D7">
        <w:rPr>
          <w:vanish/>
        </w:rPr>
        <w:t xml:space="preserve">enrobé </w:t>
      </w:r>
      <w:r w:rsidR="000B73D7" w:rsidRPr="001C3A13">
        <w:rPr>
          <w:vanish/>
        </w:rPr>
        <w:t>(caractérisation selon le Guide de valorisation des matières résiduelles inorganiques non dangereuses de source industrielle comme matériau de construction du MDDELCC)</w:t>
      </w:r>
      <w:r>
        <w:rPr>
          <w:vanish/>
        </w:rPr>
        <w:t>.</w:t>
      </w:r>
    </w:p>
    <w:p w:rsidR="000B73D7" w:rsidRPr="001C3A13" w:rsidRDefault="000840B4" w:rsidP="000B73D7">
      <w:pPr>
        <w:pStyle w:val="Concepteurpuce2"/>
        <w:rPr>
          <w:vanish/>
        </w:rPr>
      </w:pPr>
      <w:r>
        <w:rPr>
          <w:vanish/>
        </w:rPr>
        <w:t>Une</w:t>
      </w:r>
      <w:r w:rsidR="000B73D7" w:rsidRPr="001C3A13">
        <w:rPr>
          <w:vanish/>
        </w:rPr>
        <w:t xml:space="preserve"> caractérisation des scories selon le Règlement sur les matières dangereuses </w:t>
      </w:r>
      <w:r w:rsidR="00C33D91">
        <w:rPr>
          <w:vanish/>
        </w:rPr>
        <w:t>est</w:t>
      </w:r>
      <w:r w:rsidR="000B73D7" w:rsidRPr="001C3A13">
        <w:rPr>
          <w:vanish/>
        </w:rPr>
        <w:t xml:space="preserve"> requise pour les éliminer dans un lieu d’enfouissement autorisé par le MDDELCC.</w:t>
      </w:r>
    </w:p>
    <w:p w:rsidR="000B73D7" w:rsidRPr="001C3A13" w:rsidRDefault="00BC5712" w:rsidP="00BC5712">
      <w:pPr>
        <w:pStyle w:val="Concepteurpuce"/>
      </w:pPr>
      <w:r>
        <w:t>Lorsque le Ministère possède des preuves écrites à l’effet que l</w:t>
      </w:r>
      <w:r w:rsidR="000B73D7" w:rsidRPr="001C3A13">
        <w:t xml:space="preserve">es scories ont été utilisées précédemment </w:t>
      </w:r>
      <w:r>
        <w:t xml:space="preserve">dans l’enrobé </w:t>
      </w:r>
      <w:r w:rsidR="000B73D7" w:rsidRPr="001C3A13">
        <w:t>conformément à un certificat d’autorisation du MDDELCC ou à une entente de valorisation entre le fournisseur des scories et le MDDELCC</w:t>
      </w:r>
      <w:r>
        <w:t xml:space="preserve">, et ont été caractérisées en vertu du </w:t>
      </w:r>
      <w:r w:rsidRPr="001C3A13">
        <w:t>Guide de valorisation des matières résiduelles inorganiques non dangereuses de source industrielle comme matériau de construction du MDDELCC</w:t>
      </w:r>
      <w:r w:rsidR="000B73D7" w:rsidRPr="001C3A13">
        <w:t xml:space="preserve"> :</w:t>
      </w:r>
    </w:p>
    <w:p w:rsidR="000B73D7" w:rsidRPr="001C3A13" w:rsidRDefault="000A310F" w:rsidP="000B73D7">
      <w:pPr>
        <w:pStyle w:val="Concepteurpuce2"/>
        <w:rPr>
          <w:vanish/>
        </w:rPr>
      </w:pPr>
      <w:r>
        <w:rPr>
          <w:vanish/>
        </w:rPr>
        <w:t>u</w:t>
      </w:r>
      <w:r w:rsidR="00CA430C">
        <w:rPr>
          <w:vanish/>
        </w:rPr>
        <w:t>ne caractérisation environnementale d</w:t>
      </w:r>
      <w:r>
        <w:rPr>
          <w:vanish/>
        </w:rPr>
        <w:t>e c</w:t>
      </w:r>
      <w:r w:rsidR="00CA430C">
        <w:rPr>
          <w:vanish/>
        </w:rPr>
        <w:t xml:space="preserve">es scories </w:t>
      </w:r>
      <w:r>
        <w:rPr>
          <w:vanish/>
        </w:rPr>
        <w:t>n’est pas requise</w:t>
      </w:r>
      <w:r w:rsidR="00CA430C">
        <w:rPr>
          <w:vanish/>
        </w:rPr>
        <w:t xml:space="preserve"> </w:t>
      </w:r>
      <w:r>
        <w:rPr>
          <w:vanish/>
        </w:rPr>
        <w:t xml:space="preserve">lorsque le Ministère </w:t>
      </w:r>
      <w:r w:rsidR="00F24B29">
        <w:rPr>
          <w:vanish/>
        </w:rPr>
        <w:t xml:space="preserve">autorise de </w:t>
      </w:r>
      <w:r w:rsidRPr="001C3A13">
        <w:rPr>
          <w:vanish/>
        </w:rPr>
        <w:t xml:space="preserve">les recycler dans </w:t>
      </w:r>
      <w:r>
        <w:rPr>
          <w:vanish/>
        </w:rPr>
        <w:t xml:space="preserve">un nouvel enrobé </w:t>
      </w:r>
      <w:r w:rsidR="00CA430C">
        <w:rPr>
          <w:vanish/>
        </w:rPr>
        <w:t>sur le même tronçon de route</w:t>
      </w:r>
      <w:r w:rsidR="00672F55">
        <w:rPr>
          <w:vanish/>
        </w:rPr>
        <w:t>, étant donné que le Ministère possède déjà les documents nécessaires</w:t>
      </w:r>
      <w:r>
        <w:rPr>
          <w:vanish/>
        </w:rPr>
        <w:t>.</w:t>
      </w:r>
    </w:p>
    <w:p w:rsidR="000B73D7" w:rsidRPr="001C3A13" w:rsidRDefault="000840B4" w:rsidP="000B73D7">
      <w:pPr>
        <w:pStyle w:val="Concepteurpuce2"/>
        <w:rPr>
          <w:vanish/>
        </w:rPr>
      </w:pPr>
      <w:r>
        <w:rPr>
          <w:vanish/>
        </w:rPr>
        <w:t>Une</w:t>
      </w:r>
      <w:r w:rsidR="000A310F">
        <w:rPr>
          <w:vanish/>
        </w:rPr>
        <w:t xml:space="preserve"> caractérisation environnementale de ces scories n’est pas requise pour les </w:t>
      </w:r>
      <w:r w:rsidR="000B73D7" w:rsidRPr="001C3A13">
        <w:rPr>
          <w:vanish/>
        </w:rPr>
        <w:t>éliminer dans un lieu d’enfouissement autorisé par le MDDELCC</w:t>
      </w:r>
      <w:r w:rsidR="00672F55">
        <w:rPr>
          <w:vanish/>
        </w:rPr>
        <w:t>, étant donné que le Ministère possède déjà les documents nécessaires</w:t>
      </w:r>
      <w:r w:rsidR="000B73D7" w:rsidRPr="001C3A13">
        <w:rPr>
          <w:vanish/>
        </w:rPr>
        <w:t>.</w:t>
      </w:r>
    </w:p>
    <w:p w:rsidR="000B73D7" w:rsidRPr="001C3A13" w:rsidRDefault="000B73D7" w:rsidP="000B73D7">
      <w:pPr>
        <w:pStyle w:val="Concepteurparagraphe"/>
        <w:rPr>
          <w:b/>
          <w:lang w:val="fr-FR"/>
        </w:rPr>
      </w:pPr>
      <w:r w:rsidRPr="001C3A13">
        <w:rPr>
          <w:b/>
          <w:lang w:val="fr-FR"/>
        </w:rPr>
        <w:t>Surfaces recouvertes de peinture pouvant contenir du plomb :</w:t>
      </w:r>
    </w:p>
    <w:p w:rsidR="000B73D7" w:rsidRPr="001C3A13" w:rsidRDefault="000B73D7" w:rsidP="000B73D7">
      <w:pPr>
        <w:pStyle w:val="Concepteurpuce"/>
      </w:pPr>
      <w:r w:rsidRPr="001C3A13">
        <w:t xml:space="preserve">Caractérisation </w:t>
      </w:r>
      <w:r w:rsidR="00672F55">
        <w:t xml:space="preserve">environnementale </w:t>
      </w:r>
      <w:r w:rsidRPr="001C3A13">
        <w:t>requise :</w:t>
      </w:r>
    </w:p>
    <w:p w:rsidR="000B73D7" w:rsidRPr="001C3A13" w:rsidRDefault="000B73D7" w:rsidP="000B73D7">
      <w:pPr>
        <w:pStyle w:val="Concepteurpuce2"/>
        <w:numPr>
          <w:ilvl w:val="0"/>
          <w:numId w:val="0"/>
        </w:numPr>
        <w:ind w:left="360"/>
        <w:rPr>
          <w:vanish/>
        </w:rPr>
      </w:pPr>
      <w:r w:rsidRPr="001C3A13">
        <w:rPr>
          <w:vanish/>
        </w:rPr>
        <w:t>La présence de plomb dans la peinture doit être confirmée si on prévoit :</w:t>
      </w:r>
    </w:p>
    <w:p w:rsidR="000B73D7" w:rsidRPr="001C3A13" w:rsidRDefault="000B73D7" w:rsidP="000B73D7">
      <w:pPr>
        <w:pStyle w:val="Concepteurpuce2"/>
        <w:rPr>
          <w:vanish/>
        </w:rPr>
      </w:pPr>
      <w:r w:rsidRPr="001C3A13">
        <w:rPr>
          <w:vanish/>
        </w:rPr>
        <w:t>décaper la peinture au chantier; ou</w:t>
      </w:r>
    </w:p>
    <w:p w:rsidR="000B73D7" w:rsidRPr="001C3A13" w:rsidRDefault="000B73D7" w:rsidP="000B73D7">
      <w:pPr>
        <w:pStyle w:val="Concepteurpuce2"/>
        <w:rPr>
          <w:vanish/>
        </w:rPr>
      </w:pPr>
      <w:r w:rsidRPr="001C3A13">
        <w:rPr>
          <w:vanish/>
        </w:rPr>
        <w:t>acheminer les pièces peintes à une entreprise spécialisée pour le décapage ; ou</w:t>
      </w:r>
    </w:p>
    <w:p w:rsidR="000B73D7" w:rsidRPr="001C3A13" w:rsidRDefault="000B73D7" w:rsidP="000B73D7">
      <w:pPr>
        <w:pStyle w:val="Concepteurpuce2"/>
        <w:rPr>
          <w:vanish/>
        </w:rPr>
      </w:pPr>
      <w:r w:rsidRPr="001C3A13">
        <w:rPr>
          <w:vanish/>
        </w:rPr>
        <w:t xml:space="preserve">acheminer les pièces peintes à une entreprise de récupération ou une fonderie ; ou </w:t>
      </w:r>
    </w:p>
    <w:p w:rsidR="000B73D7" w:rsidRPr="001C3A13" w:rsidRDefault="000B73D7" w:rsidP="000B73D7">
      <w:pPr>
        <w:pStyle w:val="Concepteurpuce2"/>
        <w:rPr>
          <w:vanish/>
        </w:rPr>
      </w:pPr>
      <w:r w:rsidRPr="001C3A13">
        <w:rPr>
          <w:vanish/>
        </w:rPr>
        <w:t>acheminer les pièces peintes dans un lieu d’enfouissement autorisé par le MDDELCC.</w:t>
      </w:r>
    </w:p>
    <w:p w:rsidR="000B73D7" w:rsidRPr="001C3A13" w:rsidRDefault="000B73D7" w:rsidP="000B73D7">
      <w:pPr>
        <w:pStyle w:val="Concepteurpuce"/>
      </w:pPr>
      <w:r w:rsidRPr="001C3A13">
        <w:t xml:space="preserve">Caractérisation </w:t>
      </w:r>
      <w:r w:rsidR="00672F55">
        <w:t xml:space="preserve">environnementale </w:t>
      </w:r>
      <w:r w:rsidRPr="001C3A13">
        <w:t>non requise :</w:t>
      </w:r>
    </w:p>
    <w:p w:rsidR="000B73D7" w:rsidRPr="001C3A13" w:rsidRDefault="000B73D7" w:rsidP="000B73D7">
      <w:pPr>
        <w:pStyle w:val="Concepteurpuce2"/>
        <w:rPr>
          <w:vanish/>
        </w:rPr>
      </w:pPr>
      <w:r w:rsidRPr="001C3A13">
        <w:rPr>
          <w:vanish/>
        </w:rPr>
        <w:t>Les pièces peintes seront réutilisées dans le projet et la peinture est en bon état et ne nécessite pas de décapage.</w:t>
      </w:r>
    </w:p>
    <w:p w:rsidR="000B73D7" w:rsidRPr="001C3A13" w:rsidRDefault="000B73D7" w:rsidP="000B73D7">
      <w:pPr>
        <w:pStyle w:val="Concepteurparagraphe"/>
        <w:rPr>
          <w:b/>
          <w:lang w:val="fr-FR"/>
        </w:rPr>
      </w:pPr>
      <w:r w:rsidRPr="001C3A13">
        <w:rPr>
          <w:b/>
          <w:lang w:val="fr-FR"/>
        </w:rPr>
        <w:t>Bois traité :</w:t>
      </w:r>
    </w:p>
    <w:p w:rsidR="000B73D7" w:rsidRPr="001C3A13" w:rsidRDefault="000B73D7" w:rsidP="000B73D7">
      <w:pPr>
        <w:pStyle w:val="Concepteurpuce"/>
      </w:pPr>
      <w:r w:rsidRPr="001C3A13">
        <w:t>Aucune caractérisation requise. Les options de gestion sont les suivantes :</w:t>
      </w:r>
    </w:p>
    <w:p w:rsidR="000B73D7" w:rsidRPr="001C3A13" w:rsidRDefault="000B73D7" w:rsidP="000B73D7">
      <w:pPr>
        <w:pStyle w:val="Concepteurpuce2"/>
        <w:rPr>
          <w:vanish/>
        </w:rPr>
      </w:pPr>
      <w:r w:rsidRPr="001C3A13">
        <w:rPr>
          <w:vanish/>
        </w:rPr>
        <w:lastRenderedPageBreak/>
        <w:t>Réutiliser le matériau dans le projet conformément aux Lignes directrices relatives à la gestion du bois traité; ou</w:t>
      </w:r>
    </w:p>
    <w:p w:rsidR="000B73D7" w:rsidRPr="001C3A13" w:rsidRDefault="000B73D7" w:rsidP="000B73D7">
      <w:pPr>
        <w:pStyle w:val="Concepteurpuce2"/>
        <w:rPr>
          <w:vanish/>
        </w:rPr>
      </w:pPr>
      <w:r w:rsidRPr="001C3A13">
        <w:rPr>
          <w:vanish/>
        </w:rPr>
        <w:t>Éliminer le matériau dans un lieu d’enfouissement autorisé par le MDDELCC; ou</w:t>
      </w:r>
    </w:p>
    <w:p w:rsidR="000B73D7" w:rsidRPr="001C3A13" w:rsidRDefault="000B73D7" w:rsidP="000B73D7">
      <w:pPr>
        <w:pStyle w:val="Concepteurpuce2"/>
        <w:rPr>
          <w:vanish/>
        </w:rPr>
      </w:pPr>
      <w:r w:rsidRPr="001C3A13">
        <w:rPr>
          <w:vanish/>
        </w:rPr>
        <w:t>Acheminer le matériau à un récupérateur autorisé par le MDDELCC.</w:t>
      </w:r>
    </w:p>
    <w:p w:rsidR="000B73D7" w:rsidRPr="001C3A13" w:rsidRDefault="000B73D7" w:rsidP="000B73D7">
      <w:pPr>
        <w:pStyle w:val="Concepteurparagraphe"/>
        <w:rPr>
          <w:b/>
          <w:lang w:val="fr-FR"/>
        </w:rPr>
      </w:pPr>
      <w:r w:rsidRPr="001C3A13">
        <w:rPr>
          <w:b/>
          <w:lang w:val="fr-FR"/>
        </w:rPr>
        <w:t>Bâtiment, équipement (ex. : réservoir) ou toute autre structure qui n’est pas à usage routier </w:t>
      </w:r>
      <w:r>
        <w:rPr>
          <w:lang w:val="fr-FR"/>
        </w:rPr>
        <w:t xml:space="preserve">(le concepteur doit s’adresser </w:t>
      </w:r>
      <w:r w:rsidR="00F24B29">
        <w:rPr>
          <w:lang w:val="fr-FR"/>
        </w:rPr>
        <w:t>à la Direction</w:t>
      </w:r>
      <w:r>
        <w:rPr>
          <w:lang w:val="fr-FR"/>
        </w:rPr>
        <w:t xml:space="preserve"> de l’environnement pour déterminer les besoins en caractérisation environnementale pour ces matériaux) </w:t>
      </w:r>
      <w:r w:rsidRPr="001C3A13">
        <w:rPr>
          <w:b/>
          <w:lang w:val="fr-FR"/>
        </w:rPr>
        <w:t>:</w:t>
      </w:r>
    </w:p>
    <w:p w:rsidR="000B73D7" w:rsidRPr="001C3A13" w:rsidRDefault="000B73D7" w:rsidP="000B73D7">
      <w:pPr>
        <w:pStyle w:val="Concepteurpuce"/>
      </w:pPr>
      <w:r w:rsidRPr="001C3A13">
        <w:rPr>
          <w:lang w:val="fr-FR"/>
        </w:rPr>
        <w:t>Une caractérisation peut être requise pour certains matériaux, pièces ou objets destinés au recyclage ou qu’on soupçonne être contaminés par une matière dangereuse.</w:t>
      </w:r>
    </w:p>
    <w:p w:rsidR="000B73D7" w:rsidRPr="0030736B" w:rsidRDefault="000B73D7" w:rsidP="00C33D91">
      <w:pPr>
        <w:pStyle w:val="Concepteurpuce"/>
        <w:rPr>
          <w:rStyle w:val="ConcepteurparagrapheCar"/>
          <w:bCs/>
          <w:vanish/>
          <w:shd w:val="clear" w:color="auto" w:fill="auto"/>
        </w:rPr>
      </w:pPr>
      <w:r w:rsidRPr="001C3A13">
        <w:t>Les matériaux secs qui ne sont pas contaminés par une matière dangereuse sont généralement admissibles sans caractérisation préalable à un lieu d’enfouissement autorisé par le MDDELCC.</w:t>
      </w:r>
    </w:p>
    <w:p w:rsidR="00165114" w:rsidRDefault="00624F82" w:rsidP="00624F82">
      <w:pPr>
        <w:pStyle w:val="puce"/>
        <w:pBdr>
          <w:top w:val="single" w:sz="4" w:space="1" w:color="0000FF"/>
          <w:left w:val="single" w:sz="4" w:space="4" w:color="0000FF"/>
          <w:bottom w:val="single" w:sz="4" w:space="1" w:color="0000FF"/>
          <w:right w:val="single" w:sz="4" w:space="4" w:color="0000FF"/>
        </w:pBdr>
      </w:pPr>
      <w:r>
        <w:t>P</w:t>
      </w:r>
      <w:r w:rsidR="00165114">
        <w:t xml:space="preserve">rocéder à l’échantillonnage </w:t>
      </w:r>
      <w:r>
        <w:t>des matériaux constituant les infrastructures prévues être démolies ou démantelées</w:t>
      </w:r>
      <w:r w:rsidR="00514C80">
        <w:t> </w:t>
      </w:r>
      <w:r>
        <w:t xml:space="preserve">lors des travaux </w:t>
      </w:r>
      <w:r w:rsidR="000412BD">
        <w:t xml:space="preserve">de construction </w:t>
      </w:r>
      <w:r>
        <w:t>projetés par le Ministère</w:t>
      </w:r>
      <w:r w:rsidR="004F73BB">
        <w:t>.</w:t>
      </w:r>
    </w:p>
    <w:p w:rsidR="00734FCD" w:rsidRDefault="00734FCD" w:rsidP="00114A18">
      <w:pPr>
        <w:pStyle w:val="puce"/>
      </w:pPr>
      <w:r>
        <w:t>Effectuer un inventaire sommaire des matières résiduelles présentes sur le site</w:t>
      </w:r>
      <w:r w:rsidR="00803D2E">
        <w:t xml:space="preserve"> d’étude</w:t>
      </w:r>
      <w:r>
        <w:t>, le cas échéant</w:t>
      </w:r>
      <w:r w:rsidR="004F73BB">
        <w:t>.</w:t>
      </w:r>
    </w:p>
    <w:p w:rsidR="00165114" w:rsidRDefault="00114A18" w:rsidP="00114A18">
      <w:pPr>
        <w:pStyle w:val="puce"/>
      </w:pPr>
      <w:r>
        <w:t xml:space="preserve">Acheminer </w:t>
      </w:r>
      <w:r w:rsidR="002F4F6C">
        <w:t xml:space="preserve">au(x) laboratoire(s) </w:t>
      </w:r>
      <w:r>
        <w:t>t</w:t>
      </w:r>
      <w:r w:rsidR="00165114">
        <w:t xml:space="preserve">ous les échantillons prélevés et destinés aux analyses </w:t>
      </w:r>
      <w:r w:rsidR="002F4F6C">
        <w:t>de</w:t>
      </w:r>
      <w:r w:rsidR="00165114">
        <w:t xml:space="preserve"> laboratoire</w:t>
      </w:r>
      <w:r w:rsidR="004F73BB">
        <w:t>.</w:t>
      </w:r>
    </w:p>
    <w:p w:rsidR="00165114" w:rsidRDefault="00291082" w:rsidP="00291082">
      <w:pPr>
        <w:pStyle w:val="puce"/>
      </w:pPr>
      <w:r>
        <w:t>R</w:t>
      </w:r>
      <w:r w:rsidR="00165114">
        <w:t xml:space="preserve">elever les coordonnées (x, y) et l’altitude (z) par rapport au niveau </w:t>
      </w:r>
      <w:r>
        <w:t>moyen de</w:t>
      </w:r>
      <w:r w:rsidR="008B09DF">
        <w:t xml:space="preserve"> la</w:t>
      </w:r>
      <w:r w:rsidR="00165114">
        <w:t xml:space="preserve"> mer de tous les sondages effectués</w:t>
      </w:r>
      <w:r w:rsidR="00165114" w:rsidRPr="00F906AE">
        <w:rPr>
          <w:rStyle w:val="ConcepteurparagrapheCar"/>
        </w:rPr>
        <w:t xml:space="preserve"> </w:t>
      </w:r>
      <w:r w:rsidR="00F906AE" w:rsidRPr="00F906AE">
        <w:rPr>
          <w:rStyle w:val="ConcepteurparagrapheCar"/>
        </w:rPr>
        <w:t xml:space="preserve">ajouter le texte de l’encadré suivant </w:t>
      </w:r>
      <w:r w:rsidR="009D3757">
        <w:rPr>
          <w:rStyle w:val="ConcepteurparagrapheCar"/>
        </w:rPr>
        <w:t xml:space="preserve">lorsque l’eau souterraine </w:t>
      </w:r>
      <w:r w:rsidR="005E5B32">
        <w:rPr>
          <w:rStyle w:val="ConcepteurparagrapheCar"/>
        </w:rPr>
        <w:t xml:space="preserve">du site </w:t>
      </w:r>
      <w:r w:rsidR="009D3757">
        <w:rPr>
          <w:rStyle w:val="ConcepteurparagrapheCar"/>
        </w:rPr>
        <w:t xml:space="preserve">est </w:t>
      </w:r>
      <w:r w:rsidR="00623E09">
        <w:rPr>
          <w:rStyle w:val="ConcepteurparagrapheCar"/>
        </w:rPr>
        <w:t>caractérisée</w:t>
      </w:r>
      <w:r w:rsidR="009D3757">
        <w:rPr>
          <w:rStyle w:val="ConcepteurparagrapheCar"/>
        </w:rPr>
        <w:t xml:space="preserve"> dans le cadre du </w:t>
      </w:r>
      <w:r w:rsidR="006A1D92">
        <w:rPr>
          <w:rStyle w:val="ConcepteurparagrapheCar"/>
        </w:rPr>
        <w:t xml:space="preserve">présent </w:t>
      </w:r>
      <w:r w:rsidR="009D3757">
        <w:rPr>
          <w:rStyle w:val="ConcepteurparagrapheCar"/>
        </w:rPr>
        <w:t>contrat</w:t>
      </w:r>
      <w:r w:rsidR="00F906AE" w:rsidRPr="00F906AE">
        <w:rPr>
          <w:rStyle w:val="ConcepteurparagrapheCar"/>
        </w:rPr>
        <w:t xml:space="preserve"> </w:t>
      </w:r>
      <w:r w:rsidR="00F906AE" w:rsidRPr="00F906AE">
        <w:rPr>
          <w:rStyle w:val="OptiontexteCar"/>
        </w:rPr>
        <w:t xml:space="preserve"> </w:t>
      </w:r>
      <w:r w:rsidR="00165114" w:rsidRPr="00F906AE">
        <w:rPr>
          <w:rStyle w:val="OptiontexteCar"/>
        </w:rPr>
        <w:t>et des puits d’observation aménagés</w:t>
      </w:r>
      <w:r w:rsidR="004F73BB">
        <w:t>.</w:t>
      </w:r>
    </w:p>
    <w:p w:rsidR="007F74D6" w:rsidRDefault="003F20DF" w:rsidP="003F20DF">
      <w:pPr>
        <w:pStyle w:val="Concepteurparagraphe"/>
      </w:pPr>
      <w:r>
        <w:t xml:space="preserve">Le concepteur du devis doit </w:t>
      </w:r>
      <w:r w:rsidR="007F74D6">
        <w:t xml:space="preserve">choisir l’une des options suivantes en fonction </w:t>
      </w:r>
      <w:r w:rsidR="002D1741">
        <w:t>du contexte dans lequel la présente étude est réalisée. Selon l’option choisie, il doit prévoir au bordereau les items et les quantités appropriés.</w:t>
      </w:r>
    </w:p>
    <w:p w:rsidR="003F20DF" w:rsidRPr="002D1741" w:rsidRDefault="002D1741" w:rsidP="002D1741">
      <w:pPr>
        <w:pStyle w:val="Concepteurtexte1"/>
      </w:pPr>
      <w:r w:rsidRPr="002D1741">
        <w:t>Option 1. L’</w:t>
      </w:r>
      <w:r w:rsidR="003F20DF" w:rsidRPr="002D1741">
        <w:t xml:space="preserve">étude est </w:t>
      </w:r>
      <w:r w:rsidR="003F20DF" w:rsidRPr="002D1741">
        <w:rPr>
          <w:rStyle w:val="ConcepteurparagrapheCar"/>
          <w:rFonts w:cs="Times New Roman"/>
          <w:bCs w:val="0"/>
          <w:vanish/>
          <w:szCs w:val="20"/>
          <w:lang w:val="fr-FR"/>
        </w:rPr>
        <w:t xml:space="preserve">réalisée en préparation de travaux d’excavation ou d’un projet routier. </w:t>
      </w:r>
    </w:p>
    <w:p w:rsidR="005F5F78" w:rsidRDefault="005F5F78" w:rsidP="007F74D6">
      <w:pPr>
        <w:pStyle w:val="Optionparagraphe"/>
      </w:pPr>
      <w:r>
        <w:t xml:space="preserve">Le prestataire de services doit répartir les sondages </w:t>
      </w:r>
      <w:r w:rsidR="003F20DF">
        <w:t xml:space="preserve">et leur profondeur </w:t>
      </w:r>
      <w:r>
        <w:t xml:space="preserve">de façon à couvrir l’ensemble de la superficie </w:t>
      </w:r>
      <w:r w:rsidR="003F20DF">
        <w:t xml:space="preserve">et du volume des travaux d’excavation projetés. </w:t>
      </w:r>
    </w:p>
    <w:p w:rsidR="007F74D6" w:rsidRDefault="002D1741" w:rsidP="007F74D6">
      <w:pPr>
        <w:pStyle w:val="Concepteurparagraphe"/>
      </w:pPr>
      <w:r>
        <w:t>Option 2. L’</w:t>
      </w:r>
      <w:r w:rsidR="007F74D6">
        <w:t xml:space="preserve">étude est réalisée en vertu de la section IV.2.1 de la LQE ou dans le cadre d’une transaction immobilière. </w:t>
      </w:r>
    </w:p>
    <w:p w:rsidR="007F74D6" w:rsidRDefault="007F74D6" w:rsidP="007F74D6">
      <w:pPr>
        <w:pStyle w:val="Optionparagraphe"/>
      </w:pPr>
      <w:r>
        <w:t>Le prestataire de services doit répartir les sondages de façon à couvrir toute la superficie</w:t>
      </w:r>
      <w:r w:rsidR="002D1741">
        <w:t xml:space="preserve"> du site d’étude.</w:t>
      </w:r>
    </w:p>
    <w:p w:rsidR="002D1741" w:rsidRDefault="002D1741" w:rsidP="002D1741">
      <w:pPr>
        <w:pStyle w:val="Concepteurtexte1"/>
      </w:pPr>
      <w:r>
        <w:t>Option 3. Les options 1 et 2 s’appliquent toutes les deux.</w:t>
      </w:r>
    </w:p>
    <w:p w:rsidR="002D1741" w:rsidRDefault="002D1741" w:rsidP="002D1741">
      <w:pPr>
        <w:pStyle w:val="Optionparagraphe"/>
      </w:pPr>
      <w:r>
        <w:t xml:space="preserve">Le prestataire de services doit répartir les sondages et leur profondeur de façon à couvrir l’ensemble de la superficie et du volume des travaux d’excavation projetés, </w:t>
      </w:r>
      <w:r w:rsidR="00803D2E">
        <w:t>et</w:t>
      </w:r>
      <w:r>
        <w:t xml:space="preserve"> en couvrant aussi toute la superficie du site d’étude.</w:t>
      </w:r>
    </w:p>
    <w:p w:rsidR="00370F45" w:rsidRDefault="00ED033B" w:rsidP="00903527">
      <w:r>
        <w:t xml:space="preserve">Le prestataire de services doit obtenir l’accord </w:t>
      </w:r>
      <w:r w:rsidR="00B2462B">
        <w:t xml:space="preserve">préalable </w:t>
      </w:r>
      <w:r>
        <w:t xml:space="preserve">du Ministère avant de réaliser </w:t>
      </w:r>
      <w:r w:rsidR="00B2462B">
        <w:t>d</w:t>
      </w:r>
      <w:r>
        <w:t>es activités additionnelles</w:t>
      </w:r>
      <w:r w:rsidR="00B2462B">
        <w:t xml:space="preserve"> nécessaires et requises dans la présente étude</w:t>
      </w:r>
      <w:r>
        <w:t xml:space="preserve">. </w:t>
      </w:r>
    </w:p>
    <w:p w:rsidR="00D83981" w:rsidRDefault="00D83981" w:rsidP="00D83981">
      <w:pPr>
        <w:pStyle w:val="Niv4"/>
      </w:pPr>
      <w:bookmarkStart w:id="19" w:name="_Toc481058704"/>
      <w:r>
        <w:t>Exigences particulières</w:t>
      </w:r>
      <w:bookmarkEnd w:id="19"/>
    </w:p>
    <w:p w:rsidR="00D83981" w:rsidRDefault="00D83981" w:rsidP="00D83981">
      <w:r>
        <w:t>Le prestataire de services doit :</w:t>
      </w:r>
    </w:p>
    <w:p w:rsidR="007E4529" w:rsidRDefault="006563B8" w:rsidP="007E4529">
      <w:pPr>
        <w:pStyle w:val="Concepteurparagraphe"/>
      </w:pPr>
      <w:r>
        <w:t xml:space="preserve">Les équipements de forage et d’échantillonnage mentionnés dans les </w:t>
      </w:r>
      <w:r w:rsidR="0092609F">
        <w:t>deux</w:t>
      </w:r>
      <w:r>
        <w:t xml:space="preserve"> paragraphes ci-dessous sont les plus couramment employés et les plus </w:t>
      </w:r>
      <w:r>
        <w:lastRenderedPageBreak/>
        <w:t xml:space="preserve">recommandés pour l’échantillonnage environnemental des sols par forage. </w:t>
      </w:r>
      <w:r w:rsidR="007E4529">
        <w:t>Au besoin, le concepteur du devis doit adapter le choix de la méthode de forage</w:t>
      </w:r>
      <w:r>
        <w:t xml:space="preserve">, du type et des dimensions de l’échantillonneur </w:t>
      </w:r>
      <w:r w:rsidR="007E4529">
        <w:t xml:space="preserve">en fonction </w:t>
      </w:r>
      <w:r>
        <w:t xml:space="preserve">du type de matériau à prélever, des conditions de terrains et </w:t>
      </w:r>
      <w:r w:rsidR="007E4529">
        <w:t>des besoins du projet</w:t>
      </w:r>
      <w:r>
        <w:t>.</w:t>
      </w:r>
    </w:p>
    <w:p w:rsidR="00D83981" w:rsidRDefault="00D83981" w:rsidP="00D83981">
      <w:pPr>
        <w:pStyle w:val="puce"/>
      </w:pPr>
      <w:r w:rsidRPr="00FA7CBF">
        <w:t xml:space="preserve">Réaliser tout forage à l’aide d’une foreuse </w:t>
      </w:r>
      <w:r w:rsidRPr="006563B8">
        <w:rPr>
          <w:highlight w:val="yellow"/>
        </w:rPr>
        <w:t>à tarière évidée montée sur camion ou sur chenille</w:t>
      </w:r>
      <w:r>
        <w:t xml:space="preserve"> (selon les conditions du </w:t>
      </w:r>
      <w:r w:rsidR="00B62593">
        <w:t>terrain</w:t>
      </w:r>
      <w:r>
        <w:t>)</w:t>
      </w:r>
      <w:r w:rsidRPr="00FA7CBF">
        <w:t>, incluant les accessoires, les services d’un opérateur et de son aide</w:t>
      </w:r>
      <w:r w:rsidR="004F73BB">
        <w:t>.</w:t>
      </w:r>
    </w:p>
    <w:p w:rsidR="00D83981" w:rsidRDefault="00D83981" w:rsidP="00D83981">
      <w:pPr>
        <w:pStyle w:val="puce"/>
      </w:pPr>
      <w:r>
        <w:t xml:space="preserve">Réaliser tout échantillonnage des sols </w:t>
      </w:r>
      <w:r w:rsidR="00AC076D">
        <w:t xml:space="preserve">et d’autres matériaux interceptés </w:t>
      </w:r>
      <w:r>
        <w:t xml:space="preserve">en cours de forage à l’aide </w:t>
      </w:r>
      <w:r w:rsidRPr="006563B8">
        <w:rPr>
          <w:highlight w:val="yellow"/>
        </w:rPr>
        <w:t xml:space="preserve">d’une cuillère fendue en acier </w:t>
      </w:r>
      <w:r w:rsidR="008E5672" w:rsidRPr="006563B8">
        <w:rPr>
          <w:highlight w:val="yellow"/>
        </w:rPr>
        <w:t xml:space="preserve">ou autre échantillonneur </w:t>
      </w:r>
      <w:r w:rsidR="00D20037" w:rsidRPr="006563B8">
        <w:rPr>
          <w:highlight w:val="yellow"/>
        </w:rPr>
        <w:t>approprié</w:t>
      </w:r>
      <w:r w:rsidR="00D20037">
        <w:t xml:space="preserve"> </w:t>
      </w:r>
      <w:r>
        <w:t xml:space="preserve">ayant une longueur </w:t>
      </w:r>
      <w:r w:rsidR="008E5672">
        <w:t xml:space="preserve">minimale </w:t>
      </w:r>
      <w:r>
        <w:t xml:space="preserve">de </w:t>
      </w:r>
      <w:r w:rsidRPr="002E1F34">
        <w:rPr>
          <w:highlight w:val="yellow"/>
        </w:rPr>
        <w:t>60</w:t>
      </w:r>
      <w:r>
        <w:t xml:space="preserve"> cm et un diamètre d’au moins </w:t>
      </w:r>
      <w:r w:rsidRPr="002E1F34">
        <w:rPr>
          <w:highlight w:val="yellow"/>
        </w:rPr>
        <w:t>51</w:t>
      </w:r>
      <w:r>
        <w:t xml:space="preserve"> mm, munie d’un panier de rétention</w:t>
      </w:r>
      <w:r w:rsidR="004F73BB">
        <w:t>.</w:t>
      </w:r>
      <w:r>
        <w:t xml:space="preserve"> </w:t>
      </w:r>
    </w:p>
    <w:p w:rsidR="00B6613E" w:rsidRDefault="0091234F" w:rsidP="00D83981">
      <w:pPr>
        <w:pStyle w:val="puce"/>
      </w:pPr>
      <w:r>
        <w:t>Conserver tous les échantillons non utilisés (sol, matières résiduelles, éventuels matériaux de démolition ou de démantèlement, roc) d’une façon adéquate pendant un an, sauf avis contraire. Au besoin, le Ministère peut demander d’examiner les échantillons conservés</w:t>
      </w:r>
      <w:r w:rsidR="00D20037">
        <w:t xml:space="preserve"> ou le soumettre à une analyse en laboratoire (</w:t>
      </w:r>
      <w:r w:rsidR="0092609F">
        <w:t>dans la mesure où</w:t>
      </w:r>
      <w:r w:rsidR="00D20037">
        <w:t xml:space="preserve"> le délai de conservation prescrit par le CEAEQ </w:t>
      </w:r>
      <w:r w:rsidR="0092609F">
        <w:t>n’</w:t>
      </w:r>
      <w:r w:rsidR="00D20037">
        <w:t xml:space="preserve">est </w:t>
      </w:r>
      <w:r w:rsidR="0092609F">
        <w:t>pas écoul</w:t>
      </w:r>
      <w:r w:rsidR="00D20037">
        <w:t>é)</w:t>
      </w:r>
      <w:r>
        <w:t>.</w:t>
      </w:r>
    </w:p>
    <w:p w:rsidR="00FB778A" w:rsidRPr="005E5B32" w:rsidRDefault="00081B7C" w:rsidP="005E5B32">
      <w:pPr>
        <w:pStyle w:val="Concepteurparagraphe"/>
      </w:pPr>
      <w:r w:rsidRPr="005E5B32">
        <w:t>Le concepteur du devis doit c</w:t>
      </w:r>
      <w:r w:rsidR="00FB778A" w:rsidRPr="005E5B32">
        <w:t xml:space="preserve">onserver le texte de l’encadré suivant </w:t>
      </w:r>
      <w:r w:rsidRPr="005E5B32">
        <w:t>lorsque</w:t>
      </w:r>
      <w:r w:rsidR="00FB778A" w:rsidRPr="005E5B32">
        <w:t xml:space="preserve"> </w:t>
      </w:r>
      <w:r w:rsidR="005E5B32" w:rsidRPr="005E5B32">
        <w:rPr>
          <w:rStyle w:val="ConcepteurparagrapheCar"/>
          <w:bCs/>
          <w:vanish/>
          <w:shd w:val="clear" w:color="auto" w:fill="auto"/>
        </w:rPr>
        <w:t xml:space="preserve">l’eau souterraine du site est </w:t>
      </w:r>
      <w:r w:rsidR="002876B7">
        <w:rPr>
          <w:rStyle w:val="ConcepteurparagrapheCar"/>
          <w:bCs/>
          <w:vanish/>
          <w:shd w:val="clear" w:color="auto" w:fill="auto"/>
        </w:rPr>
        <w:t>caractérisée</w:t>
      </w:r>
      <w:r w:rsidR="005E5B32" w:rsidRPr="005E5B32">
        <w:rPr>
          <w:rStyle w:val="ConcepteurparagrapheCar"/>
          <w:bCs/>
          <w:vanish/>
          <w:shd w:val="clear" w:color="auto" w:fill="auto"/>
        </w:rPr>
        <w:t xml:space="preserve"> dans le cadre du </w:t>
      </w:r>
      <w:r w:rsidR="006A1D92">
        <w:rPr>
          <w:rStyle w:val="ConcepteurparagrapheCar"/>
          <w:bCs/>
          <w:vanish/>
          <w:shd w:val="clear" w:color="auto" w:fill="auto"/>
        </w:rPr>
        <w:t xml:space="preserve">présent </w:t>
      </w:r>
      <w:r w:rsidR="005E5B32" w:rsidRPr="005E5B32">
        <w:rPr>
          <w:rStyle w:val="ConcepteurparagrapheCar"/>
          <w:bCs/>
          <w:vanish/>
          <w:shd w:val="clear" w:color="auto" w:fill="auto"/>
        </w:rPr>
        <w:t>contrat</w:t>
      </w:r>
      <w:r w:rsidR="00FB778A" w:rsidRPr="005E5B32">
        <w:t>.</w:t>
      </w:r>
    </w:p>
    <w:p w:rsidR="00D83981" w:rsidRDefault="00D83981" w:rsidP="00B816A2">
      <w:pPr>
        <w:pStyle w:val="puce"/>
        <w:pBdr>
          <w:top w:val="single" w:sz="4" w:space="1" w:color="0000FF"/>
          <w:left w:val="single" w:sz="4" w:space="4" w:color="0000FF"/>
          <w:bottom w:val="single" w:sz="4" w:space="1" w:color="0000FF"/>
          <w:right w:val="single" w:sz="4" w:space="4" w:color="0000FF"/>
        </w:pBdr>
      </w:pPr>
      <w:r>
        <w:t>Construire tout puits d’observation de l’eau souterraine conformément au cahier</w:t>
      </w:r>
      <w:r w:rsidR="00C92C96">
        <w:t xml:space="preserve"> 3 – Échantillonnage des eaux souterraines du </w:t>
      </w:r>
      <w:r w:rsidR="00C92C96" w:rsidRPr="00D75680">
        <w:t>Guide d’échantillonnage à des fins d’analyses environnementales du CEAEQ</w:t>
      </w:r>
      <w:r w:rsidR="004F73BB">
        <w:t>.</w:t>
      </w:r>
    </w:p>
    <w:p w:rsidR="00D2115E" w:rsidRDefault="003B7D0F" w:rsidP="008A51E2">
      <w:pPr>
        <w:pStyle w:val="puce"/>
      </w:pPr>
      <w:r w:rsidRPr="008D0D61">
        <w:t xml:space="preserve">Effectuer </w:t>
      </w:r>
      <w:r w:rsidR="008D0D61" w:rsidRPr="008D0D61">
        <w:t>un</w:t>
      </w:r>
      <w:r w:rsidRPr="008D0D61">
        <w:t xml:space="preserve"> relevé d’arpentage en X, Y et Z à l’aide d’un GPS </w:t>
      </w:r>
      <w:r w:rsidR="00AC4584">
        <w:t xml:space="preserve">de haute précision </w:t>
      </w:r>
      <w:r w:rsidR="008D0D61" w:rsidRPr="008D0D61">
        <w:t>pour positionner tous les sondages effectués</w:t>
      </w:r>
      <w:r w:rsidRPr="008D0D61">
        <w:t xml:space="preserve">. La précision des relevés doit être de </w:t>
      </w:r>
      <w:r w:rsidR="00AC4584">
        <w:t>10</w:t>
      </w:r>
      <w:r w:rsidRPr="008D0D61">
        <w:t xml:space="preserve"> cm ou moins en X, Y et Z.  Les relevés doivent être rattachés à des repères géodésiques </w:t>
      </w:r>
      <w:r w:rsidR="008D0D61" w:rsidRPr="008D0D61">
        <w:t>valides.</w:t>
      </w:r>
    </w:p>
    <w:p w:rsidR="003C7B0C" w:rsidRPr="00041C6F" w:rsidRDefault="005F447D" w:rsidP="00041C6F">
      <w:pPr>
        <w:pStyle w:val="Concepteurparagraphe"/>
        <w:rPr>
          <w:rStyle w:val="ConcepteurparagrapheCar"/>
          <w:bCs/>
          <w:vanish/>
          <w:shd w:val="clear" w:color="auto" w:fill="auto"/>
        </w:rPr>
      </w:pPr>
      <w:r w:rsidRPr="00041C6F">
        <w:t xml:space="preserve">Conserver le texte de l’encadré suivant uniquement lorsque la présente étude est </w:t>
      </w:r>
      <w:r w:rsidRPr="00041C6F">
        <w:rPr>
          <w:rStyle w:val="ConcepteurparagrapheCar"/>
          <w:bCs/>
          <w:vanish/>
          <w:shd w:val="clear" w:color="auto" w:fill="auto"/>
        </w:rPr>
        <w:t xml:space="preserve">réalisée en préparation d’un projet routier et que l’étude </w:t>
      </w:r>
      <w:r w:rsidRPr="00041C6F">
        <w:t>de caractérisation phase I réalisée antérieurement a indiqué l’utilisation potentielle d’abat-poussières contenant des hydrocarbures sur la route</w:t>
      </w:r>
      <w:r w:rsidR="00041C6F" w:rsidRPr="00041C6F">
        <w:t xml:space="preserve"> ou de goudrons (produits à fortes teneurs en HAP) pour le traitement ou le revêtement de chaussées granulaires</w:t>
      </w:r>
      <w:r w:rsidRPr="00041C6F">
        <w:rPr>
          <w:rStyle w:val="ConcepteurparagrapheCar"/>
          <w:bCs/>
          <w:vanish/>
          <w:shd w:val="clear" w:color="auto" w:fill="auto"/>
        </w:rPr>
        <w:t xml:space="preserve">. Le cas échéant, le concepteur du devis doit prévoir au bordereau les analyses chimiques </w:t>
      </w:r>
      <w:r w:rsidR="0015223E" w:rsidRPr="00041C6F">
        <w:rPr>
          <w:rStyle w:val="ConcepteurparagrapheCar"/>
          <w:bCs/>
          <w:vanish/>
          <w:shd w:val="clear" w:color="auto" w:fill="auto"/>
        </w:rPr>
        <w:t>suivantes</w:t>
      </w:r>
      <w:r w:rsidRPr="00041C6F">
        <w:rPr>
          <w:rStyle w:val="ConcepteurparagrapheCar"/>
          <w:bCs/>
          <w:vanish/>
          <w:shd w:val="clear" w:color="auto" w:fill="auto"/>
        </w:rPr>
        <w:t> : HAM, HAP, plomb, hydrocarbures pétroliers C10-C50, identification des produits pétroliers (IPP) et BPC (sommation des congénères).</w:t>
      </w:r>
      <w:r w:rsidR="003C7B0C" w:rsidRPr="00041C6F">
        <w:rPr>
          <w:rStyle w:val="ConcepteurparagrapheCar"/>
          <w:bCs/>
          <w:vanish/>
          <w:shd w:val="clear" w:color="auto" w:fill="auto"/>
        </w:rPr>
        <w:t xml:space="preserve"> </w:t>
      </w:r>
    </w:p>
    <w:p w:rsidR="00EB1940" w:rsidRPr="00041C6F" w:rsidRDefault="00F967D1" w:rsidP="00041C6F">
      <w:pPr>
        <w:pStyle w:val="Concepteurparagraphe"/>
      </w:pPr>
      <w:r w:rsidRPr="00041C6F">
        <w:rPr>
          <w:rStyle w:val="ConcepteurparagrapheCar"/>
          <w:bCs/>
          <w:vanish/>
          <w:shd w:val="clear" w:color="auto" w:fill="auto"/>
        </w:rPr>
        <w:t>L</w:t>
      </w:r>
      <w:r w:rsidR="003C7B0C" w:rsidRPr="00041C6F">
        <w:rPr>
          <w:rStyle w:val="ConcepteurparagrapheCar"/>
          <w:bCs/>
          <w:vanish/>
          <w:shd w:val="clear" w:color="auto" w:fill="auto"/>
        </w:rPr>
        <w:t xml:space="preserve">’espacement entre les forages </w:t>
      </w:r>
      <w:r w:rsidRPr="00041C6F">
        <w:rPr>
          <w:rStyle w:val="ConcepteurparagrapheCar"/>
          <w:bCs/>
          <w:vanish/>
          <w:shd w:val="clear" w:color="auto" w:fill="auto"/>
        </w:rPr>
        <w:t>doit être conforme</w:t>
      </w:r>
      <w:r w:rsidR="003C7B0C" w:rsidRPr="00041C6F">
        <w:rPr>
          <w:rStyle w:val="ConcepteurparagrapheCar"/>
          <w:bCs/>
          <w:vanish/>
          <w:shd w:val="clear" w:color="auto" w:fill="auto"/>
        </w:rPr>
        <w:t xml:space="preserve"> au Guide de caractérisation des terrains et à la Fiche technique 5 – Projets de construction ou de réfection d’infrastructures routières ou de projets linéaires du MDDELCC.</w:t>
      </w:r>
    </w:p>
    <w:p w:rsidR="001C06A6" w:rsidRDefault="00EB1940" w:rsidP="00F967D1">
      <w:pPr>
        <w:pStyle w:val="Listepuces"/>
        <w:pBdr>
          <w:top w:val="single" w:sz="4" w:space="1" w:color="0000FF"/>
          <w:left w:val="single" w:sz="4" w:space="4" w:color="0000FF"/>
          <w:bottom w:val="single" w:sz="4" w:space="1" w:color="0000FF"/>
          <w:right w:val="single" w:sz="4" w:space="4" w:color="0000FF"/>
        </w:pBdr>
      </w:pPr>
      <w:r>
        <w:t>L</w:t>
      </w:r>
      <w:r w:rsidR="00B53AD4">
        <w:t>’étude de caractérisation phase I réalisée antérieurement a indiqué l’utilisation potentielle d’abat-poussières contenant des hydrocarbures sur la route</w:t>
      </w:r>
      <w:r w:rsidR="00041C6F">
        <w:t xml:space="preserve"> </w:t>
      </w:r>
      <w:r w:rsidR="00041C6F" w:rsidRPr="00041C6F">
        <w:t>ou de goudrons (produits à fortes teneurs en HAP) pour le traitement ou le revêtement de chaussées granulaires</w:t>
      </w:r>
      <w:r>
        <w:t>.</w:t>
      </w:r>
      <w:r w:rsidR="00B53AD4">
        <w:t xml:space="preserve"> </w:t>
      </w:r>
      <w:r w:rsidR="00832658">
        <w:t xml:space="preserve">Le prestataire de services doit soumettre les échantillons de sols </w:t>
      </w:r>
      <w:r w:rsidR="00F967D1">
        <w:t>associés à cette source de contamination</w:t>
      </w:r>
      <w:r w:rsidR="00832658">
        <w:t xml:space="preserve"> à l’analyse des</w:t>
      </w:r>
      <w:r w:rsidR="00BD36BA">
        <w:t xml:space="preserve"> </w:t>
      </w:r>
      <w:r w:rsidR="0015223E">
        <w:t>hydrocarbures aromatiques monocycliques (</w:t>
      </w:r>
      <w:r w:rsidR="00BD36BA">
        <w:t xml:space="preserve">HAM), </w:t>
      </w:r>
      <w:r w:rsidR="00832658">
        <w:t xml:space="preserve">des </w:t>
      </w:r>
      <w:r w:rsidR="00BD36BA">
        <w:t xml:space="preserve">hydrocarbures aromatiques polycycliques (HAP), </w:t>
      </w:r>
      <w:r w:rsidR="00832658">
        <w:t xml:space="preserve">du </w:t>
      </w:r>
      <w:r w:rsidR="00BD36BA">
        <w:t xml:space="preserve">plomb et </w:t>
      </w:r>
      <w:r w:rsidR="00832658">
        <w:t xml:space="preserve">des </w:t>
      </w:r>
      <w:r w:rsidR="00BD36BA">
        <w:t xml:space="preserve">hydrocarbures pétroliers C10-C50. </w:t>
      </w:r>
      <w:r>
        <w:t>Dans le cas où</w:t>
      </w:r>
      <w:r w:rsidR="00B53AD4">
        <w:t xml:space="preserve"> les analyses des échantillons de sols </w:t>
      </w:r>
      <w:r w:rsidR="001C06A6">
        <w:t>susmentionnés</w:t>
      </w:r>
      <w:r w:rsidR="00B53AD4">
        <w:t xml:space="preserve"> révèlent une concentration supérieure au critère B du GI </w:t>
      </w:r>
      <w:r w:rsidR="00572638">
        <w:t>en hydrocarbures aromatiques polycycliques</w:t>
      </w:r>
      <w:r w:rsidR="00B53AD4">
        <w:t xml:space="preserve"> </w:t>
      </w:r>
      <w:r w:rsidR="00572638">
        <w:t xml:space="preserve">(HAP) ou en hydrocarbures pétroliers C10-C50, le prestataire de services doit </w:t>
      </w:r>
      <w:r>
        <w:t xml:space="preserve">faire </w:t>
      </w:r>
      <w:r w:rsidR="00572638">
        <w:t>effectuer sur l’échantillo</w:t>
      </w:r>
      <w:r>
        <w:t xml:space="preserve">n le plus contaminé </w:t>
      </w:r>
      <w:r w:rsidR="00F24B29">
        <w:t xml:space="preserve">de chaque kilomètre de route </w:t>
      </w:r>
      <w:r>
        <w:t>une identification des produits pétroliers (IP</w:t>
      </w:r>
      <w:r w:rsidR="003C7B0C">
        <w:t>P) par le laboratoire d’analyse</w:t>
      </w:r>
      <w:r>
        <w:t>. Advenant que cette identification révèle la présence d’huiles usées, le prestataire de services doit faire analyser les biphényles polychlorés (BPC) par sommation des congénères sur la fraction restante du même échantillon.</w:t>
      </w:r>
    </w:p>
    <w:p w:rsidR="00B816A2" w:rsidRDefault="00B816A2" w:rsidP="00B816A2">
      <w:pPr>
        <w:pStyle w:val="Niv4"/>
      </w:pPr>
      <w:bookmarkStart w:id="20" w:name="_Toc481058705"/>
      <w:r>
        <w:t>Remise en état des lieux</w:t>
      </w:r>
      <w:r w:rsidR="001F5B44">
        <w:t xml:space="preserve"> suite aux travaux</w:t>
      </w:r>
      <w:bookmarkEnd w:id="20"/>
    </w:p>
    <w:p w:rsidR="00B816A2" w:rsidRDefault="00B816A2" w:rsidP="00B816A2">
      <w:r>
        <w:lastRenderedPageBreak/>
        <w:t>Le prestataire de services doit :</w:t>
      </w:r>
    </w:p>
    <w:p w:rsidR="00B816A2" w:rsidRDefault="00B816A2" w:rsidP="00B816A2">
      <w:pPr>
        <w:pStyle w:val="puce"/>
      </w:pPr>
      <w:r w:rsidRPr="00B816A2">
        <w:t>Assurer la gestion finale de tous les solvants et autres liquides usés ayant servi au nettoyage des instruments d’échantillonnage </w:t>
      </w:r>
      <w:r w:rsidR="00666046">
        <w:t xml:space="preserve">en conformité avec </w:t>
      </w:r>
      <w:r w:rsidR="001A1825">
        <w:t>le Règlement sur les matières dangereuses.</w:t>
      </w:r>
    </w:p>
    <w:p w:rsidR="00666046" w:rsidRPr="00B816A2" w:rsidRDefault="00885267" w:rsidP="00165509">
      <w:pPr>
        <w:pStyle w:val="puce"/>
      </w:pPr>
      <w:r>
        <w:t xml:space="preserve">Suite à la réalisation d’un sondage, combler la cavité avec les déblais de ce dernier. Dans le cas d’une tranchée exploratoire, les déblais doivent être remis en place </w:t>
      </w:r>
      <w:r w:rsidR="00165509" w:rsidRPr="00165509">
        <w:t>en respectant l’ordre dans lequel ils ont été excavés</w:t>
      </w:r>
      <w:r w:rsidR="00165509">
        <w:t> ;</w:t>
      </w:r>
    </w:p>
    <w:p w:rsidR="00C12186" w:rsidRDefault="00486D70" w:rsidP="00C12186">
      <w:pPr>
        <w:pStyle w:val="Concepteurparagraphe"/>
      </w:pPr>
      <w:r>
        <w:t>Le concepteur du devis doit c</w:t>
      </w:r>
      <w:r w:rsidR="00C12186">
        <w:t xml:space="preserve">onserver le texte de l’encadré suivant </w:t>
      </w:r>
      <w:r>
        <w:t xml:space="preserve">lorsque </w:t>
      </w:r>
      <w:r w:rsidR="00C12186">
        <w:t>l’eau souterraine du site</w:t>
      </w:r>
      <w:r>
        <w:t xml:space="preserve"> est </w:t>
      </w:r>
      <w:r w:rsidR="002876B7">
        <w:t>caractérisée</w:t>
      </w:r>
      <w:r>
        <w:t xml:space="preserve"> dans le cadre du </w:t>
      </w:r>
      <w:r w:rsidR="006A1D92">
        <w:t xml:space="preserve">présent </w:t>
      </w:r>
      <w:r>
        <w:t>contrat</w:t>
      </w:r>
      <w:r w:rsidR="00C12186">
        <w:t>.</w:t>
      </w:r>
    </w:p>
    <w:p w:rsidR="00032877" w:rsidRDefault="008A39D4" w:rsidP="00C12186">
      <w:pPr>
        <w:pStyle w:val="puce"/>
        <w:pBdr>
          <w:top w:val="single" w:sz="4" w:space="1" w:color="0000FF"/>
          <w:left w:val="single" w:sz="4" w:space="4" w:color="0000FF"/>
          <w:bottom w:val="single" w:sz="4" w:space="1" w:color="0000FF"/>
          <w:right w:val="single" w:sz="4" w:space="4" w:color="0000FF"/>
        </w:pBdr>
      </w:pPr>
      <w:r>
        <w:t>Suite à la construction d</w:t>
      </w:r>
      <w:r w:rsidR="00A94FAB">
        <w:t>’un</w:t>
      </w:r>
      <w:r>
        <w:t xml:space="preserve"> puits d’observation, </w:t>
      </w:r>
      <w:r w:rsidR="003F6730">
        <w:t xml:space="preserve">gérer les déblais </w:t>
      </w:r>
      <w:r w:rsidR="00666046">
        <w:t>de forage</w:t>
      </w:r>
      <w:r w:rsidR="003F6730">
        <w:t xml:space="preserve"> conformément </w:t>
      </w:r>
      <w:r w:rsidR="00CB71BC">
        <w:t>à la grille de gestion des sols excavés du GI et aux règlements correspondants</w:t>
      </w:r>
      <w:r w:rsidR="004F73BB">
        <w:t>.</w:t>
      </w:r>
    </w:p>
    <w:p w:rsidR="001F5B44" w:rsidRDefault="00666046" w:rsidP="00C12186">
      <w:pPr>
        <w:pStyle w:val="puce"/>
        <w:pBdr>
          <w:top w:val="single" w:sz="4" w:space="1" w:color="0000FF"/>
          <w:left w:val="single" w:sz="4" w:space="4" w:color="0000FF"/>
          <w:bottom w:val="single" w:sz="4" w:space="1" w:color="0000FF"/>
          <w:right w:val="single" w:sz="4" w:space="4" w:color="0000FF"/>
        </w:pBdr>
      </w:pPr>
      <w:r>
        <w:t xml:space="preserve">Gérer les eaux de purge des puits d’observation </w:t>
      </w:r>
      <w:r w:rsidR="009F5D2F">
        <w:t>tel que prescrit dans le cahier 3 du Guide d’échantillonnage à des fins d’analyses environnementales</w:t>
      </w:r>
      <w:r w:rsidR="004F73BB">
        <w:t>.</w:t>
      </w:r>
    </w:p>
    <w:p w:rsidR="00B816A2" w:rsidRPr="00795AE1" w:rsidRDefault="00885267" w:rsidP="00B816A2">
      <w:pPr>
        <w:pStyle w:val="puce"/>
      </w:pPr>
      <w:r w:rsidRPr="00B816A2">
        <w:t>Laisser les lieux propres, exempts de toute matière résid</w:t>
      </w:r>
      <w:r>
        <w:t xml:space="preserve">uelle générée lors des travaux. </w:t>
      </w:r>
    </w:p>
    <w:p w:rsidR="00D2614F" w:rsidRDefault="004B3713" w:rsidP="00404C66">
      <w:pPr>
        <w:pStyle w:val="Niv2"/>
      </w:pPr>
      <w:bookmarkStart w:id="21" w:name="_Toc400699037"/>
      <w:bookmarkStart w:id="22" w:name="_Toc481058706"/>
      <w:r>
        <w:t>B</w:t>
      </w:r>
      <w:bookmarkEnd w:id="21"/>
      <w:r w:rsidR="009C0AA8">
        <w:t>iens livrables</w:t>
      </w:r>
      <w:bookmarkEnd w:id="22"/>
    </w:p>
    <w:p w:rsidR="009031AB" w:rsidRDefault="00D2614F" w:rsidP="00903527">
      <w:r w:rsidRPr="00BB26F5">
        <w:rPr>
          <w:rFonts w:cs="Arial"/>
          <w:bCs/>
          <w:szCs w:val="24"/>
          <w:lang w:val="fr-CA"/>
        </w:rPr>
        <w:t xml:space="preserve">Les biens livrables doivent </w:t>
      </w:r>
      <w:r w:rsidRPr="00BB26F5">
        <w:rPr>
          <w:rFonts w:cs="Arial" w:hint="eastAsia"/>
          <w:bCs/>
          <w:szCs w:val="24"/>
          <w:lang w:val="fr-CA"/>
        </w:rPr>
        <w:t>ê</w:t>
      </w:r>
      <w:r w:rsidRPr="00BB26F5">
        <w:rPr>
          <w:rFonts w:cs="Arial"/>
          <w:bCs/>
          <w:szCs w:val="24"/>
          <w:lang w:val="fr-CA"/>
        </w:rPr>
        <w:t>tre pr</w:t>
      </w:r>
      <w:r w:rsidRPr="00BB26F5">
        <w:rPr>
          <w:rFonts w:cs="Arial" w:hint="eastAsia"/>
          <w:bCs/>
          <w:szCs w:val="24"/>
          <w:lang w:val="fr-CA"/>
        </w:rPr>
        <w:t>é</w:t>
      </w:r>
      <w:r w:rsidRPr="00BB26F5">
        <w:rPr>
          <w:rFonts w:cs="Arial"/>
          <w:bCs/>
          <w:szCs w:val="24"/>
          <w:lang w:val="fr-CA"/>
        </w:rPr>
        <w:t>par</w:t>
      </w:r>
      <w:r w:rsidRPr="00BB26F5">
        <w:rPr>
          <w:rFonts w:cs="Arial" w:hint="eastAsia"/>
          <w:bCs/>
          <w:szCs w:val="24"/>
          <w:lang w:val="fr-CA"/>
        </w:rPr>
        <w:t>é</w:t>
      </w:r>
      <w:r w:rsidRPr="00BB26F5">
        <w:rPr>
          <w:rFonts w:cs="Arial"/>
          <w:bCs/>
          <w:szCs w:val="24"/>
          <w:lang w:val="fr-CA"/>
        </w:rPr>
        <w:t>s et class</w:t>
      </w:r>
      <w:r w:rsidRPr="00BB26F5">
        <w:rPr>
          <w:rFonts w:cs="Arial" w:hint="eastAsia"/>
          <w:bCs/>
          <w:szCs w:val="24"/>
          <w:lang w:val="fr-CA"/>
        </w:rPr>
        <w:t>é</w:t>
      </w:r>
      <w:r w:rsidRPr="00BB26F5">
        <w:rPr>
          <w:rFonts w:cs="Arial"/>
          <w:bCs/>
          <w:szCs w:val="24"/>
          <w:lang w:val="fr-CA"/>
        </w:rPr>
        <w:t>s selon les r</w:t>
      </w:r>
      <w:r w:rsidRPr="00BB26F5">
        <w:rPr>
          <w:rFonts w:cs="Arial" w:hint="eastAsia"/>
          <w:bCs/>
          <w:szCs w:val="24"/>
          <w:lang w:val="fr-CA"/>
        </w:rPr>
        <w:t>è</w:t>
      </w:r>
      <w:r w:rsidRPr="00BB26F5">
        <w:rPr>
          <w:rFonts w:cs="Arial"/>
          <w:bCs/>
          <w:szCs w:val="24"/>
          <w:lang w:val="fr-CA"/>
        </w:rPr>
        <w:t xml:space="preserve">gles </w:t>
      </w:r>
      <w:r w:rsidRPr="00BB26F5">
        <w:rPr>
          <w:rFonts w:cs="Arial" w:hint="eastAsia"/>
          <w:bCs/>
          <w:szCs w:val="24"/>
          <w:lang w:val="fr-CA"/>
        </w:rPr>
        <w:t>é</w:t>
      </w:r>
      <w:r w:rsidRPr="00BB26F5">
        <w:rPr>
          <w:rFonts w:cs="Arial"/>
          <w:bCs/>
          <w:szCs w:val="24"/>
          <w:lang w:val="fr-CA"/>
        </w:rPr>
        <w:t>dict</w:t>
      </w:r>
      <w:r w:rsidRPr="00BB26F5">
        <w:rPr>
          <w:rFonts w:cs="Arial" w:hint="eastAsia"/>
          <w:bCs/>
          <w:szCs w:val="24"/>
          <w:lang w:val="fr-CA"/>
        </w:rPr>
        <w:t>é</w:t>
      </w:r>
      <w:r w:rsidRPr="00BB26F5">
        <w:rPr>
          <w:rFonts w:cs="Arial"/>
          <w:bCs/>
          <w:szCs w:val="24"/>
          <w:lang w:val="fr-CA"/>
        </w:rPr>
        <w:t>es par le Minist</w:t>
      </w:r>
      <w:r w:rsidRPr="00BB26F5">
        <w:rPr>
          <w:rFonts w:cs="Arial" w:hint="eastAsia"/>
          <w:bCs/>
          <w:szCs w:val="24"/>
          <w:lang w:val="fr-CA"/>
        </w:rPr>
        <w:t>è</w:t>
      </w:r>
      <w:r w:rsidRPr="00BB26F5">
        <w:rPr>
          <w:rFonts w:cs="Arial"/>
          <w:bCs/>
          <w:szCs w:val="24"/>
          <w:lang w:val="fr-CA"/>
        </w:rPr>
        <w:t>re</w:t>
      </w:r>
      <w:r>
        <w:t>.</w:t>
      </w:r>
      <w:r w:rsidR="00F822D8">
        <w:t xml:space="preserve"> </w:t>
      </w:r>
      <w:r w:rsidR="009031AB">
        <w:t>Les plans doivent être préparés selon les spécifications du Guide de réalisation des plans d’infrastructures de transport.</w:t>
      </w:r>
    </w:p>
    <w:p w:rsidR="00990C61" w:rsidRDefault="00D977EB" w:rsidP="00903527">
      <w:r>
        <w:t>Tous les fichiers doivent être compatibles avec les logiciels utilisés au Ministère. De plus, l</w:t>
      </w:r>
      <w:r w:rsidR="00990C61">
        <w:t xml:space="preserve">es </w:t>
      </w:r>
      <w:r w:rsidR="000321B8">
        <w:t xml:space="preserve">fichiers graphiques remis par </w:t>
      </w:r>
      <w:r>
        <w:t>le prestataire de services doivent respecter la norme Conception et dessins assistés par ordinateur – Structure des données (CDAO) du Ministère</w:t>
      </w:r>
      <w:r w:rsidR="009031AB">
        <w:t xml:space="preserve"> qui fi</w:t>
      </w:r>
      <w:r w:rsidR="00836E90">
        <w:t xml:space="preserve">xe les spécifications graphiques à respecter relativement aux dessins assistés par ordinateur. L’identification des fichiers numériques des plans doit respecter la structure générale </w:t>
      </w:r>
      <w:r w:rsidR="00D637C1">
        <w:t>de la numérotation du Ministère. L’identification des autres fichiers doit permettre un classement sur un support numérique respectant l’ordonn</w:t>
      </w:r>
      <w:r w:rsidR="002779E1">
        <w:t>ancement réel des rapports et doit inclure la date de la dernière version du fichier.</w:t>
      </w:r>
      <w:r w:rsidR="005D18D5">
        <w:t xml:space="preserve"> </w:t>
      </w:r>
      <w:r w:rsidR="00990C61">
        <w:t xml:space="preserve">Les photos doivent être en format </w:t>
      </w:r>
      <w:r w:rsidR="00EC764D">
        <w:t>JPEG</w:t>
      </w:r>
      <w:r w:rsidR="00990C61">
        <w:t>. Le prestataire de services doit aussi transmettre une version complète du rapport final présenté dans un fichier unique PDF (Acrobat Reader)</w:t>
      </w:r>
      <w:r w:rsidR="002779E1">
        <w:t xml:space="preserve"> et </w:t>
      </w:r>
      <w:r w:rsidR="005D18D5" w:rsidRPr="005D18D5">
        <w:rPr>
          <w:highlight w:val="yellow"/>
        </w:rPr>
        <w:t>XX</w:t>
      </w:r>
      <w:r w:rsidR="002779E1">
        <w:t xml:space="preserve"> copies originales en version papier.</w:t>
      </w:r>
    </w:p>
    <w:p w:rsidR="00DA080A" w:rsidRPr="00175774" w:rsidRDefault="00FF2F23" w:rsidP="00903527">
      <w:pPr>
        <w:rPr>
          <w:rStyle w:val="CorpsdutexteCar"/>
        </w:rPr>
      </w:pPr>
      <w:r w:rsidRPr="00175774">
        <w:rPr>
          <w:rStyle w:val="CorpsdutexteCar"/>
        </w:rPr>
        <w:t>Lorsqu’une</w:t>
      </w:r>
      <w:r w:rsidR="00D2614F" w:rsidRPr="00175774">
        <w:rPr>
          <w:rStyle w:val="CorpsdutexteCar"/>
        </w:rPr>
        <w:t xml:space="preserve"> version préliminaire d’un document est </w:t>
      </w:r>
      <w:r w:rsidRPr="00175774">
        <w:rPr>
          <w:rStyle w:val="CorpsdutexteCar"/>
        </w:rPr>
        <w:t>demandée</w:t>
      </w:r>
      <w:r w:rsidR="00D2614F" w:rsidRPr="00175774">
        <w:rPr>
          <w:rStyle w:val="CorpsdutexteCar"/>
        </w:rPr>
        <w:t xml:space="preserve"> par le Ministère</w:t>
      </w:r>
      <w:r w:rsidRPr="00175774">
        <w:rPr>
          <w:rStyle w:val="CorpsdutexteCar"/>
        </w:rPr>
        <w:t>, celle</w:t>
      </w:r>
      <w:r w:rsidR="00696083" w:rsidRPr="00175774">
        <w:rPr>
          <w:rStyle w:val="CorpsdutexteCar"/>
        </w:rPr>
        <w:t>-</w:t>
      </w:r>
      <w:r w:rsidRPr="00175774">
        <w:rPr>
          <w:rStyle w:val="CorpsdutexteCar"/>
        </w:rPr>
        <w:t xml:space="preserve">ci doit être soumise au Ministère pour commentaires. À cette étape, le Ministère peut transmettre </w:t>
      </w:r>
      <w:r w:rsidR="00485CE0" w:rsidRPr="00175774">
        <w:rPr>
          <w:rStyle w:val="CorpsdutexteCar"/>
        </w:rPr>
        <w:t xml:space="preserve">des questions ou des commentaires au prestataire de services à propos des livrables afin de s’assurer que le produit livré répond aux </w:t>
      </w:r>
      <w:r w:rsidR="00485CE0" w:rsidRPr="00445CDA">
        <w:rPr>
          <w:rStyle w:val="CorpsdutexteCar"/>
        </w:rPr>
        <w:t xml:space="preserve">attentes </w:t>
      </w:r>
      <w:r w:rsidR="00AC3270" w:rsidRPr="00445CDA">
        <w:rPr>
          <w:rStyle w:val="CorpsdutexteCar"/>
        </w:rPr>
        <w:t xml:space="preserve">du Ministère </w:t>
      </w:r>
      <w:r w:rsidR="00485CE0" w:rsidRPr="00445CDA">
        <w:rPr>
          <w:rStyle w:val="CorpsdutexteCar"/>
        </w:rPr>
        <w:t xml:space="preserve">et exigences du </w:t>
      </w:r>
      <w:r w:rsidR="00AC3270" w:rsidRPr="00445CDA">
        <w:rPr>
          <w:rStyle w:val="CorpsdutexteCar"/>
        </w:rPr>
        <w:t xml:space="preserve">présent devis </w:t>
      </w:r>
      <w:r w:rsidR="00DA080A" w:rsidRPr="00445CDA">
        <w:rPr>
          <w:rStyle w:val="CorpsdutexteCar"/>
        </w:rPr>
        <w:t>conformément au Guide de caractérisation des terrains</w:t>
      </w:r>
      <w:r w:rsidR="00C06E6F" w:rsidRPr="00445CDA">
        <w:rPr>
          <w:rStyle w:val="CorpsdutexteCar"/>
        </w:rPr>
        <w:t xml:space="preserve"> ainsi qu’au</w:t>
      </w:r>
      <w:r w:rsidR="00322AFD" w:rsidRPr="00445CDA">
        <w:rPr>
          <w:rStyle w:val="CorpsdutexteCar"/>
        </w:rPr>
        <w:t>x</w:t>
      </w:r>
      <w:r w:rsidR="00C06E6F" w:rsidRPr="00445CDA">
        <w:rPr>
          <w:rStyle w:val="CorpsdutexteCar"/>
        </w:rPr>
        <w:t xml:space="preserve"> </w:t>
      </w:r>
      <w:r w:rsidR="00322AFD" w:rsidRPr="00445CDA">
        <w:t>différents</w:t>
      </w:r>
      <w:r w:rsidR="008A5947" w:rsidRPr="00445CDA">
        <w:t xml:space="preserve"> </w:t>
      </w:r>
      <w:r w:rsidR="00C06E6F" w:rsidRPr="00445CDA">
        <w:t xml:space="preserve">guides, lignes directrices, directives, notes et fiches techniques </w:t>
      </w:r>
      <w:r w:rsidR="00445CDA" w:rsidRPr="00445CDA">
        <w:t xml:space="preserve">applicables </w:t>
      </w:r>
      <w:r w:rsidR="00C06E6F" w:rsidRPr="00445CDA">
        <w:t>du MDDELCC</w:t>
      </w:r>
      <w:r w:rsidR="00445CDA">
        <w:t xml:space="preserve"> et du CEAEQ</w:t>
      </w:r>
      <w:r w:rsidR="00DA080A" w:rsidRPr="00445CDA">
        <w:rPr>
          <w:rStyle w:val="CorpsdutexteCar"/>
        </w:rPr>
        <w:t>.</w:t>
      </w:r>
      <w:r w:rsidR="00DA080A" w:rsidRPr="00175774">
        <w:rPr>
          <w:rStyle w:val="CorpsdutexteCar"/>
        </w:rPr>
        <w:t xml:space="preserve">  </w:t>
      </w:r>
    </w:p>
    <w:p w:rsidR="00251AA4" w:rsidRPr="00175774" w:rsidRDefault="00F203F0" w:rsidP="00903527">
      <w:pPr>
        <w:rPr>
          <w:lang w:val="fr-CA"/>
        </w:rPr>
      </w:pPr>
      <w:r w:rsidRPr="00175774">
        <w:rPr>
          <w:lang w:val="fr-CA"/>
        </w:rPr>
        <w:t>Le prestataire de services revoit ses livrables</w:t>
      </w:r>
      <w:r w:rsidR="00DC0682">
        <w:rPr>
          <w:lang w:val="fr-CA"/>
        </w:rPr>
        <w:t xml:space="preserve"> pour des points qui n’ont pas été considérés ou suffisamment détaillés par ce dernier selon les normes et règlement</w:t>
      </w:r>
      <w:r w:rsidR="00393C5C">
        <w:rPr>
          <w:lang w:val="fr-CA"/>
        </w:rPr>
        <w:t>s</w:t>
      </w:r>
      <w:r w:rsidR="00DC0682">
        <w:rPr>
          <w:lang w:val="fr-CA"/>
        </w:rPr>
        <w:t xml:space="preserve"> en vigueur et les spécifications du présent devis, </w:t>
      </w:r>
      <w:r w:rsidRPr="00175774">
        <w:rPr>
          <w:lang w:val="fr-CA"/>
        </w:rPr>
        <w:t>et ce sans aucun</w:t>
      </w:r>
      <w:r w:rsidR="00B10100">
        <w:rPr>
          <w:lang w:val="fr-CA"/>
        </w:rPr>
        <w:t>s</w:t>
      </w:r>
      <w:r w:rsidRPr="00175774">
        <w:rPr>
          <w:lang w:val="fr-CA"/>
        </w:rPr>
        <w:t xml:space="preserve"> frais suppl</w:t>
      </w:r>
      <w:r w:rsidRPr="00175774">
        <w:rPr>
          <w:rFonts w:hint="eastAsia"/>
          <w:lang w:val="fr-CA"/>
        </w:rPr>
        <w:t>é</w:t>
      </w:r>
      <w:r w:rsidRPr="00175774">
        <w:rPr>
          <w:lang w:val="fr-CA"/>
        </w:rPr>
        <w:t>mentaire</w:t>
      </w:r>
      <w:r w:rsidR="00B10100">
        <w:rPr>
          <w:lang w:val="fr-CA"/>
        </w:rPr>
        <w:t>s</w:t>
      </w:r>
      <w:r w:rsidRPr="00175774">
        <w:rPr>
          <w:lang w:val="fr-CA"/>
        </w:rPr>
        <w:t xml:space="preserve">. </w:t>
      </w:r>
      <w:r w:rsidR="00485CE0" w:rsidRPr="00175774">
        <w:rPr>
          <w:lang w:val="fr-CA"/>
        </w:rPr>
        <w:t xml:space="preserve">Cette </w:t>
      </w:r>
      <w:r w:rsidR="00485CE0" w:rsidRPr="00175774">
        <w:rPr>
          <w:rFonts w:hint="eastAsia"/>
          <w:lang w:val="fr-CA"/>
        </w:rPr>
        <w:t>é</w:t>
      </w:r>
      <w:r w:rsidR="00485CE0" w:rsidRPr="00175774">
        <w:rPr>
          <w:lang w:val="fr-CA"/>
        </w:rPr>
        <w:t>tape n</w:t>
      </w:r>
      <w:r w:rsidR="00485CE0" w:rsidRPr="00175774">
        <w:rPr>
          <w:rFonts w:hint="eastAsia"/>
          <w:lang w:val="fr-CA"/>
        </w:rPr>
        <w:t>’</w:t>
      </w:r>
      <w:r w:rsidR="00485CE0" w:rsidRPr="00175774">
        <w:rPr>
          <w:lang w:val="fr-CA"/>
        </w:rPr>
        <w:t>engage d</w:t>
      </w:r>
      <w:r w:rsidR="00485CE0" w:rsidRPr="00175774">
        <w:rPr>
          <w:rFonts w:hint="eastAsia"/>
          <w:lang w:val="fr-CA"/>
        </w:rPr>
        <w:t>’</w:t>
      </w:r>
      <w:r w:rsidR="00485CE0" w:rsidRPr="00175774">
        <w:rPr>
          <w:lang w:val="fr-CA"/>
        </w:rPr>
        <w:t>aucune mani</w:t>
      </w:r>
      <w:r w:rsidR="00485CE0" w:rsidRPr="00175774">
        <w:rPr>
          <w:rFonts w:hint="eastAsia"/>
          <w:lang w:val="fr-CA"/>
        </w:rPr>
        <w:t>è</w:t>
      </w:r>
      <w:r w:rsidR="00485CE0" w:rsidRPr="00175774">
        <w:rPr>
          <w:lang w:val="fr-CA"/>
        </w:rPr>
        <w:t>re la responsabilit</w:t>
      </w:r>
      <w:r w:rsidR="00485CE0" w:rsidRPr="00175774">
        <w:rPr>
          <w:rFonts w:hint="eastAsia"/>
          <w:lang w:val="fr-CA"/>
        </w:rPr>
        <w:t>é</w:t>
      </w:r>
      <w:r w:rsidR="00485CE0" w:rsidRPr="00175774">
        <w:rPr>
          <w:lang w:val="fr-CA"/>
        </w:rPr>
        <w:t xml:space="preserve"> du Minist</w:t>
      </w:r>
      <w:r w:rsidR="00485CE0" w:rsidRPr="00175774">
        <w:rPr>
          <w:rFonts w:hint="eastAsia"/>
          <w:lang w:val="fr-CA"/>
        </w:rPr>
        <w:t>è</w:t>
      </w:r>
      <w:r w:rsidR="00485CE0" w:rsidRPr="00175774">
        <w:rPr>
          <w:lang w:val="fr-CA"/>
        </w:rPr>
        <w:t xml:space="preserve">re. Le prestataire de services demeure responsable de tous les changements ou modifications </w:t>
      </w:r>
      <w:r w:rsidR="00AC3270" w:rsidRPr="00AC3270">
        <w:rPr>
          <w:lang w:val="fr-CA"/>
        </w:rPr>
        <w:t xml:space="preserve">apportés </w:t>
      </w:r>
      <w:r w:rsidR="00AC3270">
        <w:rPr>
          <w:lang w:val="fr-CA"/>
        </w:rPr>
        <w:t>aux livrables demandés pour répondre aux exigences du devis.</w:t>
      </w:r>
      <w:r w:rsidR="00DC0682">
        <w:rPr>
          <w:lang w:val="fr-CA"/>
        </w:rPr>
        <w:t xml:space="preserve"> </w:t>
      </w:r>
      <w:r w:rsidR="00251AA4" w:rsidRPr="00175774">
        <w:rPr>
          <w:lang w:val="fr-CA"/>
        </w:rPr>
        <w:t>Le prestataire de services doit transmettre</w:t>
      </w:r>
      <w:r w:rsidRPr="00F203F0">
        <w:rPr>
          <w:lang w:val="fr-CA"/>
        </w:rPr>
        <w:t xml:space="preserve"> </w:t>
      </w:r>
      <w:r w:rsidRPr="00B80742">
        <w:rPr>
          <w:lang w:val="fr-CA"/>
        </w:rPr>
        <w:t>au Ministère</w:t>
      </w:r>
      <w:r w:rsidR="00251AA4" w:rsidRPr="00175774">
        <w:rPr>
          <w:lang w:val="fr-CA"/>
        </w:rPr>
        <w:t xml:space="preserve"> les biens livrables</w:t>
      </w:r>
      <w:r>
        <w:rPr>
          <w:lang w:val="fr-CA"/>
        </w:rPr>
        <w:t xml:space="preserve"> préliminaires et finaux</w:t>
      </w:r>
      <w:r w:rsidR="00251AA4" w:rsidRPr="00175774">
        <w:rPr>
          <w:lang w:val="fr-CA"/>
        </w:rPr>
        <w:t xml:space="preserve"> en </w:t>
      </w:r>
      <w:r w:rsidR="003027E4" w:rsidRPr="00175774">
        <w:rPr>
          <w:lang w:val="fr-CA"/>
        </w:rPr>
        <w:t>respectant</w:t>
      </w:r>
      <w:r w:rsidR="00251AA4" w:rsidRPr="00175774">
        <w:rPr>
          <w:lang w:val="fr-CA"/>
        </w:rPr>
        <w:t xml:space="preserve"> l</w:t>
      </w:r>
      <w:r w:rsidR="00251AA4" w:rsidRPr="00175774">
        <w:rPr>
          <w:rFonts w:hint="eastAsia"/>
          <w:lang w:val="fr-CA"/>
        </w:rPr>
        <w:t>’</w:t>
      </w:r>
      <w:r w:rsidR="003027E4" w:rsidRPr="00175774">
        <w:rPr>
          <w:rFonts w:hint="eastAsia"/>
          <w:lang w:val="fr-CA"/>
        </w:rPr>
        <w:t>é</w:t>
      </w:r>
      <w:r w:rsidR="003027E4" w:rsidRPr="00175774">
        <w:rPr>
          <w:lang w:val="fr-CA"/>
        </w:rPr>
        <w:t>ch</w:t>
      </w:r>
      <w:r w:rsidR="003027E4" w:rsidRPr="00175774">
        <w:rPr>
          <w:rFonts w:hint="eastAsia"/>
          <w:lang w:val="fr-CA"/>
        </w:rPr>
        <w:t>é</w:t>
      </w:r>
      <w:r w:rsidR="003027E4" w:rsidRPr="00175774">
        <w:rPr>
          <w:lang w:val="fr-CA"/>
        </w:rPr>
        <w:t>ancier</w:t>
      </w:r>
      <w:r w:rsidR="00251AA4" w:rsidRPr="00175774">
        <w:rPr>
          <w:lang w:val="fr-CA"/>
        </w:rPr>
        <w:t xml:space="preserve"> </w:t>
      </w:r>
      <w:r w:rsidR="00251AA4" w:rsidRPr="00175774">
        <w:rPr>
          <w:rFonts w:hint="eastAsia"/>
          <w:lang w:val="fr-CA"/>
        </w:rPr>
        <w:t>é</w:t>
      </w:r>
      <w:r w:rsidR="00251AA4" w:rsidRPr="00175774">
        <w:rPr>
          <w:lang w:val="fr-CA"/>
        </w:rPr>
        <w:t>tabli</w:t>
      </w:r>
      <w:r w:rsidR="003027E4" w:rsidRPr="00175774">
        <w:rPr>
          <w:lang w:val="fr-CA"/>
        </w:rPr>
        <w:t xml:space="preserve"> dans le pr</w:t>
      </w:r>
      <w:r w:rsidR="003027E4" w:rsidRPr="00175774">
        <w:rPr>
          <w:rFonts w:hint="eastAsia"/>
          <w:lang w:val="fr-CA"/>
        </w:rPr>
        <w:t>é</w:t>
      </w:r>
      <w:r w:rsidR="003027E4" w:rsidRPr="00175774">
        <w:rPr>
          <w:lang w:val="fr-CA"/>
        </w:rPr>
        <w:t>sent devis.</w:t>
      </w:r>
    </w:p>
    <w:p w:rsidR="00096F42" w:rsidRDefault="00096F42" w:rsidP="00404C66">
      <w:pPr>
        <w:pStyle w:val="Niv3"/>
      </w:pPr>
      <w:bookmarkStart w:id="23" w:name="_Toc400699038"/>
      <w:bookmarkStart w:id="24" w:name="_Toc481058707"/>
      <w:r>
        <w:t>Plan de travail</w:t>
      </w:r>
      <w:bookmarkEnd w:id="23"/>
      <w:r w:rsidR="00371257">
        <w:t xml:space="preserve"> détaillé</w:t>
      </w:r>
      <w:bookmarkEnd w:id="24"/>
    </w:p>
    <w:p w:rsidR="00096F42" w:rsidRDefault="00096F42" w:rsidP="00903527">
      <w:r>
        <w:lastRenderedPageBreak/>
        <w:t>L</w:t>
      </w:r>
      <w:r w:rsidRPr="001C2159">
        <w:t xml:space="preserve">e </w:t>
      </w:r>
      <w:r>
        <w:t>prestataire de services</w:t>
      </w:r>
      <w:r w:rsidRPr="001C2159">
        <w:t xml:space="preserve"> doit </w:t>
      </w:r>
      <w:r>
        <w:t>transmettre</w:t>
      </w:r>
      <w:r w:rsidRPr="001C2159">
        <w:t xml:space="preserve"> au </w:t>
      </w:r>
      <w:r>
        <w:t>Ministère</w:t>
      </w:r>
      <w:r w:rsidRPr="001C2159">
        <w:t xml:space="preserve"> son </w:t>
      </w:r>
      <w:r>
        <w:t xml:space="preserve">plan </w:t>
      </w:r>
      <w:r w:rsidRPr="001C2159">
        <w:t>de travail</w:t>
      </w:r>
      <w:r w:rsidR="00371257">
        <w:t xml:space="preserve"> détaillé</w:t>
      </w:r>
      <w:r w:rsidR="00A03650">
        <w:t xml:space="preserve"> avant de débuter </w:t>
      </w:r>
      <w:r w:rsidR="00BA7BC5">
        <w:t>l’étude</w:t>
      </w:r>
      <w:r w:rsidR="00213CB1">
        <w:t>. Le plan de travail</w:t>
      </w:r>
      <w:r w:rsidR="00371257">
        <w:t xml:space="preserve"> détaillé</w:t>
      </w:r>
      <w:r>
        <w:t xml:space="preserve"> doit inclure les renseignements suivants :</w:t>
      </w:r>
    </w:p>
    <w:p w:rsidR="00096F42" w:rsidRDefault="00477092" w:rsidP="00903527">
      <w:pPr>
        <w:pStyle w:val="Puce1"/>
      </w:pPr>
      <w:r>
        <w:t>L</w:t>
      </w:r>
      <w:r w:rsidR="00096F42">
        <w:t xml:space="preserve">es objectifs et la nature </w:t>
      </w:r>
      <w:r w:rsidR="00182CFB">
        <w:t xml:space="preserve">de l’étude selon le site et </w:t>
      </w:r>
      <w:r w:rsidR="00FC3B3D">
        <w:t>se</w:t>
      </w:r>
      <w:r w:rsidR="00182CFB">
        <w:t xml:space="preserve">s problématiques </w:t>
      </w:r>
      <w:r w:rsidR="00091BB3">
        <w:t>identifiées</w:t>
      </w:r>
      <w:r w:rsidR="004F73BB">
        <w:t>.</w:t>
      </w:r>
    </w:p>
    <w:p w:rsidR="009F2FCE" w:rsidRDefault="008A5947" w:rsidP="00903527">
      <w:pPr>
        <w:pStyle w:val="Puce1"/>
      </w:pPr>
      <w:r>
        <w:t>La description détaillée du programme des travaux</w:t>
      </w:r>
      <w:r w:rsidR="00553355">
        <w:t xml:space="preserve"> sur le site</w:t>
      </w:r>
      <w:r>
        <w:t>, comprenant, sans s’y limiter</w:t>
      </w:r>
      <w:r w:rsidR="009F2FCE">
        <w:t> :</w:t>
      </w:r>
    </w:p>
    <w:p w:rsidR="00362D17" w:rsidRDefault="00362D17" w:rsidP="009F2FCE">
      <w:pPr>
        <w:pStyle w:val="Puce2"/>
      </w:pPr>
      <w:r>
        <w:t xml:space="preserve">les </w:t>
      </w:r>
      <w:r w:rsidR="00A159FD">
        <w:t>étapes</w:t>
      </w:r>
      <w:r>
        <w:t xml:space="preserve"> préparatoires</w:t>
      </w:r>
      <w:r w:rsidR="004F73BB">
        <w:t>.</w:t>
      </w:r>
    </w:p>
    <w:p w:rsidR="00224C65" w:rsidRDefault="008A5947" w:rsidP="009F2FCE">
      <w:pPr>
        <w:pStyle w:val="Puce2"/>
      </w:pPr>
      <w:r>
        <w:t>le programme de sondages</w:t>
      </w:r>
      <w:r w:rsidR="00553355">
        <w:t xml:space="preserve"> et d’échantillonnage</w:t>
      </w:r>
      <w:r w:rsidR="00224C65">
        <w:t xml:space="preserve"> en précisant :</w:t>
      </w:r>
    </w:p>
    <w:p w:rsidR="001B3C7B" w:rsidRDefault="00224C65" w:rsidP="00224C65">
      <w:pPr>
        <w:pStyle w:val="Puce3"/>
      </w:pPr>
      <w:r>
        <w:t xml:space="preserve">le médium, la matière </w:t>
      </w:r>
      <w:r w:rsidR="002510F4">
        <w:t xml:space="preserve">résiduelle </w:t>
      </w:r>
      <w:r>
        <w:t>ou le matériau ciblé</w:t>
      </w:r>
      <w:r w:rsidR="004F73BB">
        <w:t>.</w:t>
      </w:r>
    </w:p>
    <w:p w:rsidR="002510F4" w:rsidRDefault="002510F4" w:rsidP="00224C65">
      <w:pPr>
        <w:pStyle w:val="Puce3"/>
      </w:pPr>
      <w:r>
        <w:t xml:space="preserve">la stratégie d’échantillonnage, </w:t>
      </w:r>
      <w:r w:rsidR="001B3C7B">
        <w:t xml:space="preserve">le </w:t>
      </w:r>
      <w:r w:rsidR="009F2FCE">
        <w:t>type</w:t>
      </w:r>
      <w:r>
        <w:t xml:space="preserve"> de sondage et d’échantillonnage</w:t>
      </w:r>
      <w:r w:rsidR="004F73BB">
        <w:t>.</w:t>
      </w:r>
    </w:p>
    <w:p w:rsidR="009F2FCE" w:rsidRDefault="002510F4" w:rsidP="00224C65">
      <w:pPr>
        <w:pStyle w:val="Puce3"/>
      </w:pPr>
      <w:r>
        <w:t>le nombre de sondages</w:t>
      </w:r>
      <w:r w:rsidR="009F2FCE">
        <w:t xml:space="preserve">, </w:t>
      </w:r>
      <w:r w:rsidR="00633BFB">
        <w:t xml:space="preserve">leur </w:t>
      </w:r>
      <w:r w:rsidR="009F2FCE">
        <w:t xml:space="preserve">localisation, </w:t>
      </w:r>
      <w:r w:rsidR="00633BFB">
        <w:t xml:space="preserve">leur </w:t>
      </w:r>
      <w:r w:rsidR="009F2FCE">
        <w:t xml:space="preserve">profondeur, </w:t>
      </w:r>
      <w:r w:rsidR="00633BFB">
        <w:t xml:space="preserve">la </w:t>
      </w:r>
      <w:r w:rsidR="009F2FCE">
        <w:t xml:space="preserve">fréquence et </w:t>
      </w:r>
      <w:r w:rsidR="00633BFB">
        <w:t xml:space="preserve">la </w:t>
      </w:r>
      <w:r w:rsidR="009F2FCE">
        <w:t>méthode d’échantillonnage</w:t>
      </w:r>
      <w:r w:rsidR="00553355">
        <w:t xml:space="preserve">, </w:t>
      </w:r>
      <w:r w:rsidR="009675D0">
        <w:t xml:space="preserve">les </w:t>
      </w:r>
      <w:r w:rsidR="00553355">
        <w:t>puits d’observation</w:t>
      </w:r>
      <w:r w:rsidR="009675D0">
        <w:t xml:space="preserve"> à aménager, s’il y a lieu, etc.</w:t>
      </w:r>
    </w:p>
    <w:p w:rsidR="0069551F" w:rsidRDefault="009F2FCE" w:rsidP="00C638EB">
      <w:pPr>
        <w:pStyle w:val="Puce3"/>
      </w:pPr>
      <w:r>
        <w:t xml:space="preserve">le programme </w:t>
      </w:r>
      <w:r w:rsidR="00553355">
        <w:t xml:space="preserve">analytique et de </w:t>
      </w:r>
      <w:r w:rsidR="0069551F">
        <w:t>contrôle de la qualité</w:t>
      </w:r>
      <w:r w:rsidR="004F73BB">
        <w:t>.</w:t>
      </w:r>
    </w:p>
    <w:p w:rsidR="00A40110" w:rsidRDefault="00A40110" w:rsidP="00C638EB">
      <w:pPr>
        <w:pStyle w:val="Puce3"/>
      </w:pPr>
      <w:r>
        <w:t>la source de contamination associée.</w:t>
      </w:r>
    </w:p>
    <w:p w:rsidR="00E93BB8" w:rsidRPr="002876B7" w:rsidRDefault="00486D70" w:rsidP="002876B7">
      <w:pPr>
        <w:pStyle w:val="Concepteurparagraphe"/>
      </w:pPr>
      <w:r w:rsidRPr="002876B7">
        <w:t xml:space="preserve">Le concepteur du devis doit conserver le texte des encadrés ci-dessous lorsque l’eau souterraine du site est </w:t>
      </w:r>
      <w:r w:rsidR="002876B7" w:rsidRPr="002876B7">
        <w:t>caractérisée</w:t>
      </w:r>
      <w:r w:rsidRPr="002876B7">
        <w:t xml:space="preserve"> dans le cadre du</w:t>
      </w:r>
      <w:r w:rsidR="00040BAD" w:rsidRPr="002876B7">
        <w:t xml:space="preserve"> présent</w:t>
      </w:r>
      <w:r w:rsidRPr="002876B7">
        <w:t xml:space="preserve"> contrat</w:t>
      </w:r>
      <w:r w:rsidR="00E93BB8" w:rsidRPr="002876B7">
        <w:t>.</w:t>
      </w:r>
    </w:p>
    <w:p w:rsidR="00362D17" w:rsidRDefault="00362D17" w:rsidP="00E93BB8">
      <w:pPr>
        <w:pStyle w:val="Puce3"/>
        <w:pBdr>
          <w:top w:val="single" w:sz="4" w:space="1" w:color="0000FF"/>
          <w:left w:val="single" w:sz="4" w:space="4" w:color="0000FF"/>
          <w:bottom w:val="single" w:sz="4" w:space="1" w:color="0000FF"/>
          <w:right w:val="single" w:sz="4" w:space="4" w:color="0000FF"/>
        </w:pBdr>
      </w:pPr>
      <w:r>
        <w:t>les</w:t>
      </w:r>
      <w:r w:rsidR="00A159FD">
        <w:t xml:space="preserve"> mesures du niveau statique</w:t>
      </w:r>
      <w:r w:rsidR="00CE7524">
        <w:t>, de phases immiscibles</w:t>
      </w:r>
      <w:r w:rsidR="00A159FD">
        <w:t xml:space="preserve"> et les </w:t>
      </w:r>
      <w:r>
        <w:t>essais hydrauliques</w:t>
      </w:r>
      <w:r w:rsidR="007A758B">
        <w:t xml:space="preserve"> (essais de perméabilité)</w:t>
      </w:r>
      <w:r>
        <w:t xml:space="preserve">, </w:t>
      </w:r>
      <w:r w:rsidR="00A159FD">
        <w:t>s’il y a lieu</w:t>
      </w:r>
      <w:r w:rsidR="004F73BB">
        <w:t>.</w:t>
      </w:r>
    </w:p>
    <w:p w:rsidR="009675D0" w:rsidRDefault="003527E6" w:rsidP="009675D0">
      <w:pPr>
        <w:pStyle w:val="Puce2"/>
      </w:pPr>
      <w:r>
        <w:t>le relevé des coordonnées et de l’altitude</w:t>
      </w:r>
      <w:r w:rsidR="00362D17">
        <w:t xml:space="preserve"> de</w:t>
      </w:r>
      <w:r w:rsidR="00377F36">
        <w:t xml:space="preserve"> tous les </w:t>
      </w:r>
      <w:r w:rsidR="00362D17">
        <w:t>sondages</w:t>
      </w:r>
      <w:r w:rsidR="00377F36">
        <w:t xml:space="preserve"> réalisés</w:t>
      </w:r>
      <w:r w:rsidR="00362D17" w:rsidRPr="004F73BB">
        <w:rPr>
          <w:bdr w:val="single" w:sz="4" w:space="0" w:color="0000FF"/>
        </w:rPr>
        <w:t xml:space="preserve"> </w:t>
      </w:r>
      <w:r w:rsidR="00362D17" w:rsidRPr="00377F36">
        <w:rPr>
          <w:rStyle w:val="OptiontexteCar"/>
        </w:rPr>
        <w:t xml:space="preserve">et des puits </w:t>
      </w:r>
      <w:r w:rsidR="00A159FD" w:rsidRPr="00377F36">
        <w:rPr>
          <w:rStyle w:val="OptiontexteCar"/>
        </w:rPr>
        <w:t xml:space="preserve">d’observation </w:t>
      </w:r>
      <w:r w:rsidR="00362D17" w:rsidRPr="00377F36">
        <w:rPr>
          <w:rStyle w:val="OptiontexteCar"/>
        </w:rPr>
        <w:t>aménagés</w:t>
      </w:r>
      <w:r w:rsidR="004F73BB">
        <w:t>.</w:t>
      </w:r>
    </w:p>
    <w:p w:rsidR="00096F42" w:rsidRDefault="00C638EB" w:rsidP="00C638EB">
      <w:pPr>
        <w:pStyle w:val="Puce2"/>
        <w:numPr>
          <w:ilvl w:val="0"/>
          <w:numId w:val="17"/>
        </w:numPr>
      </w:pPr>
      <w:r>
        <w:t>L</w:t>
      </w:r>
      <w:r w:rsidR="00096F42">
        <w:t>a description</w:t>
      </w:r>
      <w:r w:rsidR="001A7A69">
        <w:t xml:space="preserve"> des livrables </w:t>
      </w:r>
      <w:r w:rsidR="00096F42">
        <w:t>et l’échéancier des étapes des travaux</w:t>
      </w:r>
      <w:r w:rsidR="001A7A69">
        <w:t xml:space="preserve"> à réaliser pour produire les livrables</w:t>
      </w:r>
      <w:r w:rsidR="004F73BB">
        <w:t>.</w:t>
      </w:r>
    </w:p>
    <w:p w:rsidR="00096F42" w:rsidRDefault="00477092" w:rsidP="00903527">
      <w:pPr>
        <w:pStyle w:val="Puce1"/>
      </w:pPr>
      <w:r>
        <w:t>L</w:t>
      </w:r>
      <w:r w:rsidR="00096F42">
        <w:t>a description complète des responsabilités et des tâches de chacun des membres de l’équipe</w:t>
      </w:r>
      <w:r w:rsidR="004F73BB">
        <w:t>.</w:t>
      </w:r>
    </w:p>
    <w:p w:rsidR="009510F7" w:rsidRDefault="003645FD" w:rsidP="00903527">
      <w:r>
        <w:t xml:space="preserve">Le prestataire de services doit transmettre au Ministère </w:t>
      </w:r>
      <w:r w:rsidR="003C73D7">
        <w:t xml:space="preserve">pour commentaires </w:t>
      </w:r>
      <w:r w:rsidR="00056A61">
        <w:t>son plan de travail</w:t>
      </w:r>
      <w:r w:rsidR="00371257">
        <w:t xml:space="preserve"> détaillé</w:t>
      </w:r>
      <w:r w:rsidR="00056A61">
        <w:t xml:space="preserve"> </w:t>
      </w:r>
      <w:r w:rsidR="003027E4">
        <w:t xml:space="preserve">préliminaire </w:t>
      </w:r>
      <w:r w:rsidR="00C03525">
        <w:t xml:space="preserve">en format électronique selon le délai indiqué à l’article « Calendrier d’exécution » du présent devis.  </w:t>
      </w:r>
      <w:r w:rsidR="00056A61">
        <w:t xml:space="preserve"> </w:t>
      </w:r>
    </w:p>
    <w:p w:rsidR="00F84403" w:rsidRDefault="009510F7" w:rsidP="00903527">
      <w:r>
        <w:t xml:space="preserve">Selon le délai indiqué à l’article « Calendrier d’exécution » du présent devis, le prestataire de services doit transmettre au Ministère la version finale de son plan de travail </w:t>
      </w:r>
      <w:r w:rsidR="00371257">
        <w:t xml:space="preserve">détaillé </w:t>
      </w:r>
      <w:r>
        <w:t>en format électronique.</w:t>
      </w:r>
    </w:p>
    <w:p w:rsidR="00A55C13" w:rsidRDefault="00900AEE" w:rsidP="00404C66">
      <w:pPr>
        <w:pStyle w:val="Niv3"/>
      </w:pPr>
      <w:bookmarkStart w:id="25" w:name="_Toc400699039"/>
      <w:bookmarkStart w:id="26" w:name="_Toc481058708"/>
      <w:r>
        <w:t>É</w:t>
      </w:r>
      <w:r w:rsidRPr="00900AEE">
        <w:t>tude de caractérisation</w:t>
      </w:r>
      <w:bookmarkEnd w:id="25"/>
      <w:r w:rsidRPr="00900AEE">
        <w:t xml:space="preserve"> environnementale phase </w:t>
      </w:r>
      <w:r w:rsidR="00D53FAA" w:rsidRPr="002E6F3D">
        <w:t>I</w:t>
      </w:r>
      <w:r w:rsidR="00BC3910" w:rsidRPr="002E6F3D">
        <w:t>I</w:t>
      </w:r>
      <w:bookmarkEnd w:id="26"/>
    </w:p>
    <w:p w:rsidR="00DD54A0" w:rsidRPr="00815188" w:rsidRDefault="00C5031C" w:rsidP="00404C66">
      <w:pPr>
        <w:pStyle w:val="Niv4"/>
      </w:pPr>
      <w:bookmarkStart w:id="27" w:name="_Toc481058709"/>
      <w:r>
        <w:t>Rapport journalier</w:t>
      </w:r>
      <w:bookmarkEnd w:id="27"/>
    </w:p>
    <w:p w:rsidR="005D2840" w:rsidRPr="00A22882" w:rsidRDefault="005D2840" w:rsidP="005D2840">
      <w:pPr>
        <w:pStyle w:val="Corpsdutexte"/>
        <w:rPr>
          <w:rFonts w:cs="Arial"/>
          <w:bCs/>
          <w:szCs w:val="24"/>
          <w:lang w:val="fr-CA"/>
        </w:rPr>
      </w:pPr>
      <w:r w:rsidRPr="00A22882">
        <w:rPr>
          <w:lang w:val="fr-CA"/>
        </w:rPr>
        <w:t xml:space="preserve">Le prestataire de services doit transmettre au Ministère un rapport journalier </w:t>
      </w:r>
      <w:r w:rsidR="008F6294">
        <w:rPr>
          <w:lang w:val="fr-CA"/>
        </w:rPr>
        <w:t xml:space="preserve">décrivant ses activités </w:t>
      </w:r>
      <w:r w:rsidRPr="00A22882">
        <w:rPr>
          <w:lang w:val="fr-CA"/>
        </w:rPr>
        <w:t xml:space="preserve">pour chaque journée consacrée aux travaux sur le site. Ce rapport doit </w:t>
      </w:r>
      <w:r>
        <w:rPr>
          <w:lang w:val="fr-CA"/>
        </w:rPr>
        <w:t>comprendre</w:t>
      </w:r>
      <w:r w:rsidRPr="00A22882">
        <w:rPr>
          <w:lang w:val="fr-CA"/>
        </w:rPr>
        <w:t xml:space="preserve">, sans s’y limiter, les </w:t>
      </w:r>
      <w:r>
        <w:rPr>
          <w:lang w:val="fr-CA"/>
        </w:rPr>
        <w:t>éléments</w:t>
      </w:r>
      <w:r w:rsidRPr="00A22882">
        <w:rPr>
          <w:lang w:val="fr-CA"/>
        </w:rPr>
        <w:t xml:space="preserve"> suivants :</w:t>
      </w:r>
    </w:p>
    <w:p w:rsidR="005D2840" w:rsidRDefault="005D2840" w:rsidP="005D2840">
      <w:pPr>
        <w:pStyle w:val="puce"/>
        <w:rPr>
          <w:lang w:val="fr-CA"/>
        </w:rPr>
      </w:pPr>
      <w:r w:rsidRPr="00A22882">
        <w:rPr>
          <w:lang w:val="fr-CA"/>
        </w:rPr>
        <w:tab/>
      </w:r>
      <w:r>
        <w:rPr>
          <w:lang w:val="fr-CA"/>
        </w:rPr>
        <w:t>L’identification du site d’étude</w:t>
      </w:r>
      <w:r w:rsidR="00D54547">
        <w:rPr>
          <w:lang w:val="fr-CA"/>
        </w:rPr>
        <w:t xml:space="preserve"> et le numéro de projet</w:t>
      </w:r>
      <w:r w:rsidR="004F73BB">
        <w:rPr>
          <w:lang w:val="fr-CA"/>
        </w:rPr>
        <w:t>.</w:t>
      </w:r>
    </w:p>
    <w:p w:rsidR="005D2840" w:rsidRPr="00D60E22" w:rsidRDefault="005D2840" w:rsidP="005D2840">
      <w:pPr>
        <w:pStyle w:val="puce"/>
      </w:pPr>
      <w:r w:rsidRPr="00D60E22">
        <w:t>La date et les heures de début et de fin de la journée de travail</w:t>
      </w:r>
      <w:r w:rsidR="004F73BB">
        <w:t>.</w:t>
      </w:r>
    </w:p>
    <w:p w:rsidR="005D2840" w:rsidRPr="00A22882" w:rsidRDefault="005D2840" w:rsidP="005D2840">
      <w:pPr>
        <w:pStyle w:val="puce"/>
        <w:rPr>
          <w:lang w:val="fr-CA"/>
        </w:rPr>
      </w:pPr>
      <w:r w:rsidRPr="00A22882">
        <w:rPr>
          <w:lang w:val="fr-CA"/>
        </w:rPr>
        <w:tab/>
        <w:t>Les conditions météorologiques</w:t>
      </w:r>
      <w:r w:rsidR="004F73BB">
        <w:rPr>
          <w:lang w:val="fr-CA"/>
        </w:rPr>
        <w:t>.</w:t>
      </w:r>
      <w:r w:rsidRPr="00A22882">
        <w:rPr>
          <w:lang w:val="fr-CA"/>
        </w:rPr>
        <w:tab/>
      </w:r>
    </w:p>
    <w:p w:rsidR="005D2840" w:rsidRPr="00A22882" w:rsidRDefault="005D2840" w:rsidP="005D2840">
      <w:pPr>
        <w:pStyle w:val="puce"/>
        <w:rPr>
          <w:lang w:val="fr-CA"/>
        </w:rPr>
      </w:pPr>
      <w:r w:rsidRPr="00A22882">
        <w:rPr>
          <w:lang w:val="fr-CA"/>
        </w:rPr>
        <w:tab/>
        <w:t xml:space="preserve">Les </w:t>
      </w:r>
      <w:r w:rsidR="009B5A84">
        <w:rPr>
          <w:lang w:val="fr-CA"/>
        </w:rPr>
        <w:t xml:space="preserve">activités réalisées </w:t>
      </w:r>
      <w:r w:rsidR="009B5A84">
        <w:t>en précisant par quel(s) membre(s) de l’équipe (incluant les sous-traitants) elles ont été effectuées et à quel(s) endroit(s) sur les lieux</w:t>
      </w:r>
      <w:r w:rsidR="004F73BB">
        <w:t>.</w:t>
      </w:r>
    </w:p>
    <w:p w:rsidR="005D2840" w:rsidRPr="00A22882" w:rsidRDefault="005D2840" w:rsidP="005D2840">
      <w:pPr>
        <w:pStyle w:val="puce"/>
        <w:rPr>
          <w:lang w:val="fr-CA"/>
        </w:rPr>
      </w:pPr>
      <w:r w:rsidRPr="00A22882">
        <w:rPr>
          <w:lang w:val="fr-CA"/>
        </w:rPr>
        <w:tab/>
        <w:t>Les équipements utilisés</w:t>
      </w:r>
      <w:r w:rsidR="004F73BB">
        <w:rPr>
          <w:lang w:val="fr-CA"/>
        </w:rPr>
        <w:t>.</w:t>
      </w:r>
    </w:p>
    <w:p w:rsidR="005D2840" w:rsidRPr="00493B27" w:rsidRDefault="005D2840" w:rsidP="005D2840">
      <w:pPr>
        <w:pStyle w:val="puce"/>
        <w:rPr>
          <w:lang w:val="fr-CA"/>
        </w:rPr>
      </w:pPr>
      <w:r w:rsidRPr="00493B27">
        <w:rPr>
          <w:lang w:val="fr-CA"/>
        </w:rPr>
        <w:tab/>
        <w:t xml:space="preserve">Les </w:t>
      </w:r>
      <w:r w:rsidR="008B09DF">
        <w:rPr>
          <w:lang w:val="fr-CA"/>
        </w:rPr>
        <w:t xml:space="preserve">croquis en coupe </w:t>
      </w:r>
      <w:r w:rsidRPr="00493B27">
        <w:rPr>
          <w:lang w:val="fr-CA"/>
        </w:rPr>
        <w:t>de</w:t>
      </w:r>
      <w:r w:rsidR="00D54547" w:rsidRPr="00493B27">
        <w:rPr>
          <w:lang w:val="fr-CA"/>
        </w:rPr>
        <w:t>s</w:t>
      </w:r>
      <w:r w:rsidRPr="00493B27">
        <w:rPr>
          <w:lang w:val="fr-CA"/>
        </w:rPr>
        <w:t xml:space="preserve"> sondages </w:t>
      </w:r>
      <w:r w:rsidR="00D54547" w:rsidRPr="00493B27">
        <w:rPr>
          <w:lang w:val="fr-CA"/>
        </w:rPr>
        <w:t>réalisés</w:t>
      </w:r>
      <w:r w:rsidR="00931181">
        <w:rPr>
          <w:lang w:val="fr-CA"/>
        </w:rPr>
        <w:t xml:space="preserve"> </w:t>
      </w:r>
      <w:r w:rsidR="00493B27" w:rsidRPr="00493B27">
        <w:rPr>
          <w:lang w:val="fr-CA"/>
        </w:rPr>
        <w:t xml:space="preserve">et un </w:t>
      </w:r>
      <w:r w:rsidR="008B09DF">
        <w:rPr>
          <w:lang w:val="fr-CA"/>
        </w:rPr>
        <w:t>croquis</w:t>
      </w:r>
      <w:r w:rsidR="008B09DF" w:rsidRPr="00493B27">
        <w:rPr>
          <w:lang w:val="fr-CA"/>
        </w:rPr>
        <w:t xml:space="preserve"> </w:t>
      </w:r>
      <w:r w:rsidRPr="00493B27">
        <w:rPr>
          <w:lang w:val="fr-CA"/>
        </w:rPr>
        <w:t>de localisation de</w:t>
      </w:r>
      <w:r w:rsidR="00493B27">
        <w:rPr>
          <w:lang w:val="fr-CA"/>
        </w:rPr>
        <w:t xml:space="preserve"> ces derniers</w:t>
      </w:r>
      <w:r w:rsidR="004F73BB">
        <w:rPr>
          <w:lang w:val="fr-CA"/>
        </w:rPr>
        <w:t>.</w:t>
      </w:r>
    </w:p>
    <w:p w:rsidR="005D2840" w:rsidRPr="00A22882" w:rsidRDefault="005D2840" w:rsidP="005D2840">
      <w:pPr>
        <w:pStyle w:val="puce"/>
        <w:rPr>
          <w:lang w:val="fr-CA"/>
        </w:rPr>
      </w:pPr>
      <w:r w:rsidRPr="00A22882">
        <w:rPr>
          <w:lang w:val="fr-CA"/>
        </w:rPr>
        <w:lastRenderedPageBreak/>
        <w:tab/>
        <w:t>Une copie de chaque demande d’analyse</w:t>
      </w:r>
      <w:r w:rsidR="009B5A84">
        <w:rPr>
          <w:lang w:val="fr-CA"/>
        </w:rPr>
        <w:t xml:space="preserve"> transmise au laboratoire</w:t>
      </w:r>
      <w:r w:rsidRPr="00A22882">
        <w:rPr>
          <w:lang w:val="fr-CA"/>
        </w:rPr>
        <w:t>, précisant le(s) paramètre(s) à analyser et le délai d’analyse</w:t>
      </w:r>
      <w:r w:rsidR="004F73BB">
        <w:rPr>
          <w:lang w:val="fr-CA"/>
        </w:rPr>
        <w:t>.</w:t>
      </w:r>
    </w:p>
    <w:p w:rsidR="005D2840" w:rsidRPr="00A22882" w:rsidRDefault="005D2840" w:rsidP="005D2840">
      <w:pPr>
        <w:pStyle w:val="puce"/>
        <w:rPr>
          <w:lang w:val="fr-CA"/>
        </w:rPr>
      </w:pPr>
      <w:r w:rsidRPr="00A22882">
        <w:rPr>
          <w:lang w:val="fr-CA"/>
        </w:rPr>
        <w:tab/>
        <w:t>Les équivalences entre les duplicata</w:t>
      </w:r>
      <w:r w:rsidR="00D34DA1">
        <w:rPr>
          <w:lang w:val="fr-CA"/>
        </w:rPr>
        <w:t>s</w:t>
      </w:r>
      <w:r w:rsidR="003527E6">
        <w:rPr>
          <w:lang w:val="fr-CA"/>
        </w:rPr>
        <w:t>, les blancs</w:t>
      </w:r>
      <w:r w:rsidRPr="00A22882">
        <w:rPr>
          <w:lang w:val="fr-CA"/>
        </w:rPr>
        <w:t xml:space="preserve"> et les échantillons réguliers associés</w:t>
      </w:r>
      <w:r w:rsidR="004F73BB">
        <w:rPr>
          <w:lang w:val="fr-CA"/>
        </w:rPr>
        <w:t>.</w:t>
      </w:r>
    </w:p>
    <w:p w:rsidR="005D2840" w:rsidRDefault="005D2840" w:rsidP="005D2840">
      <w:pPr>
        <w:pStyle w:val="puce"/>
        <w:rPr>
          <w:lang w:val="fr-CA"/>
        </w:rPr>
      </w:pPr>
      <w:r w:rsidRPr="00A22882">
        <w:rPr>
          <w:lang w:val="fr-CA"/>
        </w:rPr>
        <w:tab/>
        <w:t>Les difficultés rencontrées, s’il y a lieu</w:t>
      </w:r>
      <w:r w:rsidR="004F73BB">
        <w:rPr>
          <w:lang w:val="fr-CA"/>
        </w:rPr>
        <w:t>.</w:t>
      </w:r>
    </w:p>
    <w:p w:rsidR="00493B27" w:rsidRDefault="005D2840" w:rsidP="00493B27">
      <w:pPr>
        <w:pStyle w:val="puce"/>
        <w:rPr>
          <w:lang w:val="fr-CA"/>
        </w:rPr>
      </w:pPr>
      <w:r w:rsidRPr="00A22882">
        <w:rPr>
          <w:lang w:val="fr-CA"/>
        </w:rPr>
        <w:tab/>
        <w:t>Toute autre information pertinente.</w:t>
      </w:r>
    </w:p>
    <w:p w:rsidR="005D1C00" w:rsidRDefault="005D1C00" w:rsidP="005D1C00">
      <w:pPr>
        <w:pStyle w:val="puce"/>
        <w:numPr>
          <w:ilvl w:val="0"/>
          <w:numId w:val="0"/>
        </w:numPr>
        <w:rPr>
          <w:lang w:val="fr-CA"/>
        </w:rPr>
      </w:pPr>
      <w:r>
        <w:rPr>
          <w:lang w:val="fr-CA"/>
        </w:rPr>
        <w:t xml:space="preserve">Le Ministère accepte que le prestataire de services lui transmette la version manuscrite du rapport journalier, à la condition </w:t>
      </w:r>
      <w:r w:rsidR="00405833">
        <w:rPr>
          <w:lang w:val="fr-CA"/>
        </w:rPr>
        <w:t xml:space="preserve">qu’elle soit lisible. </w:t>
      </w:r>
      <w:r w:rsidR="008C7449">
        <w:rPr>
          <w:lang w:val="fr-CA"/>
        </w:rPr>
        <w:t xml:space="preserve">Le prestataire de services ne doit pas inclure les rapports journaliers dans le rapport de l’étude de caractérisation environnementale phase </w:t>
      </w:r>
      <w:r w:rsidR="008C7449" w:rsidRPr="002E6F3D">
        <w:rPr>
          <w:lang w:val="fr-CA"/>
        </w:rPr>
        <w:t>II</w:t>
      </w:r>
      <w:r w:rsidR="008C7449">
        <w:rPr>
          <w:lang w:val="fr-CA"/>
        </w:rPr>
        <w:t xml:space="preserve">. Toutefois, il doit </w:t>
      </w:r>
      <w:r w:rsidR="00082411">
        <w:rPr>
          <w:lang w:val="fr-CA"/>
        </w:rPr>
        <w:t xml:space="preserve">intégrer </w:t>
      </w:r>
      <w:r w:rsidR="008C7449">
        <w:rPr>
          <w:lang w:val="fr-CA"/>
        </w:rPr>
        <w:t xml:space="preserve">les informations qu’ils contiennent </w:t>
      </w:r>
      <w:r w:rsidR="00082411">
        <w:rPr>
          <w:lang w:val="fr-CA"/>
        </w:rPr>
        <w:t>dans les sections appropriées du rapport de l’étude selon les spécifications de l’article « Contenu du rapport » du présent devis.</w:t>
      </w:r>
    </w:p>
    <w:p w:rsidR="00B62935" w:rsidRPr="002E6F3D" w:rsidRDefault="00A55C13" w:rsidP="00404C66">
      <w:pPr>
        <w:pStyle w:val="Niv4"/>
      </w:pPr>
      <w:bookmarkStart w:id="28" w:name="_Toc400699041"/>
      <w:bookmarkStart w:id="29" w:name="_Toc481058710"/>
      <w:r w:rsidRPr="009B7004">
        <w:t>R</w:t>
      </w:r>
      <w:r w:rsidR="00A85DE2" w:rsidRPr="009B7004">
        <w:t>apport</w:t>
      </w:r>
      <w:r w:rsidR="004317A8" w:rsidRPr="009B7004">
        <w:t xml:space="preserve"> </w:t>
      </w:r>
      <w:r w:rsidR="007B4E83" w:rsidRPr="009B7004">
        <w:t>de l’étude de caractérisation</w:t>
      </w:r>
      <w:bookmarkEnd w:id="28"/>
      <w:r w:rsidR="006F4370">
        <w:t xml:space="preserve"> environnementale phase </w:t>
      </w:r>
      <w:r w:rsidR="005917F2" w:rsidRPr="002E6F3D">
        <w:t>I</w:t>
      </w:r>
      <w:r w:rsidR="0069551F" w:rsidRPr="002E6F3D">
        <w:t>I</w:t>
      </w:r>
      <w:bookmarkEnd w:id="29"/>
    </w:p>
    <w:p w:rsidR="004165D0" w:rsidRPr="00900AEE" w:rsidRDefault="00112D75" w:rsidP="00A05E57">
      <w:pPr>
        <w:pStyle w:val="Niv5"/>
      </w:pPr>
      <w:bookmarkStart w:id="30" w:name="_Toc481058711"/>
      <w:r w:rsidRPr="00900AEE">
        <w:t>Généralités</w:t>
      </w:r>
      <w:bookmarkEnd w:id="30"/>
    </w:p>
    <w:p w:rsidR="00A149E0" w:rsidRDefault="005A53B7" w:rsidP="00903527">
      <w:r>
        <w:t>Le prestataire de services doit rédiger</w:t>
      </w:r>
      <w:r w:rsidR="00307733">
        <w:t xml:space="preserve"> le rapport de l’étude de caractérisation environnementale phase </w:t>
      </w:r>
      <w:r w:rsidR="00307733" w:rsidRPr="002E6F3D">
        <w:t>I</w:t>
      </w:r>
      <w:r w:rsidR="0068396B" w:rsidRPr="002E6F3D">
        <w:t>I</w:t>
      </w:r>
      <w:r w:rsidR="000F7C3E" w:rsidRPr="00CD533A">
        <w:t xml:space="preserve">. </w:t>
      </w:r>
      <w:r w:rsidR="00307733">
        <w:t xml:space="preserve"> C</w:t>
      </w:r>
      <w:r w:rsidR="00E70ECF" w:rsidRPr="00CD533A">
        <w:t>e</w:t>
      </w:r>
      <w:r w:rsidR="007B4E83" w:rsidRPr="007B4E83">
        <w:t xml:space="preserve"> rapport rédigé dans le cadre de la présente étude doit permettre au Ministère d’obtenir des solutions précises</w:t>
      </w:r>
      <w:r w:rsidR="006E344C">
        <w:t xml:space="preserve"> quant aux </w:t>
      </w:r>
      <w:r w:rsidR="00FB73ED">
        <w:t>problématiques</w:t>
      </w:r>
      <w:r w:rsidR="006E344C">
        <w:t xml:space="preserve"> qui auront été identifiés</w:t>
      </w:r>
      <w:r w:rsidR="007B4E83" w:rsidRPr="007B4E83">
        <w:t xml:space="preserve">. Les recommandations du prestataire de services doivent être </w:t>
      </w:r>
      <w:r w:rsidR="00990C61">
        <w:t>regroupé</w:t>
      </w:r>
      <w:r w:rsidR="00697CEC">
        <w:t>e</w:t>
      </w:r>
      <w:r w:rsidR="00990C61">
        <w:t xml:space="preserve">s dans le rapport, et doivent être </w:t>
      </w:r>
      <w:r w:rsidR="007B4E83" w:rsidRPr="007B4E83">
        <w:t xml:space="preserve">optimales </w:t>
      </w:r>
      <w:r w:rsidR="003E4CA7">
        <w:t xml:space="preserve">et détaillées </w:t>
      </w:r>
      <w:r w:rsidR="007B4E83" w:rsidRPr="007B4E83">
        <w:t>pour les aspects sécuritaires, environnementaux et économiques</w:t>
      </w:r>
      <w:r w:rsidR="007B4E83">
        <w:t>.</w:t>
      </w:r>
      <w:r w:rsidR="007B4E83" w:rsidRPr="007B4E83">
        <w:t xml:space="preserve"> </w:t>
      </w:r>
    </w:p>
    <w:p w:rsidR="002C3C51" w:rsidRPr="00112D75" w:rsidRDefault="002733C1" w:rsidP="00903527">
      <w:r>
        <w:t>Le prestataire de services doit transmettre au Ministère u</w:t>
      </w:r>
      <w:r w:rsidR="00BF4160" w:rsidRPr="00073E19">
        <w:t xml:space="preserve">ne version préliminaire du rapport de l’étude de caractérisation </w:t>
      </w:r>
      <w:r w:rsidR="0069551F">
        <w:t xml:space="preserve">Phase </w:t>
      </w:r>
      <w:r w:rsidR="0069551F" w:rsidRPr="002E6F3D">
        <w:t>II</w:t>
      </w:r>
      <w:r w:rsidR="0069551F">
        <w:t xml:space="preserve"> </w:t>
      </w:r>
      <w:r w:rsidR="00C03525">
        <w:t xml:space="preserve">en format électronique </w:t>
      </w:r>
      <w:r w:rsidR="00BF4160" w:rsidRPr="00073E19">
        <w:t>pour commentaires</w:t>
      </w:r>
      <w:r w:rsidR="003C73D7">
        <w:t xml:space="preserve"> selon le délai indiqué à l’article « Calendrier d’exécution » du présent devis</w:t>
      </w:r>
      <w:r w:rsidR="00BF4160" w:rsidRPr="00073E19">
        <w:t xml:space="preserve">. </w:t>
      </w:r>
      <w:r w:rsidR="009A070C">
        <w:t>L</w:t>
      </w:r>
      <w:r w:rsidR="004518AC">
        <w:t xml:space="preserve">e prestataire de services doit </w:t>
      </w:r>
      <w:r w:rsidR="009A070C">
        <w:t xml:space="preserve">ensuite </w:t>
      </w:r>
      <w:r w:rsidR="004518AC">
        <w:t xml:space="preserve">transmettre au Ministère dans les délais exigés la version papier complète du rapport final </w:t>
      </w:r>
      <w:r w:rsidR="008D6D72">
        <w:t xml:space="preserve">en </w:t>
      </w:r>
      <w:r w:rsidR="0006601A" w:rsidRPr="0006601A">
        <w:rPr>
          <w:highlight w:val="yellow"/>
        </w:rPr>
        <w:t>XX</w:t>
      </w:r>
      <w:r w:rsidR="00B94DAA">
        <w:t xml:space="preserve"> </w:t>
      </w:r>
      <w:r w:rsidR="0006601A">
        <w:t>exemplaires</w:t>
      </w:r>
      <w:r w:rsidR="00B94DAA">
        <w:t xml:space="preserve"> </w:t>
      </w:r>
      <w:r w:rsidR="001724C9">
        <w:t>ainsi que la version électronique</w:t>
      </w:r>
      <w:r w:rsidR="00B94DAA">
        <w:t>.</w:t>
      </w:r>
    </w:p>
    <w:p w:rsidR="00112D75" w:rsidRPr="00EF7721" w:rsidRDefault="00EB17C3" w:rsidP="00A05E57">
      <w:pPr>
        <w:pStyle w:val="Niv5"/>
      </w:pPr>
      <w:bookmarkStart w:id="31" w:name="_Toc481058712"/>
      <w:r w:rsidRPr="00EF7721">
        <w:t>Contenu</w:t>
      </w:r>
      <w:r w:rsidR="003E4CA7" w:rsidRPr="00EF7721">
        <w:t xml:space="preserve"> du rapport</w:t>
      </w:r>
      <w:bookmarkEnd w:id="31"/>
    </w:p>
    <w:p w:rsidR="00B64595" w:rsidRPr="005B4CEB" w:rsidRDefault="005D546B" w:rsidP="00903527">
      <w:r w:rsidRPr="0071040B">
        <w:t>Le prestataire de services doit consigner et synthétiser l’ensemble des renseignements pertinents relatifs au mandat dans le rapport. Le rapport</w:t>
      </w:r>
      <w:r w:rsidR="00B64595" w:rsidRPr="0071040B">
        <w:t xml:space="preserve"> doit contenir, sans s’y limiter, les </w:t>
      </w:r>
      <w:r w:rsidR="00A14803">
        <w:t>éléments applicables</w:t>
      </w:r>
      <w:r w:rsidR="00B64595" w:rsidRPr="0071040B">
        <w:t xml:space="preserve"> suivants</w:t>
      </w:r>
      <w:r w:rsidR="00E628EC" w:rsidRPr="0071040B">
        <w:t xml:space="preserve"> </w:t>
      </w:r>
      <w:r w:rsidR="00246D26" w:rsidRPr="0071040B">
        <w:t xml:space="preserve">ainsi que les détails </w:t>
      </w:r>
      <w:r w:rsidR="00EE30FF">
        <w:t xml:space="preserve">applicables </w:t>
      </w:r>
      <w:r w:rsidR="00246D26" w:rsidRPr="0071040B">
        <w:t xml:space="preserve">présentés </w:t>
      </w:r>
      <w:r w:rsidR="00B64595" w:rsidRPr="0071040B">
        <w:t>à l’annexe V</w:t>
      </w:r>
      <w:r w:rsidR="002E1DCB" w:rsidRPr="0071040B">
        <w:t>I</w:t>
      </w:r>
      <w:r w:rsidR="00EB17C3" w:rsidRPr="0071040B">
        <w:t xml:space="preserve"> « Contenu d’un rapport </w:t>
      </w:r>
      <w:r w:rsidR="002E1DCB" w:rsidRPr="0071040B">
        <w:t xml:space="preserve">d’une étude </w:t>
      </w:r>
      <w:r w:rsidR="00EB17C3" w:rsidRPr="0071040B">
        <w:t xml:space="preserve">de caractérisation préliminaire de </w:t>
      </w:r>
      <w:r w:rsidR="0069551F" w:rsidRPr="0071040B">
        <w:t xml:space="preserve">Phase II </w:t>
      </w:r>
      <w:r w:rsidR="002E1DCB" w:rsidRPr="0071040B">
        <w:t>ou exhaustive (Phase</w:t>
      </w:r>
      <w:r w:rsidR="0069551F" w:rsidRPr="0071040B">
        <w:t xml:space="preserve"> III</w:t>
      </w:r>
      <w:r w:rsidR="002E1DCB" w:rsidRPr="0071040B">
        <w:t>)</w:t>
      </w:r>
      <w:r w:rsidR="0069551F" w:rsidRPr="0071040B">
        <w:t xml:space="preserve"> </w:t>
      </w:r>
      <w:r w:rsidR="00EB17C3" w:rsidRPr="0071040B">
        <w:t>»</w:t>
      </w:r>
      <w:r w:rsidR="00B64595" w:rsidRPr="0071040B">
        <w:t xml:space="preserve"> du Guide de caractérisation des terrains</w:t>
      </w:r>
      <w:r w:rsidR="002703A4" w:rsidRPr="002703A4">
        <w:rPr>
          <w:rStyle w:val="ConcepteurparagrapheCar"/>
        </w:rPr>
        <w:t xml:space="preserve"> </w:t>
      </w:r>
      <w:r w:rsidR="0071040B" w:rsidRPr="007D4FC8">
        <w:rPr>
          <w:rStyle w:val="ConcepteurparagrapheCar"/>
        </w:rPr>
        <w:t xml:space="preserve">conserver le texte encadré suivant </w:t>
      </w:r>
      <w:r w:rsidR="00FE6725">
        <w:rPr>
          <w:rStyle w:val="ConcepteurparagrapheCar"/>
        </w:rPr>
        <w:t xml:space="preserve">uniquement </w:t>
      </w:r>
      <w:r w:rsidR="0071040B" w:rsidRPr="007D4FC8">
        <w:rPr>
          <w:rStyle w:val="ConcepteurparagrapheCar"/>
        </w:rPr>
        <w:t xml:space="preserve">si </w:t>
      </w:r>
      <w:r w:rsidR="00A36F8A">
        <w:rPr>
          <w:rStyle w:val="ConcepteurparagrapheCar"/>
        </w:rPr>
        <w:t xml:space="preserve">la présente </w:t>
      </w:r>
      <w:r w:rsidR="0071040B" w:rsidRPr="007D4FC8">
        <w:rPr>
          <w:rStyle w:val="ConcepteurparagrapheCar"/>
        </w:rPr>
        <w:t>étude doit être attestée par un expert</w:t>
      </w:r>
      <w:r w:rsidR="007D4FC8" w:rsidRPr="007D4FC8">
        <w:rPr>
          <w:rStyle w:val="ConcepteurparagrapheCar"/>
        </w:rPr>
        <w:t xml:space="preserve"> dans le cadre du présent contrat ou </w:t>
      </w:r>
      <w:r w:rsidR="006035F8">
        <w:rPr>
          <w:rStyle w:val="ConcepteurparagrapheCar"/>
        </w:rPr>
        <w:t>ultérieurement</w:t>
      </w:r>
      <w:r w:rsidR="00CD2948" w:rsidRPr="007D4FC8">
        <w:rPr>
          <w:rStyle w:val="OptiontexteCar"/>
        </w:rPr>
        <w:t xml:space="preserve">, ainsi que tous </w:t>
      </w:r>
      <w:r w:rsidR="00027B5B" w:rsidRPr="007D4FC8">
        <w:rPr>
          <w:rStyle w:val="OptiontexteCar"/>
        </w:rPr>
        <w:t xml:space="preserve">les </w:t>
      </w:r>
      <w:r w:rsidR="00CD2948" w:rsidRPr="007D4FC8">
        <w:rPr>
          <w:rStyle w:val="OptiontexteCar"/>
        </w:rPr>
        <w:t xml:space="preserve">éléments exigés </w:t>
      </w:r>
      <w:r w:rsidR="0071040B" w:rsidRPr="007D4FC8">
        <w:rPr>
          <w:rStyle w:val="OptiontexteCar"/>
        </w:rPr>
        <w:t xml:space="preserve">et applicables </w:t>
      </w:r>
      <w:r w:rsidR="00CD2948" w:rsidRPr="007D4FC8">
        <w:rPr>
          <w:rStyle w:val="OptiontexteCar"/>
        </w:rPr>
        <w:t>pour une étude de caractérisation phase I</w:t>
      </w:r>
      <w:r w:rsidR="002E1DCB" w:rsidRPr="007D4FC8">
        <w:rPr>
          <w:rStyle w:val="OptiontexteCar"/>
        </w:rPr>
        <w:t>I</w:t>
      </w:r>
      <w:r w:rsidR="00CD2948" w:rsidRPr="007D4FC8">
        <w:rPr>
          <w:rStyle w:val="OptiontexteCar"/>
        </w:rPr>
        <w:t xml:space="preserve"> dans la grille d’attestation du Manuel de l’expert</w:t>
      </w:r>
      <w:r w:rsidR="00D716EC" w:rsidRPr="007D4FC8">
        <w:rPr>
          <w:rStyle w:val="OptiontexteCar"/>
        </w:rPr>
        <w:t xml:space="preserve"> – Protection et réhabilitation des terrains du MDDELCC</w:t>
      </w:r>
      <w:r w:rsidR="00B64595" w:rsidRPr="0071040B">
        <w:t> :</w:t>
      </w:r>
    </w:p>
    <w:p w:rsidR="00B64595" w:rsidRDefault="00477092" w:rsidP="00903527">
      <w:pPr>
        <w:pStyle w:val="Puce1"/>
      </w:pPr>
      <w:r>
        <w:t>R</w:t>
      </w:r>
      <w:r w:rsidR="00B64595">
        <w:t>ésumé de l’étude</w:t>
      </w:r>
      <w:r w:rsidR="00692756">
        <w:t>.</w:t>
      </w:r>
    </w:p>
    <w:p w:rsidR="00B64595" w:rsidRDefault="00477092" w:rsidP="00903527">
      <w:pPr>
        <w:pStyle w:val="Puce1"/>
      </w:pPr>
      <w:r>
        <w:t>I</w:t>
      </w:r>
      <w:r w:rsidR="00B64595">
        <w:t>ntroduction</w:t>
      </w:r>
      <w:r w:rsidR="00692756">
        <w:t>.</w:t>
      </w:r>
    </w:p>
    <w:p w:rsidR="00134D23" w:rsidRDefault="00134D23" w:rsidP="00903527">
      <w:pPr>
        <w:pStyle w:val="Puce1"/>
      </w:pPr>
      <w:r>
        <w:t>Sommaire de la ou des phases de caractérisation précédente(s)</w:t>
      </w:r>
      <w:r w:rsidR="00884B36">
        <w:t xml:space="preserve"> fournie(s) par le Ministère</w:t>
      </w:r>
      <w:r w:rsidR="00692756">
        <w:t>.</w:t>
      </w:r>
    </w:p>
    <w:p w:rsidR="00134D23" w:rsidRDefault="00134D23" w:rsidP="00903527">
      <w:pPr>
        <w:pStyle w:val="Puce1"/>
      </w:pPr>
      <w:r>
        <w:t>Objectifs</w:t>
      </w:r>
      <w:r w:rsidR="00884B36">
        <w:t xml:space="preserve"> de l’étude</w:t>
      </w:r>
      <w:r w:rsidR="00692756">
        <w:t>.</w:t>
      </w:r>
    </w:p>
    <w:p w:rsidR="00B64595" w:rsidRDefault="00477092" w:rsidP="00903527">
      <w:pPr>
        <w:pStyle w:val="Puce1"/>
      </w:pPr>
      <w:r>
        <w:t>L</w:t>
      </w:r>
      <w:r w:rsidR="00B64595">
        <w:t xml:space="preserve">ocalisation du </w:t>
      </w:r>
      <w:r w:rsidR="00CA2DAC">
        <w:t>terrain</w:t>
      </w:r>
      <w:r w:rsidR="00692756">
        <w:t>.</w:t>
      </w:r>
    </w:p>
    <w:p w:rsidR="00B64595" w:rsidRDefault="00477092" w:rsidP="00903527">
      <w:pPr>
        <w:pStyle w:val="Puce1"/>
      </w:pPr>
      <w:r>
        <w:t>D</w:t>
      </w:r>
      <w:r w:rsidR="00B64595">
        <w:t xml:space="preserve">escription </w:t>
      </w:r>
      <w:r w:rsidR="00CA2DAC">
        <w:t>du terrain et des médiums</w:t>
      </w:r>
      <w:r w:rsidR="008113F4">
        <w:t xml:space="preserve"> (incluant, </w:t>
      </w:r>
      <w:r w:rsidR="001E6A62">
        <w:t>le cas échéant</w:t>
      </w:r>
      <w:r w:rsidR="008113F4">
        <w:t>, les matières résiduelles et autres matériaux)</w:t>
      </w:r>
      <w:r w:rsidR="00692756">
        <w:t>.</w:t>
      </w:r>
    </w:p>
    <w:p w:rsidR="00B64595" w:rsidRDefault="00CA2DAC" w:rsidP="00903527">
      <w:pPr>
        <w:pStyle w:val="Puce1"/>
      </w:pPr>
      <w:r>
        <w:t>Description des travaux de caractérisation</w:t>
      </w:r>
      <w:r w:rsidR="00C97514">
        <w:t xml:space="preserve"> pour chaque médium</w:t>
      </w:r>
      <w:r w:rsidR="00692756">
        <w:t>.</w:t>
      </w:r>
    </w:p>
    <w:p w:rsidR="0058054B" w:rsidRDefault="003340EC" w:rsidP="003C36FD">
      <w:pPr>
        <w:pStyle w:val="Puce1"/>
      </w:pPr>
      <w:r>
        <w:t>Présentation et d</w:t>
      </w:r>
      <w:r w:rsidR="00B64595">
        <w:t xml:space="preserve">escription </w:t>
      </w:r>
      <w:r w:rsidR="003C36FD">
        <w:t>des essais de terrain</w:t>
      </w:r>
      <w:r w:rsidR="007D233E">
        <w:t>, le cas échéant</w:t>
      </w:r>
      <w:r w:rsidR="00692756">
        <w:t>.</w:t>
      </w:r>
    </w:p>
    <w:p w:rsidR="00B64595" w:rsidRDefault="008113F4" w:rsidP="00903527">
      <w:pPr>
        <w:pStyle w:val="Puce1"/>
      </w:pPr>
      <w:r>
        <w:lastRenderedPageBreak/>
        <w:t>Présentation et c</w:t>
      </w:r>
      <w:r w:rsidR="00AB1845">
        <w:t xml:space="preserve">ompilation </w:t>
      </w:r>
      <w:r>
        <w:t>des résultats des analyses chimiques et des résultats d’assurance qualité</w:t>
      </w:r>
      <w:r w:rsidR="00692756">
        <w:t>.</w:t>
      </w:r>
    </w:p>
    <w:p w:rsidR="008113F4" w:rsidRDefault="008113F4" w:rsidP="00903527">
      <w:pPr>
        <w:pStyle w:val="Puce1"/>
      </w:pPr>
      <w:r>
        <w:t>Présentation de l’interprétation des données</w:t>
      </w:r>
      <w:r w:rsidR="007D233E">
        <w:t xml:space="preserve"> et s’il y a lieu, des résultats des essais de terrain</w:t>
      </w:r>
      <w:r w:rsidR="00692756">
        <w:t>.</w:t>
      </w:r>
    </w:p>
    <w:p w:rsidR="00C97514" w:rsidRDefault="00C97514" w:rsidP="00903527">
      <w:pPr>
        <w:pStyle w:val="Puce1"/>
      </w:pPr>
      <w:r>
        <w:t xml:space="preserve">Évaluation du degré de contamination du terrain et estimation </w:t>
      </w:r>
      <w:r w:rsidR="00B90E5D">
        <w:t xml:space="preserve">des limites, </w:t>
      </w:r>
      <w:r>
        <w:t xml:space="preserve">des superficies et des quantités de matières </w:t>
      </w:r>
      <w:r w:rsidR="000840B4">
        <w:t>contaminées</w:t>
      </w:r>
      <w:r w:rsidR="00692756">
        <w:t>.</w:t>
      </w:r>
    </w:p>
    <w:p w:rsidR="00567164" w:rsidRDefault="00567164" w:rsidP="00903527">
      <w:pPr>
        <w:pStyle w:val="Puce1"/>
      </w:pPr>
      <w:r>
        <w:t xml:space="preserve">Discussion et distinction, lorsque possible, </w:t>
      </w:r>
      <w:r w:rsidR="00EB289F">
        <w:t>de</w:t>
      </w:r>
      <w:r>
        <w:t xml:space="preserve"> l’origine naturelle ou anthropique des concentrations observées </w:t>
      </w:r>
      <w:r w:rsidR="00EB289F">
        <w:t>des</w:t>
      </w:r>
      <w:r>
        <w:t xml:space="preserve"> espèces </w:t>
      </w:r>
      <w:r w:rsidR="008B09DF">
        <w:t xml:space="preserve">chimiques </w:t>
      </w:r>
      <w:r>
        <w:t>inorganiques qui excèdent le critère A du GI, le cas échéant.</w:t>
      </w:r>
    </w:p>
    <w:p w:rsidR="00FE6725" w:rsidRPr="00FE6725" w:rsidRDefault="00FE6725" w:rsidP="00FE6725">
      <w:pPr>
        <w:pStyle w:val="Concepteurparagraphe"/>
      </w:pPr>
      <w:r w:rsidRPr="00FE6725">
        <w:t xml:space="preserve">Conserver le texte de l’encadré suivant uniquement </w:t>
      </w:r>
      <w:r w:rsidR="002E6F3D">
        <w:t>lorsque la présente</w:t>
      </w:r>
      <w:r w:rsidRPr="00FE6725">
        <w:t xml:space="preserve"> étude </w:t>
      </w:r>
      <w:r w:rsidR="002E6F3D">
        <w:t xml:space="preserve">est </w:t>
      </w:r>
      <w:r w:rsidRPr="00FE6725">
        <w:rPr>
          <w:rStyle w:val="ConcepteurparagrapheCar"/>
          <w:bCs/>
          <w:vanish/>
          <w:shd w:val="clear" w:color="auto" w:fill="auto"/>
        </w:rPr>
        <w:t>réalisée en préparation de travaux d’excavation ou d’un projet routier.</w:t>
      </w:r>
    </w:p>
    <w:p w:rsidR="00C97514" w:rsidRDefault="00C97514" w:rsidP="00E5024E">
      <w:pPr>
        <w:pStyle w:val="Puce1"/>
        <w:pBdr>
          <w:top w:val="single" w:sz="4" w:space="0" w:color="0000FF"/>
          <w:left w:val="single" w:sz="4" w:space="0" w:color="0000FF"/>
          <w:bottom w:val="single" w:sz="4" w:space="0" w:color="0000FF"/>
          <w:right w:val="single" w:sz="4" w:space="0" w:color="0000FF"/>
        </w:pBdr>
      </w:pPr>
      <w:r w:rsidRPr="00E5024E">
        <w:rPr>
          <w:rStyle w:val="OptiontexteCar"/>
          <w:bdr w:val="none" w:sz="0" w:space="0" w:color="auto"/>
        </w:rPr>
        <w:t>Présentation des hypothèses pour fins de calcul des quantités</w:t>
      </w:r>
      <w:r w:rsidR="00692756" w:rsidRPr="00E5024E">
        <w:rPr>
          <w:rStyle w:val="OptiontexteCar"/>
          <w:bdr w:val="none" w:sz="0" w:space="0" w:color="auto"/>
        </w:rPr>
        <w:t xml:space="preserve"> (</w:t>
      </w:r>
      <w:r w:rsidR="009E706B" w:rsidRPr="00E5024E">
        <w:rPr>
          <w:rStyle w:val="OptiontexteCar"/>
          <w:bdr w:val="none" w:sz="0" w:space="0" w:color="auto"/>
        </w:rPr>
        <w:t xml:space="preserve">le prestataire de services doit aussi inclure cet élément dans son rapport, </w:t>
      </w:r>
      <w:r w:rsidR="00501B6A" w:rsidRPr="00E5024E">
        <w:rPr>
          <w:rStyle w:val="OptiontexteCar"/>
          <w:bdr w:val="none" w:sz="0" w:space="0" w:color="auto"/>
        </w:rPr>
        <w:t xml:space="preserve">bien que le Guide de caractérisation des terrains ne le </w:t>
      </w:r>
      <w:r w:rsidR="00FE5B87" w:rsidRPr="00E5024E">
        <w:rPr>
          <w:rStyle w:val="OptiontexteCar"/>
          <w:bdr w:val="none" w:sz="0" w:space="0" w:color="auto"/>
        </w:rPr>
        <w:t>requière</w:t>
      </w:r>
      <w:r w:rsidR="00501B6A" w:rsidRPr="00E5024E">
        <w:rPr>
          <w:rStyle w:val="OptiontexteCar"/>
          <w:bdr w:val="none" w:sz="0" w:space="0" w:color="auto"/>
        </w:rPr>
        <w:t xml:space="preserve"> que </w:t>
      </w:r>
      <w:r w:rsidR="009E706B" w:rsidRPr="00E5024E">
        <w:rPr>
          <w:rStyle w:val="OptiontexteCar"/>
          <w:bdr w:val="none" w:sz="0" w:space="0" w:color="auto"/>
        </w:rPr>
        <w:t>pour une étude phase III)</w:t>
      </w:r>
      <w:r w:rsidR="00692756">
        <w:t>.</w:t>
      </w:r>
    </w:p>
    <w:p w:rsidR="002838E8" w:rsidRPr="0030736B" w:rsidRDefault="002838E8" w:rsidP="002838E8">
      <w:pPr>
        <w:pStyle w:val="Concepteurparagraphe"/>
        <w:rPr>
          <w:rStyle w:val="ConcepteurparagrapheCar"/>
          <w:bCs/>
          <w:vanish/>
          <w:shd w:val="clear" w:color="auto" w:fill="auto"/>
        </w:rPr>
      </w:pPr>
      <w:r>
        <w:rPr>
          <w:rStyle w:val="ConcepteurparagrapheCar"/>
          <w:bCs/>
          <w:vanish/>
          <w:shd w:val="clear" w:color="auto" w:fill="auto"/>
        </w:rPr>
        <w:t>C</w:t>
      </w:r>
      <w:r w:rsidRPr="0030736B">
        <w:rPr>
          <w:rStyle w:val="ConcepteurparagrapheCar"/>
          <w:bCs/>
          <w:vanish/>
          <w:shd w:val="clear" w:color="auto" w:fill="auto"/>
        </w:rPr>
        <w:t xml:space="preserve">onserver le texte de l’encadré suivant seulement dans le cas où l’étude doit permettre d’identifier la provenance d’une contamination en vue, par exemple, de réclamer un dédommagement au responsable (ex. : cas de migration présumée de contaminants provenant d’une propriété voisine). </w:t>
      </w:r>
    </w:p>
    <w:p w:rsidR="002838E8" w:rsidRDefault="002838E8" w:rsidP="002838E8">
      <w:pPr>
        <w:pStyle w:val="Puce1"/>
        <w:pBdr>
          <w:top w:val="single" w:sz="4" w:space="1" w:color="0000FF"/>
          <w:left w:val="single" w:sz="4" w:space="4" w:color="0000FF"/>
          <w:bottom w:val="single" w:sz="4" w:space="1" w:color="0000FF"/>
          <w:right w:val="single" w:sz="4" w:space="4" w:color="0000FF"/>
        </w:pBdr>
      </w:pPr>
      <w:r>
        <w:t>Avis technique sur la source (provenance) des contaminants</w:t>
      </w:r>
      <w:r w:rsidR="00692756">
        <w:t>.</w:t>
      </w:r>
    </w:p>
    <w:p w:rsidR="00B4498B" w:rsidRPr="00B4498B" w:rsidRDefault="00166598" w:rsidP="00903527">
      <w:pPr>
        <w:pStyle w:val="Puce1"/>
      </w:pPr>
      <w:r>
        <w:t>Avis technique sur les impacts potentiels, réels et appréhendés</w:t>
      </w:r>
      <w:r w:rsidR="00692756">
        <w:t>.</w:t>
      </w:r>
    </w:p>
    <w:p w:rsidR="00166598" w:rsidRDefault="00477092" w:rsidP="00903527">
      <w:pPr>
        <w:pStyle w:val="Puce1"/>
      </w:pPr>
      <w:r>
        <w:t>C</w:t>
      </w:r>
      <w:r w:rsidR="00B64595">
        <w:t>onclusion et recommandations sur les suites à donner au dossier</w:t>
      </w:r>
      <w:r w:rsidR="00692756">
        <w:t>.</w:t>
      </w:r>
      <w:r w:rsidR="00244F03">
        <w:t xml:space="preserve"> </w:t>
      </w:r>
    </w:p>
    <w:p w:rsidR="009E1394" w:rsidRPr="00FB4B81" w:rsidRDefault="00D551FC" w:rsidP="00FB4B81">
      <w:pPr>
        <w:pStyle w:val="Concepteurparagraphe"/>
      </w:pPr>
      <w:r w:rsidRPr="00FB4B81">
        <w:rPr>
          <w:rStyle w:val="ConcepteurparagrapheCar"/>
          <w:bCs/>
          <w:vanish/>
          <w:shd w:val="clear" w:color="auto" w:fill="auto"/>
        </w:rPr>
        <w:t xml:space="preserve">Conserver le texte </w:t>
      </w:r>
      <w:r w:rsidR="009E1394" w:rsidRPr="00FB4B81">
        <w:rPr>
          <w:rStyle w:val="ConcepteurparagrapheCar"/>
          <w:bCs/>
          <w:vanish/>
          <w:shd w:val="clear" w:color="auto" w:fill="auto"/>
        </w:rPr>
        <w:t>de</w:t>
      </w:r>
      <w:r w:rsidR="00080FF0" w:rsidRPr="00FB4B81">
        <w:rPr>
          <w:rStyle w:val="ConcepteurparagrapheCar"/>
          <w:bCs/>
          <w:vanish/>
          <w:shd w:val="clear" w:color="auto" w:fill="auto"/>
        </w:rPr>
        <w:t>s</w:t>
      </w:r>
      <w:r w:rsidR="009E1394" w:rsidRPr="00FB4B81">
        <w:rPr>
          <w:rStyle w:val="ConcepteurparagrapheCar"/>
          <w:bCs/>
          <w:vanish/>
          <w:shd w:val="clear" w:color="auto" w:fill="auto"/>
        </w:rPr>
        <w:t xml:space="preserve"> </w:t>
      </w:r>
      <w:r w:rsidRPr="00FB4B81">
        <w:rPr>
          <w:rStyle w:val="ConcepteurparagrapheCar"/>
          <w:bCs/>
          <w:vanish/>
          <w:shd w:val="clear" w:color="auto" w:fill="auto"/>
        </w:rPr>
        <w:t>encadré</w:t>
      </w:r>
      <w:r w:rsidR="00080FF0" w:rsidRPr="00FB4B81">
        <w:rPr>
          <w:rStyle w:val="ConcepteurparagrapheCar"/>
          <w:bCs/>
          <w:vanish/>
          <w:shd w:val="clear" w:color="auto" w:fill="auto"/>
        </w:rPr>
        <w:t>s</w:t>
      </w:r>
      <w:r w:rsidRPr="00FB4B81">
        <w:rPr>
          <w:rStyle w:val="ConcepteurparagrapheCar"/>
          <w:bCs/>
          <w:vanish/>
          <w:shd w:val="clear" w:color="auto" w:fill="auto"/>
        </w:rPr>
        <w:t xml:space="preserve"> suivant</w:t>
      </w:r>
      <w:r w:rsidR="00080FF0" w:rsidRPr="00FB4B81">
        <w:rPr>
          <w:rStyle w:val="ConcepteurparagrapheCar"/>
          <w:bCs/>
          <w:vanish/>
          <w:shd w:val="clear" w:color="auto" w:fill="auto"/>
        </w:rPr>
        <w:t>s</w:t>
      </w:r>
      <w:r w:rsidRPr="00FB4B81">
        <w:rPr>
          <w:rStyle w:val="ConcepteurparagrapheCar"/>
          <w:bCs/>
          <w:vanish/>
          <w:shd w:val="clear" w:color="auto" w:fill="auto"/>
        </w:rPr>
        <w:t xml:space="preserve"> si la présente étude est réalisée </w:t>
      </w:r>
      <w:r w:rsidR="00FB4B81" w:rsidRPr="00FB4B81">
        <w:rPr>
          <w:rStyle w:val="ConcepteurparagrapheCar"/>
          <w:bCs/>
          <w:vanish/>
          <w:shd w:val="clear" w:color="auto" w:fill="auto"/>
        </w:rPr>
        <w:t xml:space="preserve">en préparation de travaux d’excavation ou d’un </w:t>
      </w:r>
      <w:r w:rsidR="00F55FE4" w:rsidRPr="00FB4B81">
        <w:rPr>
          <w:rStyle w:val="ConcepteurparagrapheCar"/>
          <w:bCs/>
          <w:vanish/>
          <w:shd w:val="clear" w:color="auto" w:fill="auto"/>
        </w:rPr>
        <w:t>projet routier</w:t>
      </w:r>
      <w:r w:rsidR="009E1394" w:rsidRPr="00FB4B81">
        <w:rPr>
          <w:rStyle w:val="ConcepteurparagrapheCar"/>
          <w:bCs/>
          <w:vanish/>
          <w:shd w:val="clear" w:color="auto" w:fill="auto"/>
        </w:rPr>
        <w:t>.</w:t>
      </w:r>
      <w:r w:rsidR="00F55FE4" w:rsidRPr="00FB4B81">
        <w:t xml:space="preserve"> </w:t>
      </w:r>
    </w:p>
    <w:p w:rsidR="00C54589" w:rsidRDefault="005B0593" w:rsidP="00057D19">
      <w:pPr>
        <w:pStyle w:val="Puce2"/>
        <w:pBdr>
          <w:top w:val="single" w:sz="4" w:space="1" w:color="0000FF"/>
          <w:left w:val="single" w:sz="4" w:space="4" w:color="0000FF"/>
          <w:bottom w:val="single" w:sz="4" w:space="1" w:color="0000FF"/>
          <w:right w:val="single" w:sz="4" w:space="4" w:color="0000FF"/>
        </w:pBdr>
      </w:pPr>
      <w:r>
        <w:t>comprenant</w:t>
      </w:r>
      <w:r w:rsidR="00F55FE4">
        <w:t>, sans s’y limiter</w:t>
      </w:r>
      <w:r w:rsidR="00C54589">
        <w:t>, d</w:t>
      </w:r>
      <w:r w:rsidR="00F55FE4">
        <w:t>es recommandations quant à la gestion</w:t>
      </w:r>
      <w:r w:rsidR="00C54589">
        <w:t>,</w:t>
      </w:r>
      <w:r w:rsidR="00F55FE4">
        <w:t xml:space="preserve"> </w:t>
      </w:r>
      <w:r w:rsidR="00C54589">
        <w:t xml:space="preserve">lors des travaux </w:t>
      </w:r>
      <w:r w:rsidR="000412BD">
        <w:t xml:space="preserve">de construction </w:t>
      </w:r>
      <w:r w:rsidR="00C54589">
        <w:t>projetés :</w:t>
      </w:r>
    </w:p>
    <w:p w:rsidR="00F55FE4" w:rsidRDefault="005B0593" w:rsidP="00057D19">
      <w:pPr>
        <w:pStyle w:val="Puce3"/>
        <w:pBdr>
          <w:top w:val="single" w:sz="4" w:space="1" w:color="0000FF"/>
          <w:left w:val="single" w:sz="4" w:space="4" w:color="0000FF"/>
          <w:bottom w:val="single" w:sz="4" w:space="1" w:color="0000FF"/>
          <w:right w:val="single" w:sz="4" w:space="4" w:color="0000FF"/>
        </w:pBdr>
      </w:pPr>
      <w:r>
        <w:t xml:space="preserve">des sols contaminés </w:t>
      </w:r>
      <w:r w:rsidR="00C54589">
        <w:t xml:space="preserve">présents </w:t>
      </w:r>
      <w:r>
        <w:t xml:space="preserve">et des déblais excédentaires </w:t>
      </w:r>
      <w:r w:rsidR="00C54589">
        <w:t xml:space="preserve">à prévoir, le cas échéant, en fonction </w:t>
      </w:r>
      <w:r w:rsidR="00616D1A">
        <w:t xml:space="preserve">notamment </w:t>
      </w:r>
      <w:r w:rsidR="00616D1A">
        <w:tab/>
      </w:r>
      <w:r w:rsidR="00C54589">
        <w:t>de leur niveau de contamination</w:t>
      </w:r>
      <w:r w:rsidR="00692756">
        <w:t>.</w:t>
      </w:r>
    </w:p>
    <w:p w:rsidR="00DB6277" w:rsidRDefault="00DB6277" w:rsidP="00057D19">
      <w:pPr>
        <w:pStyle w:val="Puce3"/>
        <w:pBdr>
          <w:top w:val="single" w:sz="4" w:space="1" w:color="0000FF"/>
          <w:left w:val="single" w:sz="4" w:space="4" w:color="0000FF"/>
          <w:bottom w:val="single" w:sz="4" w:space="1" w:color="0000FF"/>
          <w:right w:val="single" w:sz="4" w:space="4" w:color="0000FF"/>
        </w:pBdr>
      </w:pPr>
      <w:r>
        <w:t>des matières résiduelles présentes, le cas échéant</w:t>
      </w:r>
      <w:r w:rsidR="00692756">
        <w:t>.</w:t>
      </w:r>
    </w:p>
    <w:p w:rsidR="001D0F75" w:rsidRPr="003422C6" w:rsidRDefault="00616D1A" w:rsidP="003422C6">
      <w:pPr>
        <w:pStyle w:val="Concepteurparagraphe"/>
      </w:pPr>
      <w:r w:rsidRPr="003422C6">
        <w:t xml:space="preserve">Conserver le texte de l’encadré suivant </w:t>
      </w:r>
      <w:r w:rsidR="002876B7" w:rsidRPr="00FB4B81">
        <w:rPr>
          <w:rStyle w:val="ConcepteurparagrapheCar"/>
          <w:bCs/>
          <w:vanish/>
          <w:shd w:val="clear" w:color="auto" w:fill="auto"/>
        </w:rPr>
        <w:t>si la présente étude est réalisée en préparation de travaux d’excavation ou d’un projet routier</w:t>
      </w:r>
      <w:r w:rsidR="002876B7">
        <w:rPr>
          <w:rStyle w:val="ConcepteurparagrapheCar"/>
          <w:bCs/>
          <w:vanish/>
          <w:shd w:val="clear" w:color="auto" w:fill="auto"/>
        </w:rPr>
        <w:t xml:space="preserve"> et que</w:t>
      </w:r>
      <w:r w:rsidRPr="003422C6">
        <w:t xml:space="preserve"> l’eau souterraine est </w:t>
      </w:r>
      <w:r w:rsidR="002876B7">
        <w:t>caractérisée</w:t>
      </w:r>
      <w:r w:rsidRPr="003422C6">
        <w:t xml:space="preserve"> dans le cadre du présent contrat.</w:t>
      </w:r>
    </w:p>
    <w:p w:rsidR="009E1394" w:rsidRDefault="009E1394" w:rsidP="003422C6">
      <w:pPr>
        <w:pStyle w:val="Puce3"/>
        <w:pBdr>
          <w:top w:val="single" w:sz="4" w:space="1" w:color="0000FF"/>
          <w:left w:val="single" w:sz="4" w:space="4" w:color="0000FF"/>
          <w:bottom w:val="single" w:sz="4" w:space="1" w:color="0000FF"/>
          <w:right w:val="single" w:sz="4" w:space="4" w:color="0000FF"/>
        </w:pBdr>
        <w:rPr>
          <w:rStyle w:val="OptiontexteCar"/>
          <w:bdr w:val="none" w:sz="0" w:space="0" w:color="auto"/>
        </w:rPr>
      </w:pPr>
      <w:r w:rsidRPr="00616D1A">
        <w:rPr>
          <w:rStyle w:val="OptiontexteCar"/>
          <w:bdr w:val="none" w:sz="0" w:space="0" w:color="auto"/>
        </w:rPr>
        <w:t>des eaux d’excavation </w:t>
      </w:r>
      <w:r w:rsidR="00080FF0" w:rsidRPr="00616D1A">
        <w:rPr>
          <w:rStyle w:val="OptiontexteCar"/>
          <w:bdr w:val="none" w:sz="0" w:space="0" w:color="auto"/>
        </w:rPr>
        <w:t>qui seront générées</w:t>
      </w:r>
      <w:r w:rsidR="00692756">
        <w:rPr>
          <w:rStyle w:val="OptiontexteCar"/>
          <w:bdr w:val="none" w:sz="0" w:space="0" w:color="auto"/>
        </w:rPr>
        <w:t>.</w:t>
      </w:r>
    </w:p>
    <w:p w:rsidR="003422C6" w:rsidRPr="003422C6" w:rsidRDefault="003422C6" w:rsidP="003422C6">
      <w:pPr>
        <w:pStyle w:val="Concepteurparagraphe"/>
      </w:pPr>
      <w:r w:rsidRPr="003422C6">
        <w:t>Conserver le texte de l’encadré suivant</w:t>
      </w:r>
      <w:r>
        <w:t xml:space="preserve"> </w:t>
      </w:r>
      <w:r w:rsidR="0030660D" w:rsidRPr="00FB4B81">
        <w:rPr>
          <w:rStyle w:val="ConcepteurparagrapheCar"/>
          <w:bCs/>
          <w:vanish/>
          <w:shd w:val="clear" w:color="auto" w:fill="auto"/>
        </w:rPr>
        <w:t>si la présente étude est réalisée en préparation de travaux d’excavation ou d’un projet routier</w:t>
      </w:r>
      <w:r w:rsidR="0030660D">
        <w:rPr>
          <w:rStyle w:val="ConcepteurparagrapheCar"/>
          <w:bCs/>
          <w:vanish/>
          <w:shd w:val="clear" w:color="auto" w:fill="auto"/>
        </w:rPr>
        <w:t xml:space="preserve"> et qu’</w:t>
      </w:r>
      <w:r w:rsidRPr="0030736B">
        <w:rPr>
          <w:rStyle w:val="ConcepteurparagrapheCar"/>
          <w:bCs/>
          <w:vanish/>
          <w:shd w:val="clear" w:color="auto" w:fill="auto"/>
        </w:rPr>
        <w:t xml:space="preserve">une caractérisation environnementale des matériaux constituant des infrastructures prévues être démolies ou démantelées </w:t>
      </w:r>
      <w:r w:rsidR="00A36F8A">
        <w:rPr>
          <w:rStyle w:val="ConcepteurparagrapheCar"/>
          <w:bCs/>
          <w:vanish/>
          <w:shd w:val="clear" w:color="auto" w:fill="auto"/>
        </w:rPr>
        <w:t xml:space="preserve">lors </w:t>
      </w:r>
      <w:r w:rsidR="00FB4B81">
        <w:rPr>
          <w:rStyle w:val="ConcepteurparagrapheCar"/>
          <w:bCs/>
          <w:vanish/>
          <w:shd w:val="clear" w:color="auto" w:fill="auto"/>
        </w:rPr>
        <w:t>des</w:t>
      </w:r>
      <w:r w:rsidR="00A36F8A">
        <w:rPr>
          <w:rStyle w:val="ConcepteurparagrapheCar"/>
          <w:bCs/>
          <w:vanish/>
          <w:shd w:val="clear" w:color="auto" w:fill="auto"/>
        </w:rPr>
        <w:t xml:space="preserve"> travaux </w:t>
      </w:r>
      <w:r w:rsidR="000412BD">
        <w:rPr>
          <w:rStyle w:val="ConcepteurparagrapheCar"/>
          <w:bCs/>
          <w:vanish/>
          <w:shd w:val="clear" w:color="auto" w:fill="auto"/>
        </w:rPr>
        <w:t xml:space="preserve">de construction </w:t>
      </w:r>
      <w:r w:rsidR="00FB4B81">
        <w:rPr>
          <w:rStyle w:val="ConcepteurparagrapheCar"/>
          <w:bCs/>
          <w:vanish/>
          <w:shd w:val="clear" w:color="auto" w:fill="auto"/>
        </w:rPr>
        <w:t xml:space="preserve">projetés </w:t>
      </w:r>
      <w:r>
        <w:rPr>
          <w:rStyle w:val="ConcepteurparagrapheCar"/>
          <w:bCs/>
          <w:vanish/>
          <w:shd w:val="clear" w:color="auto" w:fill="auto"/>
        </w:rPr>
        <w:t>est</w:t>
      </w:r>
      <w:r w:rsidRPr="0030736B">
        <w:rPr>
          <w:rStyle w:val="ConcepteurparagrapheCar"/>
          <w:bCs/>
          <w:vanish/>
          <w:shd w:val="clear" w:color="auto" w:fill="auto"/>
        </w:rPr>
        <w:t xml:space="preserve"> effectué</w:t>
      </w:r>
      <w:r>
        <w:rPr>
          <w:rStyle w:val="ConcepteurparagrapheCar"/>
          <w:bCs/>
          <w:vanish/>
          <w:shd w:val="clear" w:color="auto" w:fill="auto"/>
        </w:rPr>
        <w:t>e</w:t>
      </w:r>
      <w:r w:rsidRPr="0030736B">
        <w:rPr>
          <w:rStyle w:val="ConcepteurparagrapheCar"/>
          <w:bCs/>
          <w:vanish/>
          <w:shd w:val="clear" w:color="auto" w:fill="auto"/>
        </w:rPr>
        <w:t xml:space="preserve"> dans le cadre du </w:t>
      </w:r>
      <w:r>
        <w:rPr>
          <w:rStyle w:val="ConcepteurparagrapheCar"/>
          <w:bCs/>
          <w:vanish/>
          <w:shd w:val="clear" w:color="auto" w:fill="auto"/>
        </w:rPr>
        <w:t xml:space="preserve">présent </w:t>
      </w:r>
      <w:r w:rsidRPr="0030736B">
        <w:rPr>
          <w:rStyle w:val="ConcepteurparagrapheCar"/>
          <w:bCs/>
          <w:vanish/>
          <w:shd w:val="clear" w:color="auto" w:fill="auto"/>
        </w:rPr>
        <w:t>contrat</w:t>
      </w:r>
      <w:r w:rsidRPr="003422C6">
        <w:t>.</w:t>
      </w:r>
    </w:p>
    <w:p w:rsidR="009E1394" w:rsidRPr="00616D1A" w:rsidRDefault="00057D19" w:rsidP="003422C6">
      <w:pPr>
        <w:pStyle w:val="Puce3"/>
        <w:pBdr>
          <w:top w:val="single" w:sz="4" w:space="1" w:color="0000FF"/>
          <w:left w:val="single" w:sz="4" w:space="4" w:color="0000FF"/>
          <w:bottom w:val="single" w:sz="4" w:space="1" w:color="0000FF"/>
          <w:right w:val="single" w:sz="4" w:space="4" w:color="0000FF"/>
        </w:pBdr>
      </w:pPr>
      <w:r w:rsidRPr="00616D1A">
        <w:t xml:space="preserve">des matériaux de démolition </w:t>
      </w:r>
      <w:r w:rsidR="003422C6">
        <w:t>ou</w:t>
      </w:r>
      <w:r w:rsidRPr="00616D1A">
        <w:t xml:space="preserve"> de démantèlement</w:t>
      </w:r>
      <w:r w:rsidR="00080FF0" w:rsidRPr="00616D1A">
        <w:t xml:space="preserve"> qui seront générés</w:t>
      </w:r>
      <w:r w:rsidRPr="00616D1A">
        <w:t>.</w:t>
      </w:r>
    </w:p>
    <w:p w:rsidR="007823E2" w:rsidRDefault="00244F03" w:rsidP="00D551FC">
      <w:pPr>
        <w:pStyle w:val="Puce2"/>
      </w:pPr>
      <w:r>
        <w:t xml:space="preserve">dans le cas </w:t>
      </w:r>
      <w:r w:rsidRPr="00244F03">
        <w:t xml:space="preserve">de la recommandation d’une étude de caractérisation </w:t>
      </w:r>
      <w:r w:rsidR="00DD2FC1">
        <w:t>phase III</w:t>
      </w:r>
      <w:r w:rsidRPr="00244F03">
        <w:t xml:space="preserve"> :</w:t>
      </w:r>
    </w:p>
    <w:p w:rsidR="00244F03" w:rsidRDefault="00244F03" w:rsidP="00DD2FC1">
      <w:pPr>
        <w:pStyle w:val="Puce3"/>
      </w:pPr>
      <w:r>
        <w:t xml:space="preserve">un programme de caractérisation suggéré indiquant </w:t>
      </w:r>
      <w:r w:rsidR="00DD2FC1">
        <w:t xml:space="preserve">le médium ciblé, </w:t>
      </w:r>
      <w:r>
        <w:t>le nombre, le type, la localisation et la profondeur des sondages ainsi que les contaminants visés</w:t>
      </w:r>
      <w:r w:rsidR="00692756">
        <w:t>.</w:t>
      </w:r>
    </w:p>
    <w:p w:rsidR="00244F03" w:rsidRDefault="00244F03" w:rsidP="00DD2FC1">
      <w:pPr>
        <w:pStyle w:val="Puce3"/>
      </w:pPr>
      <w:r>
        <w:t xml:space="preserve">s’il y a lieu, </w:t>
      </w:r>
      <w:r w:rsidR="000443D0">
        <w:t xml:space="preserve">un </w:t>
      </w:r>
      <w:r w:rsidR="00D92CD9">
        <w:t xml:space="preserve">programme de caractérisation </w:t>
      </w:r>
      <w:r w:rsidR="000443D0">
        <w:t xml:space="preserve">suggéré </w:t>
      </w:r>
      <w:r w:rsidR="00D92CD9">
        <w:t xml:space="preserve">des matériaux constituant les ouvrages prévus être démolis ou démantelés lors des travaux </w:t>
      </w:r>
      <w:r w:rsidR="000412BD">
        <w:t xml:space="preserve">de construction </w:t>
      </w:r>
      <w:r w:rsidR="00D92CD9">
        <w:t>projetés par le Ministère</w:t>
      </w:r>
      <w:r w:rsidR="00692756">
        <w:t>.</w:t>
      </w:r>
    </w:p>
    <w:p w:rsidR="004B2945" w:rsidRDefault="004B2945" w:rsidP="00903527">
      <w:pPr>
        <w:pStyle w:val="Puce1"/>
      </w:pPr>
      <w:r>
        <w:t>Identification de l’équipe de travail</w:t>
      </w:r>
      <w:r w:rsidR="00692756">
        <w:t>.</w:t>
      </w:r>
    </w:p>
    <w:p w:rsidR="004B2945" w:rsidRDefault="00B90E5D" w:rsidP="00903527">
      <w:pPr>
        <w:pStyle w:val="Puce1"/>
      </w:pPr>
      <w:r>
        <w:t>Signature du rapport</w:t>
      </w:r>
      <w:r w:rsidR="00692756">
        <w:t>.</w:t>
      </w:r>
    </w:p>
    <w:p w:rsidR="00B90E5D" w:rsidRDefault="00B90E5D" w:rsidP="00B90E5D">
      <w:pPr>
        <w:pStyle w:val="Puce1"/>
      </w:pPr>
      <w:r>
        <w:lastRenderedPageBreak/>
        <w:t>Tableaux</w:t>
      </w:r>
      <w:r w:rsidR="006B6487">
        <w:t> :</w:t>
      </w:r>
    </w:p>
    <w:p w:rsidR="00B90E5D" w:rsidRDefault="00B90E5D" w:rsidP="00B90E5D">
      <w:pPr>
        <w:pStyle w:val="Puce2"/>
      </w:pPr>
      <w:r>
        <w:t>Résultats d’analyses chimiques : compilation et classification selon les critères</w:t>
      </w:r>
      <w:r w:rsidR="00011C8C">
        <w:t>.</w:t>
      </w:r>
    </w:p>
    <w:p w:rsidR="0057282A" w:rsidRDefault="0057282A" w:rsidP="0057282A">
      <w:pPr>
        <w:pStyle w:val="Concepteurparagraphe"/>
      </w:pPr>
      <w:r w:rsidRPr="00FE6725">
        <w:t xml:space="preserve">Conserver le texte de l’encadré suivant uniquement </w:t>
      </w:r>
      <w:r w:rsidR="002E6F3D">
        <w:t>lorsque la présente</w:t>
      </w:r>
      <w:r w:rsidRPr="00FE6725">
        <w:t xml:space="preserve"> étude </w:t>
      </w:r>
      <w:r w:rsidR="002E6F3D">
        <w:t xml:space="preserve">est </w:t>
      </w:r>
      <w:r w:rsidRPr="00FE6725">
        <w:t xml:space="preserve"> </w:t>
      </w:r>
      <w:r w:rsidRPr="0057282A">
        <w:rPr>
          <w:rStyle w:val="ConcepteurparagrapheCar"/>
          <w:bCs/>
          <w:vanish/>
          <w:shd w:val="clear" w:color="auto" w:fill="auto"/>
        </w:rPr>
        <w:t>réalisée en préparation de travaux d’excavation ou d’un projet routier.</w:t>
      </w:r>
    </w:p>
    <w:p w:rsidR="00B90E5D" w:rsidRDefault="00B90E5D" w:rsidP="00E5024E">
      <w:pPr>
        <w:pStyle w:val="Puce2"/>
        <w:pBdr>
          <w:top w:val="single" w:sz="4" w:space="1" w:color="0000FF"/>
          <w:left w:val="single" w:sz="4" w:space="4" w:color="0000FF"/>
          <w:bottom w:val="single" w:sz="4" w:space="1" w:color="0000FF"/>
          <w:right w:val="single" w:sz="4" w:space="4" w:color="0000FF"/>
        </w:pBdr>
      </w:pPr>
      <w:r w:rsidRPr="00E5024E">
        <w:rPr>
          <w:rStyle w:val="OptiontexteCar"/>
          <w:bdr w:val="none" w:sz="0" w:space="0" w:color="auto"/>
        </w:rPr>
        <w:t>Estimation des quantités de matières contaminé</w:t>
      </w:r>
      <w:r w:rsidR="00A75048" w:rsidRPr="00E5024E">
        <w:rPr>
          <w:rStyle w:val="OptiontexteCar"/>
          <w:bdr w:val="none" w:sz="0" w:space="0" w:color="auto"/>
        </w:rPr>
        <w:t>e</w:t>
      </w:r>
      <w:r w:rsidRPr="00E5024E">
        <w:rPr>
          <w:rStyle w:val="OptiontexteCar"/>
          <w:bdr w:val="none" w:sz="0" w:space="0" w:color="auto"/>
        </w:rPr>
        <w:t>s : sols, matières résiduelles, etc.</w:t>
      </w:r>
      <w:r w:rsidR="00FB4608" w:rsidRPr="00E5024E">
        <w:rPr>
          <w:rStyle w:val="OptiontexteCar"/>
          <w:bdr w:val="none" w:sz="0" w:space="0" w:color="auto"/>
        </w:rPr>
        <w:t xml:space="preserve"> </w:t>
      </w:r>
      <w:r w:rsidR="00A75048" w:rsidRPr="00E5024E">
        <w:rPr>
          <w:rStyle w:val="OptiontexteCar"/>
          <w:bdr w:val="none" w:sz="0" w:space="0" w:color="auto"/>
        </w:rPr>
        <w:t xml:space="preserve">(le prestataire de services doit aussi inclure cet élément dans son rapport, </w:t>
      </w:r>
      <w:r w:rsidR="00D66DBB" w:rsidRPr="00E5024E">
        <w:rPr>
          <w:rStyle w:val="OptiontexteCar"/>
          <w:bdr w:val="none" w:sz="0" w:space="0" w:color="auto"/>
        </w:rPr>
        <w:t>bien que le</w:t>
      </w:r>
      <w:r w:rsidR="00A75048" w:rsidRPr="00E5024E">
        <w:rPr>
          <w:rStyle w:val="OptiontexteCar"/>
          <w:bdr w:val="none" w:sz="0" w:space="0" w:color="auto"/>
        </w:rPr>
        <w:t xml:space="preserve"> Guide de caractérisation des terrains ne le </w:t>
      </w:r>
      <w:r w:rsidR="00501B6A" w:rsidRPr="00E5024E">
        <w:rPr>
          <w:rStyle w:val="OptiontexteCar"/>
          <w:bdr w:val="none" w:sz="0" w:space="0" w:color="auto"/>
        </w:rPr>
        <w:t>requi</w:t>
      </w:r>
      <w:r w:rsidR="00FE5B87" w:rsidRPr="00E5024E">
        <w:rPr>
          <w:rStyle w:val="OptiontexteCar"/>
          <w:bdr w:val="none" w:sz="0" w:space="0" w:color="auto"/>
        </w:rPr>
        <w:t>ère</w:t>
      </w:r>
      <w:r w:rsidR="00A75048" w:rsidRPr="00E5024E">
        <w:rPr>
          <w:rStyle w:val="OptiontexteCar"/>
          <w:bdr w:val="none" w:sz="0" w:space="0" w:color="auto"/>
        </w:rPr>
        <w:t xml:space="preserve"> que pour une étude phase III)</w:t>
      </w:r>
      <w:r w:rsidR="00011C8C">
        <w:t>.</w:t>
      </w:r>
    </w:p>
    <w:p w:rsidR="006B6487" w:rsidRPr="001E245D" w:rsidRDefault="006B6487" w:rsidP="006B6487">
      <w:pPr>
        <w:pStyle w:val="Puce1"/>
      </w:pPr>
      <w:r w:rsidRPr="001E245D">
        <w:t>Figures et plans :</w:t>
      </w:r>
    </w:p>
    <w:p w:rsidR="006B6487" w:rsidRDefault="00586C49" w:rsidP="006B6487">
      <w:pPr>
        <w:pStyle w:val="Puce2"/>
      </w:pPr>
      <w:r>
        <w:t>Plan de localisation du terrain par rapport à la région</w:t>
      </w:r>
      <w:r w:rsidR="00011C8C">
        <w:t>.</w:t>
      </w:r>
    </w:p>
    <w:p w:rsidR="00586C49" w:rsidRDefault="00F74EDF" w:rsidP="006B6487">
      <w:pPr>
        <w:pStyle w:val="Puce2"/>
      </w:pPr>
      <w:r>
        <w:t>Carte historique (si pertinente)</w:t>
      </w:r>
      <w:r w:rsidR="00011C8C">
        <w:t>.</w:t>
      </w:r>
    </w:p>
    <w:p w:rsidR="00F74EDF" w:rsidRDefault="00F74EDF" w:rsidP="006B6487">
      <w:pPr>
        <w:pStyle w:val="Puce2"/>
      </w:pPr>
      <w:r>
        <w:t>Plan de localisation</w:t>
      </w:r>
      <w:r w:rsidR="00880751">
        <w:t xml:space="preserve"> des stations d’échantillonnage</w:t>
      </w:r>
      <w:r w:rsidR="00011C8C">
        <w:t>.</w:t>
      </w:r>
    </w:p>
    <w:p w:rsidR="00880751" w:rsidRDefault="00880751" w:rsidP="006B6487">
      <w:pPr>
        <w:pStyle w:val="Puce2"/>
      </w:pPr>
      <w:r>
        <w:t>Plan de localisation de la contamination et des matières résiduelles</w:t>
      </w:r>
      <w:r w:rsidR="00011C8C">
        <w:t>.</w:t>
      </w:r>
    </w:p>
    <w:p w:rsidR="00D01C85" w:rsidRDefault="00D01C85" w:rsidP="00D01C85">
      <w:pPr>
        <w:pStyle w:val="Concepteurparagraphe"/>
      </w:pPr>
      <w:r w:rsidRPr="00FE6725">
        <w:t xml:space="preserve">Conserver le texte de l’encadré suivant uniquement </w:t>
      </w:r>
      <w:r>
        <w:t xml:space="preserve">lorsque la </w:t>
      </w:r>
      <w:r w:rsidR="00F16058">
        <w:t xml:space="preserve">présente étude ou </w:t>
      </w:r>
      <w:r w:rsidR="00EB064E">
        <w:t>une</w:t>
      </w:r>
      <w:r w:rsidR="00F16058">
        <w:t xml:space="preserve"> étude antérieure comporte </w:t>
      </w:r>
      <w:r w:rsidR="0030660D">
        <w:t>une caractérisation</w:t>
      </w:r>
      <w:r w:rsidR="00F16058">
        <w:t xml:space="preserve"> de l’eau souterraine ou des données piézométriques du site</w:t>
      </w:r>
      <w:r w:rsidRPr="0057282A">
        <w:rPr>
          <w:rStyle w:val="ConcepteurparagrapheCar"/>
          <w:bCs/>
          <w:vanish/>
          <w:shd w:val="clear" w:color="auto" w:fill="auto"/>
        </w:rPr>
        <w:t>.</w:t>
      </w:r>
    </w:p>
    <w:p w:rsidR="000E3C2B" w:rsidRDefault="000E3C2B" w:rsidP="00F16058">
      <w:pPr>
        <w:pStyle w:val="Puce2"/>
        <w:pBdr>
          <w:top w:val="single" w:sz="4" w:space="1" w:color="0000FF"/>
          <w:left w:val="single" w:sz="4" w:space="4" w:color="0000FF"/>
          <w:bottom w:val="single" w:sz="4" w:space="1" w:color="0000FF"/>
          <w:right w:val="single" w:sz="4" w:space="4" w:color="0000FF"/>
        </w:pBdr>
      </w:pPr>
      <w:r>
        <w:t>Carte piézométrique de la</w:t>
      </w:r>
      <w:r w:rsidR="00FB4608">
        <w:t xml:space="preserve"> nappe phréatique</w:t>
      </w:r>
      <w:r w:rsidR="00011C8C">
        <w:t>.</w:t>
      </w:r>
    </w:p>
    <w:p w:rsidR="00CB6900" w:rsidRDefault="00F265AF" w:rsidP="00903527">
      <w:pPr>
        <w:pStyle w:val="Puce1"/>
      </w:pPr>
      <w:r>
        <w:t>A</w:t>
      </w:r>
      <w:r w:rsidR="00B64595">
        <w:t>nnexe</w:t>
      </w:r>
      <w:r>
        <w:t>s</w:t>
      </w:r>
      <w:r w:rsidR="00B64595">
        <w:t xml:space="preserve"> : </w:t>
      </w:r>
    </w:p>
    <w:p w:rsidR="00CB6900" w:rsidRDefault="00CE61CA" w:rsidP="001872D6">
      <w:pPr>
        <w:pStyle w:val="Puce2"/>
      </w:pPr>
      <w:r>
        <w:t xml:space="preserve">Résultats </w:t>
      </w:r>
      <w:r w:rsidR="00A760DE">
        <w:t>d’études</w:t>
      </w:r>
      <w:r>
        <w:t xml:space="preserve"> de caractérisation </w:t>
      </w:r>
      <w:r w:rsidR="00A760DE">
        <w:t>antérieures, s’il y a lieu</w:t>
      </w:r>
      <w:r>
        <w:t>.</w:t>
      </w:r>
    </w:p>
    <w:p w:rsidR="00067EE7" w:rsidRDefault="00884B36" w:rsidP="00903527">
      <w:pPr>
        <w:pStyle w:val="Puce2"/>
      </w:pPr>
      <w:r>
        <w:t xml:space="preserve">Rapports de </w:t>
      </w:r>
      <w:r w:rsidR="00067EE7">
        <w:t>sondages (forages et tranchées).</w:t>
      </w:r>
    </w:p>
    <w:p w:rsidR="00C63B23" w:rsidRPr="00C63B23" w:rsidRDefault="00C63B23" w:rsidP="00C63B23">
      <w:pPr>
        <w:pStyle w:val="Concepteurparagraphe"/>
      </w:pPr>
      <w:r w:rsidRPr="00C63B23">
        <w:t xml:space="preserve">Conserver le texte de l’encadré suivant uniquement lorsque la présente étude comporte </w:t>
      </w:r>
      <w:r w:rsidR="0030660D">
        <w:t>la caractérisation</w:t>
      </w:r>
      <w:r w:rsidRPr="00C63B23">
        <w:t xml:space="preserve"> de l’eau souterraine du site</w:t>
      </w:r>
      <w:r w:rsidRPr="00C63B23">
        <w:rPr>
          <w:rStyle w:val="ConcepteurparagrapheCar"/>
          <w:bCs/>
          <w:vanish/>
          <w:shd w:val="clear" w:color="auto" w:fill="auto"/>
        </w:rPr>
        <w:t>.</w:t>
      </w:r>
    </w:p>
    <w:p w:rsidR="00067EE7" w:rsidRDefault="00C63B23" w:rsidP="00710D4F">
      <w:pPr>
        <w:pStyle w:val="Puce2"/>
        <w:pBdr>
          <w:top w:val="single" w:sz="4" w:space="1" w:color="0000FF"/>
          <w:left w:val="single" w:sz="4" w:space="4" w:color="0000FF"/>
          <w:bottom w:val="single" w:sz="4" w:space="1" w:color="0000FF"/>
          <w:right w:val="single" w:sz="4" w:space="4" w:color="0000FF"/>
        </w:pBdr>
      </w:pPr>
      <w:r>
        <w:t>Schémas en coupe de l’aménagement des puits d’observation</w:t>
      </w:r>
      <w:r w:rsidR="00884B36">
        <w:t xml:space="preserve"> dans les rapports de forages</w:t>
      </w:r>
      <w:r>
        <w:t>.</w:t>
      </w:r>
    </w:p>
    <w:p w:rsidR="00C63B23" w:rsidRDefault="00710D4F" w:rsidP="00903527">
      <w:pPr>
        <w:pStyle w:val="Puce2"/>
      </w:pPr>
      <w:r>
        <w:t>Documents photographiques.</w:t>
      </w:r>
    </w:p>
    <w:p w:rsidR="00710D4F" w:rsidRDefault="0052015F" w:rsidP="00903527">
      <w:pPr>
        <w:pStyle w:val="Puce2"/>
      </w:pPr>
      <w:r>
        <w:t>Essais de terrain, s’il y a lieu.</w:t>
      </w:r>
    </w:p>
    <w:p w:rsidR="00E47AB1" w:rsidRDefault="00E47AB1" w:rsidP="00903527">
      <w:pPr>
        <w:pStyle w:val="Puce2"/>
      </w:pPr>
      <w:r>
        <w:t>Méthodes d’analyses chimiques utilisées et certificats d’analyses chimiques signés par un chimiste membre de l’Ordre des chimistes du Québec.</w:t>
      </w:r>
    </w:p>
    <w:p w:rsidR="00E47AB1" w:rsidRDefault="00E47AB1" w:rsidP="00903527">
      <w:pPr>
        <w:pStyle w:val="Puce2"/>
      </w:pPr>
      <w:r>
        <w:t>Rapport du programme d’assurance et de contrôle de la qualité interne au laboratoire incluant l’interprétation des résultats du contrôle de la qualité.</w:t>
      </w:r>
    </w:p>
    <w:p w:rsidR="008B09DF" w:rsidRDefault="008B09DF" w:rsidP="008B09DF">
      <w:pPr>
        <w:pStyle w:val="Concepteurparagraphe"/>
      </w:pPr>
      <w:r>
        <w:t xml:space="preserve">Le concepteur du devis doit conserver le texte de l’encadré suivant lorsque le </w:t>
      </w:r>
      <w:r w:rsidR="00EA5E08">
        <w:t>site d’étude comporte à la fois au moins un lot assujetti et au moins un lot non assujetti aux dispositions de la section IV.2.1 de la LQE.</w:t>
      </w:r>
    </w:p>
    <w:p w:rsidR="00176CBC" w:rsidRDefault="001F3AC8" w:rsidP="00EA5E08">
      <w:pPr>
        <w:pStyle w:val="Niv5"/>
        <w:pBdr>
          <w:top w:val="single" w:sz="4" w:space="1" w:color="0000FF"/>
          <w:left w:val="single" w:sz="4" w:space="4" w:color="0000FF"/>
          <w:bottom w:val="single" w:sz="4" w:space="1" w:color="0000FF"/>
          <w:right w:val="single" w:sz="4" w:space="4" w:color="0000FF"/>
        </w:pBdr>
      </w:pPr>
      <w:bookmarkStart w:id="32" w:name="_Toc481058713"/>
      <w:r>
        <w:t>A</w:t>
      </w:r>
      <w:r w:rsidR="00176CBC">
        <w:t>ssujetti</w:t>
      </w:r>
      <w:r>
        <w:t>ssement partiel</w:t>
      </w:r>
      <w:r w:rsidR="00176CBC">
        <w:t xml:space="preserve"> </w:t>
      </w:r>
      <w:r>
        <w:t xml:space="preserve">du site </w:t>
      </w:r>
      <w:r w:rsidR="00176CBC">
        <w:t>à la section IV.2.1 de la LQE</w:t>
      </w:r>
      <w:bookmarkEnd w:id="32"/>
    </w:p>
    <w:p w:rsidR="00176CBC" w:rsidRDefault="00A40110" w:rsidP="00EA5E08">
      <w:pPr>
        <w:pBdr>
          <w:top w:val="single" w:sz="4" w:space="1" w:color="0000FF"/>
          <w:left w:val="single" w:sz="4" w:space="4" w:color="0000FF"/>
          <w:bottom w:val="single" w:sz="4" w:space="1" w:color="0000FF"/>
          <w:right w:val="single" w:sz="4" w:space="4" w:color="0000FF"/>
        </w:pBdr>
      </w:pPr>
      <w:bookmarkStart w:id="33" w:name="_Toc400699042"/>
      <w:r>
        <w:t>Lors</w:t>
      </w:r>
      <w:r w:rsidR="00C97D12" w:rsidRPr="003668E3">
        <w:t>que l</w:t>
      </w:r>
      <w:r w:rsidR="00176CBC" w:rsidRPr="003668E3">
        <w:t xml:space="preserve">e site d’étude comporte à la fois </w:t>
      </w:r>
      <w:r w:rsidR="003668E3">
        <w:t xml:space="preserve">au moins </w:t>
      </w:r>
      <w:r w:rsidR="00176CBC" w:rsidRPr="003668E3">
        <w:t xml:space="preserve">un lot assujetti et </w:t>
      </w:r>
      <w:r w:rsidR="003668E3">
        <w:t xml:space="preserve">au moins </w:t>
      </w:r>
      <w:r w:rsidR="00191343" w:rsidRPr="003668E3">
        <w:t>un</w:t>
      </w:r>
      <w:r w:rsidR="003668E3">
        <w:t xml:space="preserve"> lot</w:t>
      </w:r>
      <w:r w:rsidR="00191343" w:rsidRPr="003668E3">
        <w:t xml:space="preserve"> </w:t>
      </w:r>
      <w:r w:rsidR="00176CBC" w:rsidRPr="003668E3">
        <w:t>non assujetti aux dispositions de la section IV.2.1 de la Loi sur la qualité de l’environnement (LQE)</w:t>
      </w:r>
      <w:r w:rsidR="00FB73ED" w:rsidRPr="003668E3">
        <w:t>,</w:t>
      </w:r>
      <w:r w:rsidR="00176CBC" w:rsidRPr="003668E3">
        <w:t xml:space="preserve"> le prestataire de services doit rédiger deux rapports </w:t>
      </w:r>
      <w:r w:rsidR="0060613C" w:rsidRPr="003668E3">
        <w:t xml:space="preserve">complets et séparés </w:t>
      </w:r>
      <w:r w:rsidR="00133790" w:rsidRPr="003668E3">
        <w:t xml:space="preserve">d’étude de caractérisation environnementale phase </w:t>
      </w:r>
      <w:r w:rsidR="00133790" w:rsidRPr="00A760DE">
        <w:t>I</w:t>
      </w:r>
      <w:r w:rsidR="002E1DCB" w:rsidRPr="00A760DE">
        <w:t>I</w:t>
      </w:r>
      <w:r w:rsidR="00BA3200" w:rsidRPr="003668E3">
        <w:t>,</w:t>
      </w:r>
      <w:r w:rsidR="00176CBC" w:rsidRPr="003668E3">
        <w:t xml:space="preserve"> soit un rapport pour </w:t>
      </w:r>
      <w:r w:rsidR="003668E3">
        <w:t xml:space="preserve">le ou </w:t>
      </w:r>
      <w:r w:rsidR="00176CBC" w:rsidRPr="003668E3">
        <w:t xml:space="preserve">les lots assujettis et un rapport pour </w:t>
      </w:r>
      <w:r w:rsidR="003668E3">
        <w:t xml:space="preserve">le ou </w:t>
      </w:r>
      <w:r w:rsidR="00BA5940" w:rsidRPr="003668E3">
        <w:t xml:space="preserve">les </w:t>
      </w:r>
      <w:r w:rsidR="00FB73ED" w:rsidRPr="003668E3">
        <w:t xml:space="preserve">lots </w:t>
      </w:r>
      <w:r w:rsidR="003668E3">
        <w:t xml:space="preserve">non </w:t>
      </w:r>
      <w:r w:rsidR="00176CBC" w:rsidRPr="003668E3">
        <w:t xml:space="preserve">assujettis. </w:t>
      </w:r>
      <w:r w:rsidR="00BA3200" w:rsidRPr="003668E3">
        <w:t xml:space="preserve">Le prestataire de services doit rédiger </w:t>
      </w:r>
      <w:r w:rsidR="007E2142" w:rsidRPr="003668E3">
        <w:t>chacun d</w:t>
      </w:r>
      <w:r w:rsidR="00BA3200" w:rsidRPr="003668E3">
        <w:t xml:space="preserve">es rapports conformément à l’article « Rapport de l’étude de caractérisation environnementale phase </w:t>
      </w:r>
      <w:r w:rsidR="00492F90" w:rsidRPr="00A760DE">
        <w:t>II</w:t>
      </w:r>
      <w:r w:rsidR="00492F90" w:rsidRPr="003668E3">
        <w:t xml:space="preserve"> </w:t>
      </w:r>
      <w:r w:rsidR="00BA3200" w:rsidRPr="003668E3">
        <w:t>» du présent devis.</w:t>
      </w:r>
    </w:p>
    <w:p w:rsidR="006D1894" w:rsidRDefault="0060613C" w:rsidP="0060613C">
      <w:pPr>
        <w:pStyle w:val="Concepteurparagraphe"/>
      </w:pPr>
      <w:r>
        <w:t xml:space="preserve">Le concepteur du devis doit valider si les services d’un expert visé à l’article 31.65 de la LQE et accrédité par le MDDELCC sont requis </w:t>
      </w:r>
      <w:r w:rsidR="00B72EA3">
        <w:t xml:space="preserve">au présent contrat </w:t>
      </w:r>
      <w:r>
        <w:t xml:space="preserve">pour </w:t>
      </w:r>
      <w:r w:rsidR="00B72EA3">
        <w:t>attester le rapport de l’étude de caractérisation</w:t>
      </w:r>
      <w:r>
        <w:t xml:space="preserve">. Dans l’affirmative, il doit conserver le texte de l’encadré ci-dessous. </w:t>
      </w:r>
    </w:p>
    <w:p w:rsidR="0060613C" w:rsidRDefault="0060613C" w:rsidP="0060613C">
      <w:pPr>
        <w:pStyle w:val="Concepteurparagraphe"/>
      </w:pPr>
      <w:r>
        <w:lastRenderedPageBreak/>
        <w:t>Les services d’un expert sont requis pour attester le rapport de l’étude de caractérisation lorsque le Ministère est visé par les dispositions de la section IV.2.1 de la LQE à l’égard du site d’étude. Le Ministère peut être visé par ces dispositions dans les situations suivantes :</w:t>
      </w:r>
    </w:p>
    <w:p w:rsidR="0060613C" w:rsidRPr="00B86397" w:rsidRDefault="0060613C" w:rsidP="0060613C">
      <w:pPr>
        <w:pStyle w:val="Concepteurparagraphe"/>
        <w:numPr>
          <w:ilvl w:val="0"/>
          <w:numId w:val="26"/>
        </w:numPr>
      </w:pPr>
      <w:r w:rsidRPr="00B86397">
        <w:t xml:space="preserve">Article 31.53 : changement d’utilisation d’un terrain où s’est exercée une activité industrielle ou commerciale désignée à l’annexe III du </w:t>
      </w:r>
      <w:r w:rsidR="00903F3D" w:rsidRPr="00B86397">
        <w:t>Règlement sur la protection et la réhabilitation des terrains (</w:t>
      </w:r>
      <w:r w:rsidRPr="00B86397">
        <w:t>RPRT</w:t>
      </w:r>
      <w:r w:rsidR="00903F3D" w:rsidRPr="00B86397">
        <w:t>)</w:t>
      </w:r>
      <w:r w:rsidRPr="00B86397">
        <w:t xml:space="preserve"> (ci-après appelée « activité désignée »). Par exemple, le Ministère projette d’élargir une route sur une partie du terrain d’une ancienne station-service.  </w:t>
      </w:r>
    </w:p>
    <w:p w:rsidR="0060613C" w:rsidRPr="00B86397" w:rsidRDefault="0060613C" w:rsidP="0060613C">
      <w:pPr>
        <w:pStyle w:val="Concepteurparagraphe"/>
        <w:numPr>
          <w:ilvl w:val="0"/>
          <w:numId w:val="26"/>
        </w:numPr>
      </w:pPr>
      <w:r w:rsidRPr="00B86397">
        <w:t>Article 31.51 : cessation définitive d’exercer une activité désignée. Par exemple, le Ministère ferme définitivement un aéroport ou un parc de véhicules lourds.</w:t>
      </w:r>
    </w:p>
    <w:p w:rsidR="0060613C" w:rsidRPr="000D629C" w:rsidRDefault="00070B93" w:rsidP="0060613C">
      <w:pPr>
        <w:pStyle w:val="Concepteurparagraphe"/>
        <w:numPr>
          <w:ilvl w:val="0"/>
          <w:numId w:val="26"/>
        </w:numPr>
        <w:rPr>
          <w:b/>
        </w:rPr>
      </w:pPr>
      <w:r w:rsidRPr="00B86397">
        <w:t xml:space="preserve">Article 31.49 : </w:t>
      </w:r>
      <w:r w:rsidR="0060613C" w:rsidRPr="00B86397">
        <w:t xml:space="preserve">ordonnance </w:t>
      </w:r>
      <w:r w:rsidRPr="00B86397">
        <w:t>du</w:t>
      </w:r>
      <w:r w:rsidR="0060613C" w:rsidRPr="00B86397">
        <w:t xml:space="preserve"> MDDELCC pour procéder à une étude de caractérisation d’un terrain.</w:t>
      </w:r>
    </w:p>
    <w:p w:rsidR="00686245" w:rsidRDefault="0060613C" w:rsidP="00517B2E">
      <w:pPr>
        <w:pStyle w:val="Concepteurparagraphe"/>
      </w:pPr>
      <w:r>
        <w:t>Dans le cas où le Ministère prévoit vendre un terrain qui a déjà supporté dans le passé une activité désignée (par exemple, une ancienne gare ferroviaire), le concepteur du devis doit s’assurer que l’étude réalisée est complète afin de pouvoir éventuellement être attestée par un expert engagé par l’acheteur du terrain.</w:t>
      </w:r>
      <w:r w:rsidR="00686245">
        <w:t xml:space="preserve"> </w:t>
      </w:r>
    </w:p>
    <w:p w:rsidR="001F3AC8" w:rsidRDefault="001F3AC8" w:rsidP="00BE443D">
      <w:pPr>
        <w:pStyle w:val="Niv4"/>
        <w:pBdr>
          <w:top w:val="single" w:sz="4" w:space="1" w:color="0000FF"/>
          <w:left w:val="single" w:sz="4" w:space="4" w:color="0000FF"/>
          <w:bottom w:val="single" w:sz="4" w:space="1" w:color="0000FF"/>
          <w:right w:val="single" w:sz="4" w:space="4" w:color="0000FF"/>
        </w:pBdr>
      </w:pPr>
      <w:bookmarkStart w:id="34" w:name="_Toc481058714"/>
      <w:r>
        <w:t>Attestation du rapport par un expert</w:t>
      </w:r>
      <w:r w:rsidR="00040896">
        <w:t xml:space="preserve"> </w:t>
      </w:r>
      <w:r w:rsidR="00133790">
        <w:t xml:space="preserve">accrédité </w:t>
      </w:r>
      <w:r w:rsidR="00040896">
        <w:t>par le MDDELCC</w:t>
      </w:r>
      <w:bookmarkEnd w:id="34"/>
    </w:p>
    <w:p w:rsidR="007579A1" w:rsidRDefault="001F3AC8" w:rsidP="007579A1">
      <w:pPr>
        <w:pBdr>
          <w:top w:val="single" w:sz="4" w:space="1" w:color="0000FF"/>
          <w:left w:val="single" w:sz="4" w:space="4" w:color="0000FF"/>
          <w:bottom w:val="single" w:sz="4" w:space="1" w:color="0000FF"/>
          <w:right w:val="single" w:sz="4" w:space="4" w:color="0000FF"/>
        </w:pBdr>
      </w:pPr>
      <w:r w:rsidRPr="00182C70">
        <w:t>L</w:t>
      </w:r>
      <w:r w:rsidR="003668E3" w:rsidRPr="00182C70">
        <w:t xml:space="preserve">orsque </w:t>
      </w:r>
      <w:r w:rsidR="007579A1">
        <w:t xml:space="preserve">le Ministère est visé par l’application des dispositions de la section IV.2.1 de la LQE à l’égard d’un ou plusieurs lots du site d’étude, le prestataire de services doit faire attester la version finale électronique du rapport d’étude de caractérisation environnementale phase </w:t>
      </w:r>
      <w:r w:rsidR="007579A1" w:rsidRPr="00A760DE">
        <w:t>II</w:t>
      </w:r>
      <w:r w:rsidR="007579A1">
        <w:t xml:space="preserve"> correspondant par un expert visé à l’article 31.65 de la LQE et accrédité par le MDDELCC pour </w:t>
      </w:r>
      <w:r w:rsidR="007579A1" w:rsidRPr="00001989">
        <w:t>fournir les attestations prescrites à la section IV.2.1 de la L</w:t>
      </w:r>
      <w:r w:rsidR="007579A1">
        <w:t>QE</w:t>
      </w:r>
      <w:r w:rsidR="007579A1" w:rsidRPr="00001989">
        <w:t xml:space="preserve"> et portant sur la protection et la réhabilitation des terrains</w:t>
      </w:r>
      <w:r w:rsidR="007579A1">
        <w:t xml:space="preserve">. Le cas échéant, le prestataire de services doit fournir au Ministère les documents d’attestation complétés par l’expert pour commentaires selon le délai indiqué à l’article « Calendrier d’exécution » du présent devis, soit les formulaires et la grille d’attestation relatifs à une étude de caractérisation de phase </w:t>
      </w:r>
      <w:r w:rsidR="007579A1" w:rsidRPr="00A760DE">
        <w:t>II</w:t>
      </w:r>
      <w:r w:rsidR="007579A1">
        <w:t xml:space="preserve">. </w:t>
      </w:r>
    </w:p>
    <w:p w:rsidR="007579A1" w:rsidRDefault="007579A1" w:rsidP="007579A1">
      <w:pPr>
        <w:pBdr>
          <w:top w:val="single" w:sz="4" w:space="1" w:color="0000FF"/>
          <w:left w:val="single" w:sz="4" w:space="4" w:color="0000FF"/>
          <w:bottom w:val="single" w:sz="4" w:space="1" w:color="0000FF"/>
          <w:right w:val="single" w:sz="4" w:space="4" w:color="0000FF"/>
        </w:pBdr>
        <w:rPr>
          <w:rFonts w:ascii="Arial Gras" w:hAnsi="Arial Gras"/>
          <w:b/>
        </w:rPr>
      </w:pPr>
      <w:r>
        <w:t xml:space="preserve">Le prestataire de services doit alors transmettre au Ministère dans les délais exigés la version papier complète des documents d’attestation en </w:t>
      </w:r>
      <w:r w:rsidRPr="0006601A">
        <w:rPr>
          <w:highlight w:val="yellow"/>
        </w:rPr>
        <w:t>XX</w:t>
      </w:r>
      <w:r>
        <w:t xml:space="preserve"> exemplaires (incluant l’original) ainsi que la version électronique en format PDF (Acrobat Reader).</w:t>
      </w:r>
    </w:p>
    <w:p w:rsidR="002F1D9D" w:rsidRDefault="007579A1" w:rsidP="007579A1">
      <w:pPr>
        <w:pBdr>
          <w:top w:val="single" w:sz="4" w:space="1" w:color="0000FF"/>
          <w:left w:val="single" w:sz="4" w:space="4" w:color="0000FF"/>
          <w:bottom w:val="single" w:sz="4" w:space="1" w:color="0000FF"/>
          <w:right w:val="single" w:sz="4" w:space="4" w:color="0000FF"/>
        </w:pBdr>
      </w:pPr>
      <w:r>
        <w:t xml:space="preserve">Le Ministère transmettra le rapport d’étude de caractérisation environnementale phase </w:t>
      </w:r>
      <w:r w:rsidRPr="00A760DE">
        <w:t>II</w:t>
      </w:r>
      <w:r>
        <w:t xml:space="preserve"> et les documents d’attestation au MDDELCC pour révision. Advenant toute modification requise au rapport ou aux documents d’attestation suite à la révision du MDDELCC, le prestataire de services est tenu d’apporter les modifications nécessaires aux livrables concernés à la satisfaction du MDDELCC et du Ministère et ce, sans aucuns frais supplémentaires. Le cas échéant, le prestataire de services doit transmettre au Ministère dans les délais exigés la version corrigée et complète en format papier et électronique des livrables</w:t>
      </w:r>
      <w:r w:rsidR="00B10100">
        <w:t xml:space="preserve"> concernés.</w:t>
      </w:r>
    </w:p>
    <w:p w:rsidR="001872D6" w:rsidRDefault="001872D6" w:rsidP="006840C8">
      <w:pPr>
        <w:pStyle w:val="Concepteurparagraphe"/>
      </w:pPr>
      <w:r>
        <w:t xml:space="preserve">Le concepteur du devis doit valider si les services d’un expert visé à l’article 31.65 de la LQE et accrédité par le MDDELCC sont requis </w:t>
      </w:r>
      <w:r w:rsidR="00B6784B">
        <w:t xml:space="preserve">ou susceptibles d’être requis </w:t>
      </w:r>
      <w:r>
        <w:t xml:space="preserve">au présent contrat pour attester le résumé de l’étude de caractérisation. Dans l’affirmative, il doit conserver le texte de l’encadré ci-dessous. </w:t>
      </w:r>
    </w:p>
    <w:p w:rsidR="006840C8" w:rsidRDefault="001872D6" w:rsidP="006840C8">
      <w:pPr>
        <w:pStyle w:val="Concepteurparagraphe"/>
      </w:pPr>
      <w:r>
        <w:t xml:space="preserve">Les services d’un expert sont requis pour attester le résumé de l’étude de caractérisation </w:t>
      </w:r>
      <w:r w:rsidR="006840C8">
        <w:t>uniquement lorsque la présente étude de caractérisation est réalisée en application de la LQE (demande d’autorisation environnementale, étude d’impact, section IV.2.1)</w:t>
      </w:r>
      <w:r>
        <w:t xml:space="preserve"> et que l’étude révèle la présence de sols contaminés dépassant les valeurs de l’annexe I du RPRT</w:t>
      </w:r>
      <w:r w:rsidR="006840C8">
        <w:t>.</w:t>
      </w:r>
      <w:r>
        <w:t xml:space="preserve"> Le résumé attesté </w:t>
      </w:r>
      <w:r w:rsidR="001075FA">
        <w:t xml:space="preserve">est requis aux fins de l’inscription d’un avis de contamination au registre foncier </w:t>
      </w:r>
      <w:r w:rsidR="00DC752B">
        <w:t>qu’exige</w:t>
      </w:r>
      <w:r w:rsidR="001075FA">
        <w:t xml:space="preserve"> la LQE.</w:t>
      </w:r>
    </w:p>
    <w:p w:rsidR="006840C8" w:rsidRDefault="006840C8" w:rsidP="006840C8">
      <w:pPr>
        <w:pStyle w:val="Concepteurparagraphe"/>
      </w:pPr>
      <w:r>
        <w:lastRenderedPageBreak/>
        <w:t xml:space="preserve">À noter que </w:t>
      </w:r>
      <w:r w:rsidR="001B6F07">
        <w:t xml:space="preserve">pour les projets assujettis à un article de la LQE </w:t>
      </w:r>
      <w:r w:rsidR="00903F3D">
        <w:t>qui ne fait</w:t>
      </w:r>
      <w:r w:rsidR="001B6F07">
        <w:t xml:space="preserve"> pas partie  de la section IV.2.1 (ex. : article 32), </w:t>
      </w:r>
      <w:r w:rsidR="007C3D8E">
        <w:t>l’attestation du rapport de l’étude de caractérisation n’est pas requis</w:t>
      </w:r>
      <w:r w:rsidR="006E75B4">
        <w:t>e</w:t>
      </w:r>
      <w:r w:rsidR="007C3D8E">
        <w:t>. Dans cette situation, seul</w:t>
      </w:r>
      <w:r w:rsidR="00903F3D">
        <w:t>e</w:t>
      </w:r>
      <w:r w:rsidR="007C3D8E">
        <w:t xml:space="preserve"> l’attestation du </w:t>
      </w:r>
      <w:r>
        <w:t xml:space="preserve">résumé </w:t>
      </w:r>
      <w:r w:rsidR="0076239B">
        <w:t xml:space="preserve">de l’étude </w:t>
      </w:r>
      <w:r w:rsidR="007C3D8E">
        <w:t xml:space="preserve">par un expert accrédité </w:t>
      </w:r>
      <w:r w:rsidR="003E474D">
        <w:t>est</w:t>
      </w:r>
      <w:r>
        <w:t xml:space="preserve"> </w:t>
      </w:r>
      <w:r w:rsidR="006E75B4">
        <w:t>nécessaire</w:t>
      </w:r>
      <w:r w:rsidR="007C3D8E">
        <w:t>, dans la mesure où</w:t>
      </w:r>
      <w:r w:rsidR="003E474D">
        <w:t xml:space="preserve"> l’étude révèle la présence de sols contaminés dépassant les valeurs de l’annexe I du </w:t>
      </w:r>
      <w:r w:rsidR="006E75B4">
        <w:t>RPRT</w:t>
      </w:r>
      <w:r w:rsidR="003E474D">
        <w:t>.</w:t>
      </w:r>
      <w:r w:rsidR="006E75B4">
        <w:t xml:space="preserve"> </w:t>
      </w:r>
    </w:p>
    <w:p w:rsidR="006840C8" w:rsidRDefault="006840C8" w:rsidP="006840C8">
      <w:pPr>
        <w:pStyle w:val="Niv4"/>
        <w:pBdr>
          <w:top w:val="single" w:sz="4" w:space="1" w:color="0000FF"/>
          <w:left w:val="single" w:sz="4" w:space="4" w:color="0000FF"/>
          <w:bottom w:val="single" w:sz="4" w:space="1" w:color="0000FF"/>
          <w:right w:val="single" w:sz="4" w:space="4" w:color="0000FF"/>
        </w:pBdr>
      </w:pPr>
      <w:bookmarkStart w:id="35" w:name="_Toc481058715"/>
      <w:r>
        <w:t>Résumé de l’étude de caractérisation attesté par un expert accrédité par le MDDELCC</w:t>
      </w:r>
      <w:bookmarkEnd w:id="35"/>
    </w:p>
    <w:p w:rsidR="006840C8" w:rsidRDefault="006840C8" w:rsidP="006840C8">
      <w:pPr>
        <w:pBdr>
          <w:top w:val="single" w:sz="4" w:space="1" w:color="0000FF"/>
          <w:left w:val="single" w:sz="4" w:space="4" w:color="0000FF"/>
          <w:bottom w:val="single" w:sz="4" w:space="1" w:color="0000FF"/>
          <w:right w:val="single" w:sz="4" w:space="4" w:color="0000FF"/>
        </w:pBdr>
      </w:pPr>
      <w:r>
        <w:t xml:space="preserve">Advenant que l’étude de caractérisation environnementale réalisée en application de la LQE révèle que le site d’étude comporte la présence de sols contaminés au-delà des valeurs limites de l’annexe I du Règlement sur la protection et la réhabilitation des terrains (RPRT), le prestataire de services doit préparer un résumé de l’étude de caractérisation aux fins de l’inscription d’un avis de contamination </w:t>
      </w:r>
      <w:r w:rsidR="0076239B">
        <w:t>au</w:t>
      </w:r>
      <w:r>
        <w:t xml:space="preserve"> </w:t>
      </w:r>
      <w:r w:rsidR="001075FA">
        <w:t xml:space="preserve">registre </w:t>
      </w:r>
      <w:r>
        <w:t>foncier tel qu’exigé par la LQE. Le résumé de l’étude de caractérisation doit contenir</w:t>
      </w:r>
      <w:r w:rsidR="00106BC7">
        <w:t xml:space="preserve">, sans s’y limiter, </w:t>
      </w:r>
      <w:r>
        <w:t>les informations exigées par le MDDELCC à l’item « 4. Résumé de l’étude de caractérisation » de son exemple d’avis de contamination</w:t>
      </w:r>
      <w:r w:rsidR="003E474D">
        <w:t xml:space="preserve"> publié sur son site internet</w:t>
      </w:r>
      <w:r>
        <w:t>. Ce résumé s’ajoute à celui exigé d’office à l’article « Contenu du rapport » du présent devis.</w:t>
      </w:r>
    </w:p>
    <w:p w:rsidR="00CF0007" w:rsidRDefault="00CF0007" w:rsidP="00CF0007">
      <w:pPr>
        <w:pBdr>
          <w:top w:val="single" w:sz="4" w:space="1" w:color="0000FF"/>
          <w:left w:val="single" w:sz="4" w:space="4" w:color="0000FF"/>
          <w:bottom w:val="single" w:sz="4" w:space="1" w:color="0000FF"/>
          <w:right w:val="single" w:sz="4" w:space="4" w:color="0000FF"/>
        </w:pBdr>
      </w:pPr>
      <w:r>
        <w:t xml:space="preserve">Le prestataire de services doit faire attester la version finale électronique du résumé de l’étude de caractérisation environnementale par un expert visé à l’article 31.65 de la LQE et accrédité par le MDDELCC pour </w:t>
      </w:r>
      <w:r w:rsidRPr="00001989">
        <w:t>fournir les attestations prescrites à la section IV.2.1 de la L</w:t>
      </w:r>
      <w:r>
        <w:t>QE</w:t>
      </w:r>
      <w:r w:rsidRPr="00001989">
        <w:t xml:space="preserve"> et portant sur la protection et la réhabilitation des terrains</w:t>
      </w:r>
      <w:r>
        <w:t xml:space="preserve">. Le prestataire de services doit fournir au Ministère </w:t>
      </w:r>
      <w:r w:rsidR="002E7F0E">
        <w:t>le formulaire</w:t>
      </w:r>
      <w:r>
        <w:t xml:space="preserve"> d’attestation complété par l’expert pour commentaires selon le délai indiqué à l’article « Calendrier d’exécution » du présent devis. </w:t>
      </w:r>
    </w:p>
    <w:p w:rsidR="00CF0007" w:rsidRDefault="00CF0007" w:rsidP="00CF0007">
      <w:pPr>
        <w:pBdr>
          <w:top w:val="single" w:sz="4" w:space="1" w:color="0000FF"/>
          <w:left w:val="single" w:sz="4" w:space="4" w:color="0000FF"/>
          <w:bottom w:val="single" w:sz="4" w:space="1" w:color="0000FF"/>
          <w:right w:val="single" w:sz="4" w:space="4" w:color="0000FF"/>
        </w:pBdr>
        <w:rPr>
          <w:rFonts w:ascii="Arial Gras" w:hAnsi="Arial Gras"/>
          <w:b/>
        </w:rPr>
      </w:pPr>
      <w:r>
        <w:t xml:space="preserve">Le prestataire de services doit alors transmettre au Ministère dans les délais exigés la version papier complète </w:t>
      </w:r>
      <w:r w:rsidR="002E7F0E">
        <w:t>du formulaire</w:t>
      </w:r>
      <w:r>
        <w:t xml:space="preserve"> d’attestation en </w:t>
      </w:r>
      <w:r w:rsidRPr="0006601A">
        <w:rPr>
          <w:highlight w:val="yellow"/>
        </w:rPr>
        <w:t>XX</w:t>
      </w:r>
      <w:r>
        <w:t xml:space="preserve"> exemplaires (incluant l’original) ainsi que la version électronique en format PDF (Acrobat Reader).</w:t>
      </w:r>
    </w:p>
    <w:p w:rsidR="003E474D" w:rsidRDefault="00106BC7" w:rsidP="00CF0007">
      <w:pPr>
        <w:pBdr>
          <w:top w:val="single" w:sz="4" w:space="1" w:color="0000FF"/>
          <w:left w:val="single" w:sz="4" w:space="4" w:color="0000FF"/>
          <w:bottom w:val="single" w:sz="4" w:space="1" w:color="0000FF"/>
          <w:right w:val="single" w:sz="4" w:space="4" w:color="0000FF"/>
        </w:pBdr>
      </w:pPr>
      <w:r>
        <w:t xml:space="preserve">Le Ministère transmettra </w:t>
      </w:r>
      <w:r w:rsidR="00150E55">
        <w:t xml:space="preserve">notamment au MDDELCC un double de l’avis de contamination découlant du résumé de l’étude de caractérisation attesté. </w:t>
      </w:r>
      <w:r w:rsidR="00CF0007">
        <w:t xml:space="preserve">Advenant toute modification requise au </w:t>
      </w:r>
      <w:r>
        <w:t>résumé de l’étude</w:t>
      </w:r>
      <w:r w:rsidR="00CF0007">
        <w:t xml:space="preserve"> ou au </w:t>
      </w:r>
      <w:r>
        <w:t>formulaire</w:t>
      </w:r>
      <w:r w:rsidR="00CF0007">
        <w:t xml:space="preserve"> d’attestation </w:t>
      </w:r>
      <w:r w:rsidR="005D4B4C">
        <w:t xml:space="preserve">lors ou </w:t>
      </w:r>
      <w:r w:rsidR="00CF0007">
        <w:t xml:space="preserve">suite à </w:t>
      </w:r>
      <w:r w:rsidR="0076239B">
        <w:t>l’inscription au Registre foncier</w:t>
      </w:r>
      <w:r w:rsidR="00CF0007">
        <w:t>, le prestataire de services est tenu d’apporter les modifications nécessaires aux livrables concernés à la satisfaction du Ministère et ce, sans aucuns frais supplémentaires. Le cas échéant, le prestataire de services doit transmettre au Ministère dans les délais exigés la version corrigée et complète en format papier et électronique des livrables concernés.</w:t>
      </w:r>
    </w:p>
    <w:p w:rsidR="00421A86" w:rsidRPr="00733D84" w:rsidRDefault="00215513" w:rsidP="00A05E57">
      <w:pPr>
        <w:pStyle w:val="Niv2"/>
      </w:pPr>
      <w:bookmarkStart w:id="36" w:name="_Toc481058716"/>
      <w:r w:rsidRPr="00733D84">
        <w:t>C</w:t>
      </w:r>
      <w:r w:rsidR="009C0AA8">
        <w:t>alendrier d’exécution</w:t>
      </w:r>
      <w:bookmarkEnd w:id="36"/>
    </w:p>
    <w:p w:rsidR="00421A86" w:rsidRDefault="00421A86" w:rsidP="00903527">
      <w:r w:rsidRPr="00421A86">
        <w:t>Le prestata</w:t>
      </w:r>
      <w:r>
        <w:t>ire de service s’engage à respecter le calendrier suivant dans l’exécution du présent contrat :</w:t>
      </w:r>
    </w:p>
    <w:p w:rsidR="006212B6" w:rsidRDefault="000A7D18" w:rsidP="00A05E57">
      <w:pPr>
        <w:pStyle w:val="Niv3"/>
      </w:pPr>
      <w:bookmarkStart w:id="37" w:name="_Toc413160698"/>
      <w:bookmarkStart w:id="38" w:name="_Toc481058717"/>
      <w:bookmarkEnd w:id="37"/>
      <w:r>
        <w:t>R</w:t>
      </w:r>
      <w:r w:rsidRPr="00383321">
        <w:t>éunion de démarrage</w:t>
      </w:r>
      <w:bookmarkEnd w:id="38"/>
    </w:p>
    <w:p w:rsidR="00421A86" w:rsidRDefault="006212B6" w:rsidP="00903527">
      <w:pPr>
        <w:rPr>
          <w:lang w:val="fr-CA"/>
        </w:rPr>
      </w:pPr>
      <w:r w:rsidRPr="00215513">
        <w:rPr>
          <w:lang w:val="fr-CA"/>
        </w:rPr>
        <w:t xml:space="preserve">Le prestataire de services doit participer à une réunion de démarrage avec des représentants du Ministère au plus tard </w:t>
      </w:r>
      <w:r w:rsidR="003A7039">
        <w:rPr>
          <w:highlight w:val="yellow"/>
          <w:lang w:val="fr-CA"/>
        </w:rPr>
        <w:t>1</w:t>
      </w:r>
      <w:r w:rsidR="00017680">
        <w:rPr>
          <w:highlight w:val="yellow"/>
          <w:lang w:val="fr-CA"/>
        </w:rPr>
        <w:t>4</w:t>
      </w:r>
      <w:r w:rsidRPr="009356FE">
        <w:rPr>
          <w:highlight w:val="yellow"/>
          <w:lang w:val="fr-CA"/>
        </w:rPr>
        <w:t xml:space="preserve"> </w:t>
      </w:r>
      <w:r w:rsidRPr="00215513">
        <w:rPr>
          <w:lang w:val="fr-CA"/>
        </w:rPr>
        <w:t xml:space="preserve">jours après </w:t>
      </w:r>
      <w:r w:rsidR="00971E83">
        <w:rPr>
          <w:lang w:val="fr-CA"/>
        </w:rPr>
        <w:t>la signature</w:t>
      </w:r>
      <w:r w:rsidRPr="00215513">
        <w:rPr>
          <w:lang w:val="fr-CA"/>
        </w:rPr>
        <w:t xml:space="preserve"> du contrat</w:t>
      </w:r>
      <w:r w:rsidR="00383321">
        <w:rPr>
          <w:lang w:val="fr-CA"/>
        </w:rPr>
        <w:t>.</w:t>
      </w:r>
      <w:r w:rsidR="009356FE">
        <w:rPr>
          <w:lang w:val="fr-CA"/>
        </w:rPr>
        <w:t xml:space="preserve"> Le prestataire de services doit transmettre</w:t>
      </w:r>
      <w:r w:rsidR="00B03F81">
        <w:rPr>
          <w:lang w:val="fr-CA"/>
        </w:rPr>
        <w:t xml:space="preserve"> au Ministère</w:t>
      </w:r>
      <w:r w:rsidR="00431606">
        <w:rPr>
          <w:lang w:val="fr-CA"/>
        </w:rPr>
        <w:t>,</w:t>
      </w:r>
      <w:r w:rsidR="00B03F81">
        <w:rPr>
          <w:lang w:val="fr-CA"/>
        </w:rPr>
        <w:t xml:space="preserve"> pour </w:t>
      </w:r>
      <w:r w:rsidR="009A070C">
        <w:rPr>
          <w:lang w:val="fr-CA"/>
        </w:rPr>
        <w:t>commentaires</w:t>
      </w:r>
      <w:r w:rsidR="00431606">
        <w:rPr>
          <w:lang w:val="fr-CA"/>
        </w:rPr>
        <w:t>,</w:t>
      </w:r>
      <w:r w:rsidR="009A070C">
        <w:rPr>
          <w:lang w:val="fr-CA"/>
        </w:rPr>
        <w:t xml:space="preserve"> </w:t>
      </w:r>
      <w:r w:rsidR="00B03F81">
        <w:rPr>
          <w:lang w:val="fr-CA"/>
        </w:rPr>
        <w:t xml:space="preserve">un compte rendu de la réunion au plus tard </w:t>
      </w:r>
      <w:r w:rsidR="00446011" w:rsidRPr="00F81E43">
        <w:rPr>
          <w:highlight w:val="yellow"/>
          <w:lang w:val="fr-CA"/>
        </w:rPr>
        <w:t>7</w:t>
      </w:r>
      <w:r w:rsidR="00446011">
        <w:rPr>
          <w:lang w:val="fr-CA"/>
        </w:rPr>
        <w:t xml:space="preserve"> </w:t>
      </w:r>
      <w:r w:rsidR="00B03F81">
        <w:rPr>
          <w:lang w:val="fr-CA"/>
        </w:rPr>
        <w:t xml:space="preserve">jours après la réunion de démarrage. </w:t>
      </w:r>
      <w:r w:rsidR="003908ED">
        <w:rPr>
          <w:lang w:val="fr-CA"/>
        </w:rPr>
        <w:t>Le</w:t>
      </w:r>
      <w:r w:rsidR="00B03F81">
        <w:rPr>
          <w:lang w:val="fr-CA"/>
        </w:rPr>
        <w:t xml:space="preserve"> prestataire de service</w:t>
      </w:r>
      <w:r w:rsidR="000A4703">
        <w:rPr>
          <w:lang w:val="fr-CA"/>
        </w:rPr>
        <w:t>s</w:t>
      </w:r>
      <w:r w:rsidR="00B03F81">
        <w:rPr>
          <w:lang w:val="fr-CA"/>
        </w:rPr>
        <w:t xml:space="preserve"> </w:t>
      </w:r>
      <w:r w:rsidR="000A4703">
        <w:rPr>
          <w:lang w:val="fr-CA"/>
        </w:rPr>
        <w:t xml:space="preserve">dispose de </w:t>
      </w:r>
      <w:r w:rsidR="00017680" w:rsidRPr="00017680">
        <w:rPr>
          <w:highlight w:val="yellow"/>
          <w:lang w:val="fr-CA"/>
        </w:rPr>
        <w:t>7</w:t>
      </w:r>
      <w:r w:rsidR="00446011">
        <w:rPr>
          <w:lang w:val="fr-CA"/>
        </w:rPr>
        <w:t xml:space="preserve"> </w:t>
      </w:r>
      <w:r w:rsidR="000A4703">
        <w:rPr>
          <w:lang w:val="fr-CA"/>
        </w:rPr>
        <w:t xml:space="preserve">jours </w:t>
      </w:r>
      <w:r w:rsidR="003908ED">
        <w:rPr>
          <w:lang w:val="fr-CA"/>
        </w:rPr>
        <w:t xml:space="preserve">après la date de transmission des commentaires par le Ministère </w:t>
      </w:r>
      <w:r w:rsidR="000A4703">
        <w:rPr>
          <w:lang w:val="fr-CA"/>
        </w:rPr>
        <w:t>pour</w:t>
      </w:r>
      <w:r w:rsidR="009F6F37">
        <w:rPr>
          <w:lang w:val="fr-CA"/>
        </w:rPr>
        <w:t xml:space="preserve"> lui</w:t>
      </w:r>
      <w:r w:rsidR="000A4703">
        <w:rPr>
          <w:lang w:val="fr-CA"/>
        </w:rPr>
        <w:t xml:space="preserve"> transmettre la version finale du compte rendu.</w:t>
      </w:r>
    </w:p>
    <w:p w:rsidR="00383321" w:rsidRPr="00215513" w:rsidRDefault="00383321" w:rsidP="00A05E57">
      <w:pPr>
        <w:pStyle w:val="Niv3"/>
        <w:rPr>
          <w:lang w:val="fr-CA"/>
        </w:rPr>
      </w:pPr>
      <w:bookmarkStart w:id="39" w:name="_Toc413160700"/>
      <w:bookmarkStart w:id="40" w:name="_Toc481058718"/>
      <w:bookmarkEnd w:id="39"/>
      <w:r w:rsidRPr="00DA7B8C">
        <w:t>Plan de travail </w:t>
      </w:r>
      <w:r w:rsidR="000851CC">
        <w:t>détaillé</w:t>
      </w:r>
      <w:bookmarkEnd w:id="40"/>
    </w:p>
    <w:p w:rsidR="007823E2" w:rsidRPr="00815188" w:rsidRDefault="00383321" w:rsidP="00903527">
      <w:r>
        <w:lastRenderedPageBreak/>
        <w:t>Le prestataire de services doit transmettre au Ministère</w:t>
      </w:r>
      <w:r w:rsidR="009F6F37">
        <w:t>,</w:t>
      </w:r>
      <w:r>
        <w:t xml:space="preserve"> pour commentaires</w:t>
      </w:r>
      <w:r w:rsidR="009F6F37">
        <w:t>,</w:t>
      </w:r>
      <w:r>
        <w:t xml:space="preserve"> l</w:t>
      </w:r>
      <w:r w:rsidRPr="00D82E5D">
        <w:t xml:space="preserve">a version provisoire </w:t>
      </w:r>
      <w:r>
        <w:t xml:space="preserve">du plan de travail </w:t>
      </w:r>
      <w:r w:rsidR="000851CC">
        <w:t xml:space="preserve">détaillé </w:t>
      </w:r>
      <w:r>
        <w:t>au</w:t>
      </w:r>
      <w:r w:rsidRPr="00D82E5D">
        <w:t xml:space="preserve"> plus </w:t>
      </w:r>
      <w:r>
        <w:t xml:space="preserve">tard </w:t>
      </w:r>
      <w:r w:rsidR="00F84403" w:rsidRPr="00F84403">
        <w:rPr>
          <w:highlight w:val="yellow"/>
        </w:rPr>
        <w:t>1</w:t>
      </w:r>
      <w:r w:rsidR="00017680">
        <w:rPr>
          <w:highlight w:val="yellow"/>
        </w:rPr>
        <w:t>4</w:t>
      </w:r>
      <w:r w:rsidR="00F84403">
        <w:t xml:space="preserve"> </w:t>
      </w:r>
      <w:r>
        <w:t xml:space="preserve">jours après </w:t>
      </w:r>
      <w:r w:rsidR="00971E83">
        <w:t xml:space="preserve">la </w:t>
      </w:r>
      <w:r w:rsidR="004C3B99">
        <w:t>réunion de démarrage</w:t>
      </w:r>
      <w:r>
        <w:t xml:space="preserve">. </w:t>
      </w:r>
    </w:p>
    <w:p w:rsidR="00383321" w:rsidRPr="00815188" w:rsidRDefault="00383321" w:rsidP="00903527">
      <w:r>
        <w:t xml:space="preserve">Le prestataire de services doit apporter, si requis, les modifications au plan de travail </w:t>
      </w:r>
      <w:r w:rsidR="000851CC">
        <w:t xml:space="preserve">détaillé </w:t>
      </w:r>
      <w:r>
        <w:t>provisoire en fonction des commentaires formulés par le Ministère</w:t>
      </w:r>
      <w:r w:rsidR="005F26F3">
        <w:t>.</w:t>
      </w:r>
      <w:r>
        <w:t xml:space="preserve"> </w:t>
      </w:r>
      <w:r w:rsidR="00F84403">
        <w:rPr>
          <w:bCs/>
        </w:rPr>
        <w:t>Le</w:t>
      </w:r>
      <w:r w:rsidR="005F26F3">
        <w:rPr>
          <w:bCs/>
        </w:rPr>
        <w:t xml:space="preserve"> prestataire de services dispose de </w:t>
      </w:r>
      <w:r w:rsidR="00017680" w:rsidRPr="00017680">
        <w:rPr>
          <w:bCs/>
          <w:highlight w:val="yellow"/>
        </w:rPr>
        <w:t>7</w:t>
      </w:r>
      <w:r w:rsidR="005F26F3">
        <w:rPr>
          <w:bCs/>
        </w:rPr>
        <w:t xml:space="preserve"> jours </w:t>
      </w:r>
      <w:r w:rsidR="00F84403">
        <w:rPr>
          <w:bCs/>
        </w:rPr>
        <w:t xml:space="preserve">après la date de transmission des commentaires par le Ministère </w:t>
      </w:r>
      <w:r w:rsidR="009F6F37">
        <w:rPr>
          <w:bCs/>
        </w:rPr>
        <w:t xml:space="preserve">pour lui </w:t>
      </w:r>
      <w:r w:rsidR="005F26F3">
        <w:rPr>
          <w:bCs/>
        </w:rPr>
        <w:t>transmettre la version finale du plan de travail</w:t>
      </w:r>
      <w:r w:rsidR="000851CC">
        <w:rPr>
          <w:bCs/>
        </w:rPr>
        <w:t xml:space="preserve"> détaillé</w:t>
      </w:r>
      <w:r w:rsidR="005F26F3">
        <w:rPr>
          <w:bCs/>
        </w:rPr>
        <w:t>.</w:t>
      </w:r>
      <w:r>
        <w:t xml:space="preserve"> </w:t>
      </w:r>
    </w:p>
    <w:p w:rsidR="003F1C7E" w:rsidRDefault="004A3F37" w:rsidP="00A05E57">
      <w:pPr>
        <w:pStyle w:val="Niv3"/>
        <w:rPr>
          <w:lang w:val="fr-CA"/>
        </w:rPr>
      </w:pPr>
      <w:bookmarkStart w:id="41" w:name="_Toc481058719"/>
      <w:r>
        <w:rPr>
          <w:lang w:val="fr-CA"/>
        </w:rPr>
        <w:t>Rapport journalier</w:t>
      </w:r>
      <w:bookmarkEnd w:id="41"/>
    </w:p>
    <w:p w:rsidR="003F1C7E" w:rsidRDefault="00155827" w:rsidP="00903527">
      <w:r>
        <w:t>Le prestataire de services doit transmettre au Ministère u</w:t>
      </w:r>
      <w:r w:rsidRPr="00155827">
        <w:t xml:space="preserve">n rapport journalier </w:t>
      </w:r>
      <w:r w:rsidR="00F138E1">
        <w:t>pour</w:t>
      </w:r>
      <w:r w:rsidR="008F6294">
        <w:t xml:space="preserve"> chaque journée consacrée aux travaux sur le site</w:t>
      </w:r>
      <w:r w:rsidR="00F138E1">
        <w:t xml:space="preserve"> au plus tard </w:t>
      </w:r>
      <w:r w:rsidR="00F138E1" w:rsidRPr="009D0E7B">
        <w:rPr>
          <w:highlight w:val="yellow"/>
        </w:rPr>
        <w:t>dans la matinée du jour ouvrable suivant</w:t>
      </w:r>
      <w:r w:rsidRPr="00155827">
        <w:t>.</w:t>
      </w:r>
      <w:r w:rsidR="003F1C7E" w:rsidRPr="002153F5">
        <w:rPr>
          <w:color w:val="FF0000"/>
        </w:rPr>
        <w:t xml:space="preserve"> </w:t>
      </w:r>
    </w:p>
    <w:p w:rsidR="003F1C7E" w:rsidRDefault="00345A76" w:rsidP="00903527">
      <w:r>
        <w:t xml:space="preserve">Si le Ministère </w:t>
      </w:r>
      <w:r w:rsidR="008D1F11">
        <w:t>considère</w:t>
      </w:r>
      <w:r>
        <w:t xml:space="preserve"> le rapport journalier illisible, incomplet ou inexact, l</w:t>
      </w:r>
      <w:r w:rsidR="003F1C7E">
        <w:t xml:space="preserve">e prestataire de services doit apporter les modifications au </w:t>
      </w:r>
      <w:r>
        <w:t>rapport journalier</w:t>
      </w:r>
      <w:r w:rsidR="003F1C7E">
        <w:t xml:space="preserve"> en fonction des commentaires formulés par le Ministère et transmettre la version </w:t>
      </w:r>
      <w:r>
        <w:t>amendée du rapport journalier</w:t>
      </w:r>
      <w:r w:rsidR="003F1C7E">
        <w:t xml:space="preserve"> </w:t>
      </w:r>
      <w:r w:rsidR="009D0E7B">
        <w:t xml:space="preserve">au plus tard </w:t>
      </w:r>
      <w:r w:rsidR="009D0E7B" w:rsidRPr="009D0E7B">
        <w:rPr>
          <w:highlight w:val="yellow"/>
        </w:rPr>
        <w:t>dans la matinée du jour ouvrable suivant</w:t>
      </w:r>
      <w:r w:rsidR="003F1C7E">
        <w:t xml:space="preserve"> la transmission des commentaires du </w:t>
      </w:r>
      <w:r w:rsidR="00357469">
        <w:t xml:space="preserve">Ministère. </w:t>
      </w:r>
      <w:r w:rsidR="003F1C7E">
        <w:t>Cette étape n’engage d’aucune manière la responsabilité du Ministère.</w:t>
      </w:r>
    </w:p>
    <w:p w:rsidR="00AC7064" w:rsidRPr="00A760DE" w:rsidRDefault="00AC7064" w:rsidP="00A05E57">
      <w:pPr>
        <w:pStyle w:val="Niv3"/>
      </w:pPr>
      <w:bookmarkStart w:id="42" w:name="_Toc413160703"/>
      <w:bookmarkStart w:id="43" w:name="_Toc481058720"/>
      <w:bookmarkEnd w:id="42"/>
      <w:r w:rsidRPr="00AC7064">
        <w:t>Rappor</w:t>
      </w:r>
      <w:r>
        <w:t xml:space="preserve">t </w:t>
      </w:r>
      <w:r w:rsidRPr="00AC7064">
        <w:t xml:space="preserve">de l’étude de caractérisation </w:t>
      </w:r>
      <w:r>
        <w:t xml:space="preserve">environnementale </w:t>
      </w:r>
      <w:r w:rsidRPr="00AC7064">
        <w:t xml:space="preserve">phase </w:t>
      </w:r>
      <w:r w:rsidR="00215513" w:rsidRPr="00A760DE">
        <w:t>I</w:t>
      </w:r>
      <w:r w:rsidR="0069551F" w:rsidRPr="00A760DE">
        <w:t>I</w:t>
      </w:r>
      <w:bookmarkEnd w:id="43"/>
    </w:p>
    <w:p w:rsidR="00AC7064" w:rsidRDefault="00536CEC" w:rsidP="009E222E">
      <w:r>
        <w:t>L</w:t>
      </w:r>
      <w:r w:rsidR="00AC7064">
        <w:t xml:space="preserve">e prestataire de services doit transmettre au Ministère le rapport de l’étude de caractérisation environnementale </w:t>
      </w:r>
      <w:r w:rsidR="00492F90" w:rsidRPr="00BA3200">
        <w:t xml:space="preserve">phase </w:t>
      </w:r>
      <w:r w:rsidR="00492F90" w:rsidRPr="00A760DE">
        <w:t>II</w:t>
      </w:r>
      <w:r w:rsidR="00492F90">
        <w:t xml:space="preserve"> </w:t>
      </w:r>
      <w:r w:rsidR="009D10F1">
        <w:rPr>
          <w:rStyle w:val="ConcepteurparagrapheCar"/>
        </w:rPr>
        <w:t>le concepteur du devis doit c</w:t>
      </w:r>
      <w:r w:rsidR="006D708E" w:rsidRPr="00206017">
        <w:rPr>
          <w:rStyle w:val="ConcepteurparagrapheCar"/>
        </w:rPr>
        <w:t>onserver le texte de l’encadré suivant si les services de l’expert sont requis</w:t>
      </w:r>
      <w:r w:rsidR="006D708E">
        <w:rPr>
          <w:rStyle w:val="ConcepteurparagrapheCar"/>
        </w:rPr>
        <w:t xml:space="preserve"> </w:t>
      </w:r>
      <w:r w:rsidR="00975C4E">
        <w:rPr>
          <w:rStyle w:val="ConcepteurparagrapheCar"/>
        </w:rPr>
        <w:t xml:space="preserve">pour l’attestation du rapport </w:t>
      </w:r>
      <w:r w:rsidR="005A1AC5">
        <w:rPr>
          <w:rStyle w:val="ConcepteurparagrapheCar"/>
        </w:rPr>
        <w:t>dans le cadre du présent contrat</w:t>
      </w:r>
      <w:r w:rsidR="006D708E" w:rsidRPr="00BC17A5">
        <w:rPr>
          <w:rStyle w:val="ConcepteurparagrapheCar"/>
        </w:rPr>
        <w:t xml:space="preserve"> </w:t>
      </w:r>
      <w:r w:rsidR="006D708E" w:rsidRPr="00206017">
        <w:rPr>
          <w:rStyle w:val="OptiontexteCar"/>
        </w:rPr>
        <w:t>et les documents d’attestation de l’expert</w:t>
      </w:r>
      <w:r w:rsidR="000A785F">
        <w:rPr>
          <w:rStyle w:val="OptiontexteCar"/>
        </w:rPr>
        <w:t xml:space="preserve"> </w:t>
      </w:r>
      <w:r w:rsidR="000E3E2C">
        <w:t>selon les étapes suivantes</w:t>
      </w:r>
      <w:r w:rsidR="009E222E">
        <w:t xml:space="preserve"> </w:t>
      </w:r>
      <w:r w:rsidR="00AC7064">
        <w:t>:</w:t>
      </w:r>
    </w:p>
    <w:p w:rsidR="00B63D45" w:rsidRDefault="0086448D" w:rsidP="00903527">
      <w:pPr>
        <w:pStyle w:val="Puce1"/>
      </w:pPr>
      <w:r>
        <w:t>Le r</w:t>
      </w:r>
      <w:r w:rsidR="00AC7064">
        <w:t>apport</w:t>
      </w:r>
      <w:r w:rsidR="005A1AC5" w:rsidRPr="005A1AC5">
        <w:rPr>
          <w:rStyle w:val="puceCar"/>
        </w:rPr>
        <w:t xml:space="preserve"> </w:t>
      </w:r>
      <w:r w:rsidR="0037186A">
        <w:t xml:space="preserve">en </w:t>
      </w:r>
      <w:r w:rsidR="0094381C">
        <w:t>version</w:t>
      </w:r>
      <w:r w:rsidR="00AC7064">
        <w:t xml:space="preserve"> préliminaire détaillé</w:t>
      </w:r>
      <w:r w:rsidR="00E349F0">
        <w:t>e</w:t>
      </w:r>
      <w:r w:rsidR="00AC7064">
        <w:t xml:space="preserve"> et compl</w:t>
      </w:r>
      <w:r w:rsidR="00E349F0">
        <w:t>ète</w:t>
      </w:r>
      <w:r>
        <w:t xml:space="preserve"> pour </w:t>
      </w:r>
      <w:r w:rsidR="009A070C">
        <w:t>commentaires</w:t>
      </w:r>
      <w:r>
        <w:t xml:space="preserve">, </w:t>
      </w:r>
      <w:r w:rsidR="000E3E2C">
        <w:t xml:space="preserve">au plus tard </w:t>
      </w:r>
      <w:r w:rsidR="00A332C0">
        <w:rPr>
          <w:highlight w:val="yellow"/>
        </w:rPr>
        <w:t>5</w:t>
      </w:r>
      <w:r w:rsidR="00A332C0" w:rsidRPr="007F6540">
        <w:rPr>
          <w:highlight w:val="yellow"/>
        </w:rPr>
        <w:t xml:space="preserve"> </w:t>
      </w:r>
      <w:r w:rsidR="000E3E2C" w:rsidRPr="007F6540">
        <w:rPr>
          <w:highlight w:val="yellow"/>
        </w:rPr>
        <w:t>semaines</w:t>
      </w:r>
      <w:r w:rsidR="000E3E2C">
        <w:t xml:space="preserve"> </w:t>
      </w:r>
      <w:r w:rsidR="002E15A4">
        <w:t>après la date de fin des travaux de caractérisation sur</w:t>
      </w:r>
      <w:r w:rsidR="00FC54A5">
        <w:t xml:space="preserve"> </w:t>
      </w:r>
      <w:r w:rsidR="002E15A4">
        <w:t>le</w:t>
      </w:r>
      <w:r w:rsidR="00FC54A5">
        <w:t xml:space="preserve"> site</w:t>
      </w:r>
      <w:r w:rsidR="006E59A0">
        <w:t>.</w:t>
      </w:r>
      <w:r w:rsidR="00AC7064">
        <w:t xml:space="preserve"> </w:t>
      </w:r>
    </w:p>
    <w:p w:rsidR="00DB560D" w:rsidRDefault="00E349F0" w:rsidP="00903527">
      <w:pPr>
        <w:pStyle w:val="Puce1"/>
      </w:pPr>
      <w:r>
        <w:t>Le rapport</w:t>
      </w:r>
      <w:r w:rsidRPr="005A1AC5">
        <w:rPr>
          <w:rStyle w:val="puceCar"/>
        </w:rPr>
        <w:t xml:space="preserve"> </w:t>
      </w:r>
      <w:r w:rsidR="0094381C">
        <w:t xml:space="preserve">en version </w:t>
      </w:r>
      <w:r w:rsidR="00AC7064">
        <w:t>final</w:t>
      </w:r>
      <w:r w:rsidR="0094381C">
        <w:t>e</w:t>
      </w:r>
      <w:r w:rsidR="00AC7064">
        <w:t xml:space="preserve"> </w:t>
      </w:r>
      <w:r w:rsidR="0094381C">
        <w:t>complète</w:t>
      </w:r>
      <w:r w:rsidR="005D0A3B">
        <w:t>,</w:t>
      </w:r>
      <w:r w:rsidR="00DB560D">
        <w:t xml:space="preserve"> </w:t>
      </w:r>
      <w:r w:rsidR="00AC7064">
        <w:t>modifié en fonction des commentaires qui sont formulés par le Ministère dans la version préliminaire</w:t>
      </w:r>
      <w:r w:rsidR="005D0A3B">
        <w:t>,</w:t>
      </w:r>
      <w:r w:rsidR="000E3E2C">
        <w:t xml:space="preserve"> au plus tard </w:t>
      </w:r>
      <w:r w:rsidR="00446011" w:rsidRPr="00F81E43">
        <w:rPr>
          <w:highlight w:val="yellow"/>
        </w:rPr>
        <w:t>7</w:t>
      </w:r>
      <w:r w:rsidR="00706CA2">
        <w:t> </w:t>
      </w:r>
      <w:r w:rsidR="00446011">
        <w:t>jours</w:t>
      </w:r>
      <w:r w:rsidR="000E3E2C">
        <w:t xml:space="preserve"> après la </w:t>
      </w:r>
      <w:r w:rsidR="0022184C">
        <w:t xml:space="preserve">date de transmission </w:t>
      </w:r>
      <w:r w:rsidR="000E3E2C">
        <w:t xml:space="preserve">des commentaires </w:t>
      </w:r>
      <w:r w:rsidR="0022184C">
        <w:t xml:space="preserve">par le </w:t>
      </w:r>
      <w:r w:rsidR="000E3E2C">
        <w:t>Ministère</w:t>
      </w:r>
      <w:r w:rsidR="00AC7064">
        <w:t>.</w:t>
      </w:r>
      <w:r w:rsidR="00756E52">
        <w:t xml:space="preserve"> </w:t>
      </w:r>
      <w:r w:rsidR="00467086">
        <w:t xml:space="preserve">À cette étape, le prestataire de services transmet uniquement la version électronique </w:t>
      </w:r>
      <w:r w:rsidR="00A733F8">
        <w:t xml:space="preserve">du rapport </w:t>
      </w:r>
      <w:r w:rsidR="00467086">
        <w:t>en format PDF</w:t>
      </w:r>
      <w:r w:rsidR="006E59A0">
        <w:t>.</w:t>
      </w:r>
    </w:p>
    <w:p w:rsidR="000A785F" w:rsidRDefault="009D10F1" w:rsidP="000A785F">
      <w:pPr>
        <w:pStyle w:val="Concepteurparagraphe"/>
      </w:pPr>
      <w:r w:rsidRPr="006713F1">
        <w:t>Le concepteur du devis doit conserver le texte de l’encadré suivant uniquement lorsqu</w:t>
      </w:r>
      <w:r w:rsidR="00975C4E">
        <w:t xml:space="preserve">’aucune attestation du rapport </w:t>
      </w:r>
      <w:r w:rsidR="008008AB">
        <w:t xml:space="preserve">par un </w:t>
      </w:r>
      <w:r w:rsidRPr="006713F1">
        <w:t>expert n</w:t>
      </w:r>
      <w:r w:rsidR="008008AB">
        <w:t>’est</w:t>
      </w:r>
      <w:r w:rsidRPr="006713F1">
        <w:t xml:space="preserve"> requis</w:t>
      </w:r>
      <w:r w:rsidR="008008AB">
        <w:t>e</w:t>
      </w:r>
      <w:r w:rsidRPr="006713F1">
        <w:t xml:space="preserve"> pour aucun lot du site à étudier dans le cadre de la réalisation du contrat</w:t>
      </w:r>
      <w:r w:rsidR="000A785F">
        <w:t>.</w:t>
      </w:r>
    </w:p>
    <w:p w:rsidR="000A785F" w:rsidRDefault="009C0BE3" w:rsidP="000A785F">
      <w:pPr>
        <w:pStyle w:val="Puce1"/>
        <w:pBdr>
          <w:top w:val="single" w:sz="4" w:space="1" w:color="0000FF"/>
          <w:left w:val="single" w:sz="4" w:space="4" w:color="0000FF"/>
          <w:bottom w:val="single" w:sz="4" w:space="1" w:color="0000FF"/>
          <w:right w:val="single" w:sz="4" w:space="4" w:color="0000FF"/>
        </w:pBdr>
      </w:pPr>
      <w:r>
        <w:t>L</w:t>
      </w:r>
      <w:r w:rsidR="000A785F" w:rsidRPr="004A75CE">
        <w:t>e rappor</w:t>
      </w:r>
      <w:r w:rsidR="00A733F8">
        <w:t xml:space="preserve">t </w:t>
      </w:r>
      <w:r w:rsidR="005E1051">
        <w:t xml:space="preserve">en version </w:t>
      </w:r>
      <w:r w:rsidR="000A785F" w:rsidRPr="004A75CE">
        <w:t>final</w:t>
      </w:r>
      <w:r w:rsidR="00B877F0">
        <w:t>e</w:t>
      </w:r>
      <w:r w:rsidR="000A785F" w:rsidRPr="004A75CE">
        <w:t xml:space="preserve"> </w:t>
      </w:r>
      <w:r w:rsidR="00B877F0" w:rsidRPr="004A75CE">
        <w:t>complèt</w:t>
      </w:r>
      <w:r w:rsidR="00B877F0">
        <w:t xml:space="preserve">e, </w:t>
      </w:r>
      <w:r w:rsidR="000A785F" w:rsidRPr="004A75CE">
        <w:t>en format papier et électronique, transmis au</w:t>
      </w:r>
      <w:r w:rsidR="000A785F" w:rsidRPr="00B139AF">
        <w:t xml:space="preserve"> plus</w:t>
      </w:r>
      <w:r w:rsidR="000A785F">
        <w:t xml:space="preserve"> tard </w:t>
      </w:r>
      <w:r w:rsidR="000A785F" w:rsidRPr="008F278E">
        <w:rPr>
          <w:highlight w:val="yellow"/>
        </w:rPr>
        <w:t>7</w:t>
      </w:r>
      <w:r w:rsidR="000A785F">
        <w:t xml:space="preserve"> jours suivant les commentaires du Ministère de la version électronique final</w:t>
      </w:r>
      <w:r w:rsidR="00B877F0">
        <w:t>e</w:t>
      </w:r>
      <w:r w:rsidR="000A785F">
        <w:t>.</w:t>
      </w:r>
    </w:p>
    <w:p w:rsidR="000A785F" w:rsidRPr="00EA33FB" w:rsidRDefault="009D10F1" w:rsidP="000A785F">
      <w:pPr>
        <w:pStyle w:val="Concepteurparagraphe"/>
      </w:pPr>
      <w:r w:rsidRPr="006713F1">
        <w:t xml:space="preserve">Le concepteur du devis doit conserver le texte de l’encadré suivant lorsque </w:t>
      </w:r>
      <w:r w:rsidR="009E0A06">
        <w:t xml:space="preserve">l’attestation du rapport par un </w:t>
      </w:r>
      <w:r w:rsidRPr="006713F1">
        <w:t xml:space="preserve">expert </w:t>
      </w:r>
      <w:r w:rsidR="009E0A06">
        <w:t>est</w:t>
      </w:r>
      <w:r w:rsidRPr="006713F1">
        <w:t xml:space="preserve"> requis</w:t>
      </w:r>
      <w:r w:rsidR="009E0A06">
        <w:t>e</w:t>
      </w:r>
      <w:r w:rsidRPr="006713F1">
        <w:t xml:space="preserve"> pour au moins un lot du site à étudier </w:t>
      </w:r>
      <w:r w:rsidR="009E0A06">
        <w:rPr>
          <w:rStyle w:val="ConcepteurparagrapheCar"/>
          <w:bCs/>
          <w:vanish/>
          <w:shd w:val="clear" w:color="auto" w:fill="auto"/>
        </w:rPr>
        <w:t xml:space="preserve">dans le cadre de </w:t>
      </w:r>
      <w:r w:rsidRPr="006713F1">
        <w:rPr>
          <w:rStyle w:val="ConcepteurparagrapheCar"/>
          <w:bCs/>
          <w:vanish/>
          <w:shd w:val="clear" w:color="auto" w:fill="auto"/>
        </w:rPr>
        <w:t xml:space="preserve">la réalisation du </w:t>
      </w:r>
      <w:r w:rsidRPr="006713F1">
        <w:t>contrat</w:t>
      </w:r>
      <w:r w:rsidR="000A785F" w:rsidRPr="00EA33FB">
        <w:t>.</w:t>
      </w:r>
    </w:p>
    <w:p w:rsidR="00D1097D" w:rsidRDefault="00D1097D" w:rsidP="00D1097D">
      <w:pPr>
        <w:pStyle w:val="Puce1"/>
        <w:numPr>
          <w:ilvl w:val="0"/>
          <w:numId w:val="0"/>
        </w:numPr>
        <w:pBdr>
          <w:top w:val="single" w:sz="4" w:space="1" w:color="0000FF"/>
          <w:left w:val="single" w:sz="4" w:space="4" w:color="0000FF"/>
          <w:bottom w:val="single" w:sz="4" w:space="1" w:color="0000FF"/>
          <w:right w:val="single" w:sz="4" w:space="4" w:color="0000FF"/>
        </w:pBdr>
      </w:pPr>
      <w:r w:rsidRPr="00703BD8">
        <w:t xml:space="preserve">Pour le(s) lot(s) du site d’étude pour le(s)quel(s) le Ministère </w:t>
      </w:r>
      <w:r w:rsidRPr="00703BD8">
        <w:rPr>
          <w:u w:val="single"/>
        </w:rPr>
        <w:t>n’est pas visé</w:t>
      </w:r>
      <w:r w:rsidRPr="00703BD8">
        <w:t xml:space="preserve"> par l’application des dispositions de la section IV.2.1 de la LQE</w:t>
      </w:r>
      <w:r>
        <w:t>, le cas échéant :</w:t>
      </w:r>
    </w:p>
    <w:p w:rsidR="00D1097D" w:rsidRPr="00703BD8" w:rsidRDefault="009C0BE3" w:rsidP="00D1097D">
      <w:pPr>
        <w:pStyle w:val="Puce1"/>
        <w:pBdr>
          <w:top w:val="single" w:sz="4" w:space="1" w:color="0000FF"/>
          <w:left w:val="single" w:sz="4" w:space="4" w:color="0000FF"/>
          <w:bottom w:val="single" w:sz="4" w:space="1" w:color="0000FF"/>
          <w:right w:val="single" w:sz="4" w:space="4" w:color="0000FF"/>
        </w:pBdr>
      </w:pPr>
      <w:r>
        <w:t>L</w:t>
      </w:r>
      <w:r w:rsidR="00D1097D" w:rsidRPr="00703BD8">
        <w:t xml:space="preserve">e rapport </w:t>
      </w:r>
      <w:r w:rsidR="00D1097D" w:rsidRPr="00FF0E4D">
        <w:t>final complet concernant ce(s) lot</w:t>
      </w:r>
      <w:r w:rsidR="00D1097D">
        <w:t>(</w:t>
      </w:r>
      <w:r w:rsidR="00D1097D" w:rsidRPr="00FF0E4D">
        <w:t>s</w:t>
      </w:r>
      <w:r w:rsidR="00D1097D">
        <w:t xml:space="preserve">) </w:t>
      </w:r>
      <w:r w:rsidR="00D1097D" w:rsidRPr="00703BD8">
        <w:t xml:space="preserve">en format papier et électronique, transmis au plus tard </w:t>
      </w:r>
      <w:r w:rsidR="00D1097D" w:rsidRPr="00703BD8">
        <w:rPr>
          <w:highlight w:val="yellow"/>
        </w:rPr>
        <w:t>7</w:t>
      </w:r>
      <w:r w:rsidR="00D1097D" w:rsidRPr="00703BD8">
        <w:t xml:space="preserve"> jours suivant les commentaires du Ministère de la version électronique du rapport final.</w:t>
      </w:r>
    </w:p>
    <w:p w:rsidR="00D1097D" w:rsidRDefault="00D1097D" w:rsidP="00D1097D">
      <w:pPr>
        <w:pStyle w:val="Puce1"/>
        <w:numPr>
          <w:ilvl w:val="0"/>
          <w:numId w:val="0"/>
        </w:numPr>
        <w:pBdr>
          <w:top w:val="single" w:sz="4" w:space="1" w:color="0000FF"/>
          <w:left w:val="single" w:sz="4" w:space="4" w:color="0000FF"/>
          <w:bottom w:val="single" w:sz="4" w:space="1" w:color="0000FF"/>
          <w:right w:val="single" w:sz="4" w:space="4" w:color="0000FF"/>
        </w:pBdr>
      </w:pPr>
      <w:r w:rsidRPr="001A4630">
        <w:t xml:space="preserve">Pour le(s) lot(s) du site d’étude pour le(s)quel(s) le Ministère </w:t>
      </w:r>
      <w:r w:rsidRPr="001A4630">
        <w:rPr>
          <w:u w:val="single"/>
        </w:rPr>
        <w:t>est visé</w:t>
      </w:r>
      <w:r w:rsidRPr="001A4630">
        <w:t xml:space="preserve"> par l’application des dispositions de la section IV.2.1 de la LQE :</w:t>
      </w:r>
    </w:p>
    <w:p w:rsidR="00D1097D" w:rsidRPr="001A4630" w:rsidRDefault="009C0BE3" w:rsidP="00D1097D">
      <w:pPr>
        <w:pStyle w:val="Puce1"/>
        <w:pBdr>
          <w:top w:val="single" w:sz="4" w:space="1" w:color="0000FF"/>
          <w:left w:val="single" w:sz="4" w:space="4" w:color="0000FF"/>
          <w:bottom w:val="single" w:sz="4" w:space="1" w:color="0000FF"/>
          <w:right w:val="single" w:sz="4" w:space="4" w:color="0000FF"/>
        </w:pBdr>
      </w:pPr>
      <w:r>
        <w:t>L</w:t>
      </w:r>
      <w:r w:rsidR="00D1097D" w:rsidRPr="001A4630">
        <w:t>es documents d’attestation en version électronique complétés par l’expert à partir de la version finale complète électronique du rapport</w:t>
      </w:r>
      <w:r w:rsidR="00D1097D">
        <w:t xml:space="preserve"> </w:t>
      </w:r>
      <w:r w:rsidR="00D1097D" w:rsidRPr="00FF0E4D">
        <w:t xml:space="preserve">des lots </w:t>
      </w:r>
      <w:r w:rsidR="00D1097D" w:rsidRPr="00FF0E4D">
        <w:lastRenderedPageBreak/>
        <w:t>concernés, au plus</w:t>
      </w:r>
      <w:r w:rsidR="00D1097D" w:rsidRPr="001A4630">
        <w:t xml:space="preserve"> tard </w:t>
      </w:r>
      <w:r w:rsidR="00D1097D" w:rsidRPr="00307C7F">
        <w:rPr>
          <w:highlight w:val="yellow"/>
        </w:rPr>
        <w:t>3 semaines</w:t>
      </w:r>
      <w:r w:rsidR="00D1097D" w:rsidRPr="001A4630">
        <w:t xml:space="preserve"> suivant la transmission des commentaires du Ministère sur cette dernière</w:t>
      </w:r>
      <w:r w:rsidR="006E59A0">
        <w:t>.</w:t>
      </w:r>
    </w:p>
    <w:p w:rsidR="00D1097D" w:rsidRPr="001A4630" w:rsidRDefault="00D1097D" w:rsidP="00D1097D">
      <w:pPr>
        <w:pStyle w:val="Puce1"/>
        <w:pBdr>
          <w:top w:val="single" w:sz="4" w:space="1" w:color="0000FF"/>
          <w:left w:val="single" w:sz="4" w:space="4" w:color="0000FF"/>
          <w:bottom w:val="single" w:sz="4" w:space="1" w:color="0000FF"/>
          <w:right w:val="single" w:sz="4" w:space="4" w:color="0000FF"/>
        </w:pBdr>
      </w:pPr>
      <w:r w:rsidRPr="001A4630">
        <w:t xml:space="preserve">Le rapport final complet </w:t>
      </w:r>
      <w:r w:rsidRPr="00FF0E4D">
        <w:t>des lots concernés</w:t>
      </w:r>
      <w:r>
        <w:t xml:space="preserve"> </w:t>
      </w:r>
      <w:r w:rsidRPr="001A4630">
        <w:t xml:space="preserve">et les documents d’attestation de l’expert, le tout en format papier et électronique, transmis au plus tard </w:t>
      </w:r>
      <w:r w:rsidRPr="00307C7F">
        <w:rPr>
          <w:highlight w:val="yellow"/>
        </w:rPr>
        <w:t>14</w:t>
      </w:r>
      <w:r w:rsidRPr="001A4630">
        <w:t xml:space="preserve"> jours suivant les commentaires du Ministère de la version électronique du rapport final et des documents d’attestation</w:t>
      </w:r>
      <w:r w:rsidR="006E59A0">
        <w:t>.</w:t>
      </w:r>
    </w:p>
    <w:p w:rsidR="000A785F" w:rsidRDefault="00D1097D" w:rsidP="00D1097D">
      <w:pPr>
        <w:pStyle w:val="Puce1"/>
        <w:pBdr>
          <w:top w:val="single" w:sz="4" w:space="1" w:color="0000FF"/>
          <w:left w:val="single" w:sz="4" w:space="4" w:color="0000FF"/>
          <w:bottom w:val="single" w:sz="4" w:space="1" w:color="0000FF"/>
          <w:right w:val="single" w:sz="4" w:space="4" w:color="0000FF"/>
        </w:pBdr>
      </w:pPr>
      <w:r w:rsidRPr="001A4630">
        <w:t xml:space="preserve">S’il y a lieu, le rapport final </w:t>
      </w:r>
      <w:r w:rsidRPr="00FF0E4D">
        <w:t>complet concernant ce(s) lot(s)</w:t>
      </w:r>
      <w:r>
        <w:t xml:space="preserve"> </w:t>
      </w:r>
      <w:r w:rsidRPr="001A4630">
        <w:t xml:space="preserve">et/ou les documents d’attestation de l’expert modifié(s) suite à la révision du MDDELCC, à la satisfaction de ce dernier et du Ministère, le tout en format électronique et papier, transmis au plus tard </w:t>
      </w:r>
      <w:r w:rsidRPr="00307C7F">
        <w:rPr>
          <w:highlight w:val="yellow"/>
        </w:rPr>
        <w:t>14</w:t>
      </w:r>
      <w:r w:rsidRPr="001A4630">
        <w:t xml:space="preserve"> jours suivant la date de transmission des commentaires du MDDELCC au prestataire de services</w:t>
      </w:r>
      <w:r w:rsidR="007F2C73">
        <w:t>.</w:t>
      </w:r>
    </w:p>
    <w:p w:rsidR="006D36FA" w:rsidRDefault="006D36FA" w:rsidP="006D36FA">
      <w:pPr>
        <w:pStyle w:val="Concepteurparagraphe"/>
      </w:pPr>
      <w:r w:rsidRPr="006713F1">
        <w:t xml:space="preserve">Le concepteur du devis doit conserver le texte de l’encadré suivant uniquement </w:t>
      </w:r>
      <w:r>
        <w:t>lorsque l’étude de caractérisation est réalisée en application de la LQE (demande d’autorisation environnementale, étude d’impact, section IV.2.1).</w:t>
      </w:r>
    </w:p>
    <w:p w:rsidR="006D36FA" w:rsidRDefault="006D36FA" w:rsidP="006D36FA">
      <w:pPr>
        <w:pStyle w:val="Niv3"/>
        <w:pBdr>
          <w:top w:val="single" w:sz="4" w:space="1" w:color="0000FF"/>
          <w:left w:val="single" w:sz="4" w:space="4" w:color="0000FF"/>
          <w:bottom w:val="single" w:sz="4" w:space="1" w:color="0000FF"/>
          <w:right w:val="single" w:sz="4" w:space="4" w:color="0000FF"/>
        </w:pBdr>
      </w:pPr>
      <w:bookmarkStart w:id="44" w:name="_Toc481058721"/>
      <w:r>
        <w:t>Résumé de l’étude de caractérisation attesté par un expert accrédité par le MDDELCC</w:t>
      </w:r>
      <w:bookmarkEnd w:id="44"/>
    </w:p>
    <w:p w:rsidR="00036378" w:rsidRDefault="008F6F38" w:rsidP="00036378">
      <w:pPr>
        <w:pStyle w:val="Puce1"/>
        <w:numPr>
          <w:ilvl w:val="0"/>
          <w:numId w:val="0"/>
        </w:numPr>
        <w:pBdr>
          <w:top w:val="single" w:sz="4" w:space="1" w:color="0000FF"/>
          <w:left w:val="single" w:sz="4" w:space="4" w:color="0000FF"/>
          <w:bottom w:val="single" w:sz="4" w:space="1" w:color="0000FF"/>
          <w:right w:val="single" w:sz="4" w:space="4" w:color="0000FF"/>
        </w:pBdr>
      </w:pPr>
      <w:r>
        <w:t>Advenant que l’étude de caractérisation environnementale réalisée en application de la LQE révèle que le site d’étude comporte la présence de sols contaminés au-delà des valeurs limites de l’annexe I du RPRT, le prestataire de services doit aussi transmettre au Ministère</w:t>
      </w:r>
      <w:r w:rsidR="000B415B" w:rsidRPr="000B415B">
        <w:rPr>
          <w:highlight w:val="yellow"/>
        </w:rPr>
        <w:t xml:space="preserve">, pour </w:t>
      </w:r>
      <w:r w:rsidR="001850FC">
        <w:rPr>
          <w:highlight w:val="yellow"/>
        </w:rPr>
        <w:t xml:space="preserve">chaque </w:t>
      </w:r>
      <w:r w:rsidR="000B415B" w:rsidRPr="000B415B">
        <w:rPr>
          <w:highlight w:val="yellow"/>
        </w:rPr>
        <w:t>lot</w:t>
      </w:r>
      <w:r w:rsidR="001850FC">
        <w:rPr>
          <w:highlight w:val="yellow"/>
        </w:rPr>
        <w:t xml:space="preserve"> ou groupe de lots</w:t>
      </w:r>
      <w:r w:rsidR="000B415B" w:rsidRPr="000B415B">
        <w:rPr>
          <w:highlight w:val="yellow"/>
        </w:rPr>
        <w:t xml:space="preserve"> concernés</w:t>
      </w:r>
      <w:r w:rsidR="00036378">
        <w:t> :</w:t>
      </w:r>
    </w:p>
    <w:p w:rsidR="00D10DAB" w:rsidRDefault="00036378" w:rsidP="00D10DAB">
      <w:pPr>
        <w:pStyle w:val="Puce1"/>
        <w:pBdr>
          <w:top w:val="single" w:sz="4" w:space="1" w:color="0000FF"/>
          <w:left w:val="single" w:sz="4" w:space="4" w:color="0000FF"/>
          <w:bottom w:val="single" w:sz="4" w:space="1" w:color="0000FF"/>
          <w:right w:val="single" w:sz="4" w:space="4" w:color="0000FF"/>
        </w:pBdr>
      </w:pPr>
      <w:r>
        <w:t>L</w:t>
      </w:r>
      <w:r w:rsidR="00D10DAB" w:rsidRPr="004A75CE">
        <w:t xml:space="preserve">e </w:t>
      </w:r>
      <w:r w:rsidR="009C0BE3">
        <w:t xml:space="preserve">résumé </w:t>
      </w:r>
      <w:r w:rsidR="001C2AD8">
        <w:t xml:space="preserve">de l’étude de caractérisation aux fins de l’inscription d’un avis de contamination au Registre foncier, en version préliminaire </w:t>
      </w:r>
      <w:r>
        <w:t xml:space="preserve">et électronique pour commentaires, </w:t>
      </w:r>
      <w:r w:rsidR="00D10DAB" w:rsidRPr="004A75CE">
        <w:t>transmis au</w:t>
      </w:r>
      <w:r w:rsidR="00D10DAB" w:rsidRPr="00B139AF">
        <w:t xml:space="preserve"> plus</w:t>
      </w:r>
      <w:r w:rsidR="00D10DAB">
        <w:t xml:space="preserve"> tard </w:t>
      </w:r>
      <w:r>
        <w:rPr>
          <w:highlight w:val="yellow"/>
        </w:rPr>
        <w:t>5</w:t>
      </w:r>
      <w:r w:rsidRPr="007F6540">
        <w:rPr>
          <w:highlight w:val="yellow"/>
        </w:rPr>
        <w:t xml:space="preserve"> semaines</w:t>
      </w:r>
      <w:r>
        <w:t xml:space="preserve"> après la date de fin des travaux de caractérisation sur le site</w:t>
      </w:r>
      <w:r w:rsidR="00D10DAB">
        <w:t>.</w:t>
      </w:r>
    </w:p>
    <w:p w:rsidR="00036378" w:rsidRDefault="00036378" w:rsidP="00D10DAB">
      <w:pPr>
        <w:pStyle w:val="Puce1"/>
        <w:pBdr>
          <w:top w:val="single" w:sz="4" w:space="1" w:color="0000FF"/>
          <w:left w:val="single" w:sz="4" w:space="4" w:color="0000FF"/>
          <w:bottom w:val="single" w:sz="4" w:space="1" w:color="0000FF"/>
          <w:right w:val="single" w:sz="4" w:space="4" w:color="0000FF"/>
        </w:pBdr>
      </w:pPr>
      <w:r>
        <w:t>Le résumé</w:t>
      </w:r>
      <w:r w:rsidR="000B415B">
        <w:t xml:space="preserve"> de l’étude de caractérisation </w:t>
      </w:r>
      <w:r>
        <w:t xml:space="preserve">modifié en fonction des commentaires qui sont formulés par le Ministère dans la version préliminaire, au plus tard </w:t>
      </w:r>
      <w:r w:rsidRPr="00F81E43">
        <w:rPr>
          <w:highlight w:val="yellow"/>
        </w:rPr>
        <w:t>7</w:t>
      </w:r>
      <w:r>
        <w:t> jours après la date de transmission des commentaires par le Ministère. À cette étape, le prestataire de services transmet uniquement la version électronique en format PDF</w:t>
      </w:r>
      <w:r w:rsidR="000B415B">
        <w:t>.</w:t>
      </w:r>
    </w:p>
    <w:p w:rsidR="000B415B" w:rsidRDefault="000B415B" w:rsidP="000B415B">
      <w:pPr>
        <w:pStyle w:val="Puce1"/>
        <w:pBdr>
          <w:top w:val="single" w:sz="4" w:space="1" w:color="0000FF"/>
          <w:left w:val="single" w:sz="4" w:space="4" w:color="0000FF"/>
          <w:bottom w:val="single" w:sz="4" w:space="1" w:color="0000FF"/>
          <w:right w:val="single" w:sz="4" w:space="4" w:color="0000FF"/>
        </w:pBdr>
      </w:pPr>
      <w:r w:rsidRPr="001A4630">
        <w:t xml:space="preserve">Le </w:t>
      </w:r>
      <w:r>
        <w:t xml:space="preserve">résumé de l’étude de caractérisation en version </w:t>
      </w:r>
      <w:r w:rsidRPr="001A4630">
        <w:t>final</w:t>
      </w:r>
      <w:r>
        <w:t>e</w:t>
      </w:r>
      <w:r w:rsidRPr="001A4630">
        <w:t xml:space="preserve"> et </w:t>
      </w:r>
      <w:r w:rsidR="001850FC">
        <w:t>le formulaire</w:t>
      </w:r>
      <w:r w:rsidRPr="001A4630">
        <w:t xml:space="preserve"> d’attestation </w:t>
      </w:r>
      <w:r w:rsidR="001850FC">
        <w:t>complété par</w:t>
      </w:r>
      <w:r w:rsidRPr="001A4630">
        <w:t xml:space="preserve"> l’expert, le tout en format papier et électronique, transmis au plus tard </w:t>
      </w:r>
      <w:r w:rsidR="005A1AC5" w:rsidRPr="005A1AC5">
        <w:rPr>
          <w:highlight w:val="yellow"/>
        </w:rPr>
        <w:t>7</w:t>
      </w:r>
      <w:r w:rsidRPr="001A4630">
        <w:t xml:space="preserve"> jours suivant les commentaires du Ministère de la version électronique du </w:t>
      </w:r>
      <w:r w:rsidR="00907873">
        <w:t>résumé final</w:t>
      </w:r>
      <w:r>
        <w:t>.</w:t>
      </w:r>
    </w:p>
    <w:p w:rsidR="00091711" w:rsidRDefault="00730E84" w:rsidP="000B415B">
      <w:pPr>
        <w:pStyle w:val="Puce1"/>
        <w:pBdr>
          <w:top w:val="single" w:sz="4" w:space="1" w:color="0000FF"/>
          <w:left w:val="single" w:sz="4" w:space="4" w:color="0000FF"/>
          <w:bottom w:val="single" w:sz="4" w:space="1" w:color="0000FF"/>
          <w:right w:val="single" w:sz="4" w:space="4" w:color="0000FF"/>
        </w:pBdr>
      </w:pPr>
      <w:r>
        <w:t xml:space="preserve">S’il y a lieu, </w:t>
      </w:r>
      <w:r w:rsidRPr="001A4630">
        <w:t xml:space="preserve">le </w:t>
      </w:r>
      <w:r>
        <w:t xml:space="preserve">résumé final de l’étude de caractérisation </w:t>
      </w:r>
      <w:r w:rsidRPr="001A4630">
        <w:t xml:space="preserve">et/ou le </w:t>
      </w:r>
      <w:r>
        <w:t>formulaire</w:t>
      </w:r>
      <w:r w:rsidRPr="001A4630">
        <w:t xml:space="preserve"> d’attestation de l’expert </w:t>
      </w:r>
      <w:r w:rsidR="005F4A19">
        <w:t>corrigé</w:t>
      </w:r>
      <w:r w:rsidRPr="001A4630">
        <w:t xml:space="preserve">(s) </w:t>
      </w:r>
      <w:r>
        <w:t xml:space="preserve">pour satisfaire </w:t>
      </w:r>
      <w:r w:rsidR="00072EA7">
        <w:t xml:space="preserve">aux </w:t>
      </w:r>
      <w:r w:rsidR="005F4A19">
        <w:t>conditions</w:t>
      </w:r>
      <w:r>
        <w:t xml:space="preserve"> </w:t>
      </w:r>
      <w:r w:rsidR="00084E20">
        <w:t>d</w:t>
      </w:r>
      <w:r>
        <w:t>’inscription au Registre foncier</w:t>
      </w:r>
      <w:r w:rsidRPr="001A4630">
        <w:t xml:space="preserve">, à la satisfaction du Ministère, le tout en format électronique et papier, transmis au plus tard </w:t>
      </w:r>
      <w:r w:rsidRPr="00730E84">
        <w:rPr>
          <w:highlight w:val="yellow"/>
        </w:rPr>
        <w:t>7</w:t>
      </w:r>
      <w:r w:rsidRPr="001A4630">
        <w:t xml:space="preserve"> jours suivant la date de transmission des commentaires du </w:t>
      </w:r>
      <w:r>
        <w:t>Ministère</w:t>
      </w:r>
      <w:r w:rsidRPr="001A4630">
        <w:t xml:space="preserve"> au prestataire de services</w:t>
      </w:r>
      <w:r w:rsidR="007C1C95">
        <w:t>.</w:t>
      </w:r>
    </w:p>
    <w:p w:rsidR="004314F0" w:rsidRDefault="004314F0" w:rsidP="00903527">
      <w:r>
        <w:t>Le tableau suivant présente un résumé du calendrier d’exécution</w:t>
      </w:r>
      <w:r w:rsidR="006126CB">
        <w:t> :</w:t>
      </w:r>
    </w:p>
    <w:tbl>
      <w:tblPr>
        <w:tblStyle w:val="Grilledutableau"/>
        <w:tblW w:w="9018" w:type="dxa"/>
        <w:tblLook w:val="04A0" w:firstRow="1" w:lastRow="0" w:firstColumn="1" w:lastColumn="0" w:noHBand="0" w:noVBand="1"/>
      </w:tblPr>
      <w:tblGrid>
        <w:gridCol w:w="4391"/>
        <w:gridCol w:w="4627"/>
      </w:tblGrid>
      <w:tr w:rsidR="00AE3765" w:rsidTr="00DC04B6">
        <w:tc>
          <w:tcPr>
            <w:tcW w:w="4391" w:type="dxa"/>
            <w:vAlign w:val="center"/>
          </w:tcPr>
          <w:p w:rsidR="00AE3765" w:rsidRPr="006B5CB8" w:rsidRDefault="00AE3765" w:rsidP="00DC04B6">
            <w:pPr>
              <w:pStyle w:val="Corpsdetexte"/>
              <w:jc w:val="center"/>
              <w:rPr>
                <w:b/>
              </w:rPr>
            </w:pPr>
            <w:r w:rsidRPr="006B5CB8">
              <w:rPr>
                <w:b/>
              </w:rPr>
              <w:t>LIVRABLE</w:t>
            </w:r>
          </w:p>
        </w:tc>
        <w:tc>
          <w:tcPr>
            <w:tcW w:w="4627" w:type="dxa"/>
            <w:vAlign w:val="center"/>
          </w:tcPr>
          <w:p w:rsidR="00AE3765" w:rsidRPr="006B5CB8" w:rsidRDefault="00AE3765" w:rsidP="00DC04B6">
            <w:pPr>
              <w:pStyle w:val="Corpsdetexte"/>
              <w:jc w:val="center"/>
              <w:rPr>
                <w:b/>
              </w:rPr>
            </w:pPr>
            <w:r w:rsidRPr="006B5CB8">
              <w:rPr>
                <w:b/>
              </w:rPr>
              <w:t>ÉCHÉANCIER</w:t>
            </w:r>
          </w:p>
        </w:tc>
      </w:tr>
      <w:tr w:rsidR="00AE3765" w:rsidTr="00DC04B6">
        <w:tc>
          <w:tcPr>
            <w:tcW w:w="4391" w:type="dxa"/>
          </w:tcPr>
          <w:p w:rsidR="00AE3765" w:rsidRDefault="00AE3765" w:rsidP="00DC04B6">
            <w:pPr>
              <w:pStyle w:val="Corpsdetexte"/>
              <w:tabs>
                <w:tab w:val="clear" w:pos="0"/>
                <w:tab w:val="left" w:pos="630"/>
              </w:tabs>
              <w:spacing w:before="60" w:after="60"/>
              <w:ind w:left="630" w:hanging="630"/>
              <w:jc w:val="left"/>
            </w:pPr>
            <w:r>
              <w:t>4.3.1</w:t>
            </w:r>
            <w:r>
              <w:tab/>
              <w:t>Réunion de démarrage</w:t>
            </w:r>
          </w:p>
        </w:tc>
        <w:tc>
          <w:tcPr>
            <w:tcW w:w="4627" w:type="dxa"/>
          </w:tcPr>
          <w:p w:rsidR="00AE3765" w:rsidRDefault="00AE3765" w:rsidP="00DC04B6">
            <w:pPr>
              <w:pStyle w:val="Corpsdetexte"/>
              <w:spacing w:before="60" w:after="60"/>
              <w:jc w:val="left"/>
            </w:pPr>
            <w:r w:rsidRPr="003A7039">
              <w:rPr>
                <w:highlight w:val="yellow"/>
              </w:rPr>
              <w:t>1</w:t>
            </w:r>
            <w:r w:rsidRPr="00023058">
              <w:rPr>
                <w:highlight w:val="yellow"/>
              </w:rPr>
              <w:t>4</w:t>
            </w:r>
            <w:r>
              <w:t xml:space="preserve"> jours après la signature du contrat</w:t>
            </w:r>
          </w:p>
        </w:tc>
      </w:tr>
      <w:tr w:rsidR="00AE3765" w:rsidTr="00DC04B6">
        <w:tc>
          <w:tcPr>
            <w:tcW w:w="4391" w:type="dxa"/>
          </w:tcPr>
          <w:p w:rsidR="00AE3765" w:rsidRDefault="00AE3765" w:rsidP="00DC04B6">
            <w:pPr>
              <w:pStyle w:val="Corpsdetexte"/>
              <w:tabs>
                <w:tab w:val="clear" w:pos="0"/>
                <w:tab w:val="left" w:pos="630"/>
              </w:tabs>
              <w:spacing w:before="60" w:after="60"/>
              <w:ind w:left="630" w:hanging="630"/>
              <w:jc w:val="left"/>
            </w:pPr>
            <w:r>
              <w:t>4.3.1</w:t>
            </w:r>
            <w:r>
              <w:tab/>
              <w:t>Compte rendu de la réunion de démarrage (version préliminaire)</w:t>
            </w:r>
          </w:p>
        </w:tc>
        <w:tc>
          <w:tcPr>
            <w:tcW w:w="4627" w:type="dxa"/>
          </w:tcPr>
          <w:p w:rsidR="00AE3765" w:rsidRDefault="00AE3765" w:rsidP="00DC04B6">
            <w:pPr>
              <w:pStyle w:val="Corpsdetexte"/>
              <w:spacing w:before="60" w:after="60"/>
              <w:jc w:val="left"/>
            </w:pPr>
            <w:r w:rsidRPr="00446011">
              <w:rPr>
                <w:highlight w:val="yellow"/>
              </w:rPr>
              <w:t>7</w:t>
            </w:r>
            <w:r>
              <w:t xml:space="preserve"> jours après la réunion de démarrage</w:t>
            </w:r>
          </w:p>
        </w:tc>
      </w:tr>
      <w:tr w:rsidR="00AE3765" w:rsidTr="00DC04B6">
        <w:tc>
          <w:tcPr>
            <w:tcW w:w="4391" w:type="dxa"/>
          </w:tcPr>
          <w:p w:rsidR="00AE3765" w:rsidRDefault="00AE3765" w:rsidP="00DC04B6">
            <w:pPr>
              <w:pStyle w:val="Corpsdetexte"/>
              <w:tabs>
                <w:tab w:val="clear" w:pos="0"/>
                <w:tab w:val="left" w:pos="630"/>
              </w:tabs>
              <w:spacing w:before="60" w:after="60"/>
              <w:ind w:left="630" w:hanging="630"/>
              <w:jc w:val="left"/>
            </w:pPr>
            <w:r>
              <w:t>4.3.1</w:t>
            </w:r>
            <w:r>
              <w:tab/>
              <w:t>Compte rendu de la réunion de démarrage (version finale)</w:t>
            </w:r>
          </w:p>
        </w:tc>
        <w:tc>
          <w:tcPr>
            <w:tcW w:w="4627" w:type="dxa"/>
          </w:tcPr>
          <w:p w:rsidR="00AE3765" w:rsidRDefault="00AE3765" w:rsidP="00DC04B6">
            <w:pPr>
              <w:pStyle w:val="Corpsdetexte"/>
              <w:spacing w:before="60" w:after="60"/>
              <w:jc w:val="left"/>
            </w:pPr>
            <w:r w:rsidRPr="00023058">
              <w:rPr>
                <w:highlight w:val="yellow"/>
              </w:rPr>
              <w:t>7</w:t>
            </w:r>
            <w:r w:rsidRPr="006126CB">
              <w:t xml:space="preserve"> jours après la date de transmission des commentaires par le Ministère</w:t>
            </w:r>
            <w:r>
              <w:t xml:space="preserve"> sur le compte rendu préliminaire de la réunion</w:t>
            </w:r>
          </w:p>
        </w:tc>
      </w:tr>
      <w:tr w:rsidR="00AE3765" w:rsidTr="00DC04B6">
        <w:tc>
          <w:tcPr>
            <w:tcW w:w="4391" w:type="dxa"/>
          </w:tcPr>
          <w:p w:rsidR="00AE3765" w:rsidRDefault="00AE3765" w:rsidP="00DC04B6">
            <w:pPr>
              <w:pStyle w:val="Corpsdetexte"/>
              <w:tabs>
                <w:tab w:val="clear" w:pos="0"/>
                <w:tab w:val="left" w:pos="630"/>
              </w:tabs>
              <w:spacing w:before="60" w:after="60"/>
              <w:ind w:left="630" w:hanging="630"/>
              <w:jc w:val="left"/>
            </w:pPr>
            <w:r>
              <w:t>4.3.2</w:t>
            </w:r>
            <w:r>
              <w:tab/>
              <w:t>Plan de travail détaillé (version provisoire)</w:t>
            </w:r>
          </w:p>
        </w:tc>
        <w:tc>
          <w:tcPr>
            <w:tcW w:w="4627" w:type="dxa"/>
          </w:tcPr>
          <w:p w:rsidR="00AE3765" w:rsidRDefault="00AE3765" w:rsidP="00DC04B6">
            <w:pPr>
              <w:pStyle w:val="Corpsdetexte"/>
              <w:spacing w:before="60" w:after="60"/>
              <w:jc w:val="left"/>
            </w:pPr>
            <w:r w:rsidRPr="006B5CB8">
              <w:rPr>
                <w:highlight w:val="yellow"/>
              </w:rPr>
              <w:t>1</w:t>
            </w:r>
            <w:r>
              <w:rPr>
                <w:highlight w:val="yellow"/>
              </w:rPr>
              <w:t>4</w:t>
            </w:r>
            <w:r>
              <w:t xml:space="preserve"> jours après la réunion de démarrage</w:t>
            </w:r>
          </w:p>
        </w:tc>
      </w:tr>
      <w:tr w:rsidR="00AE3765" w:rsidTr="00DC04B6">
        <w:tc>
          <w:tcPr>
            <w:tcW w:w="4391" w:type="dxa"/>
          </w:tcPr>
          <w:p w:rsidR="00AE3765" w:rsidRDefault="00AE3765" w:rsidP="00DC04B6">
            <w:pPr>
              <w:pStyle w:val="Corpsdetexte"/>
              <w:tabs>
                <w:tab w:val="clear" w:pos="0"/>
                <w:tab w:val="left" w:pos="630"/>
              </w:tabs>
              <w:spacing w:before="60" w:after="60"/>
              <w:ind w:left="630" w:hanging="630"/>
              <w:jc w:val="left"/>
            </w:pPr>
            <w:r>
              <w:t>4.3.2</w:t>
            </w:r>
            <w:r>
              <w:tab/>
              <w:t>Plan de travail détaillé (version finale)</w:t>
            </w:r>
          </w:p>
        </w:tc>
        <w:tc>
          <w:tcPr>
            <w:tcW w:w="4627" w:type="dxa"/>
          </w:tcPr>
          <w:p w:rsidR="00AE3765" w:rsidRDefault="00AE3765" w:rsidP="00DC04B6">
            <w:pPr>
              <w:pStyle w:val="Corpsdetexte"/>
              <w:spacing w:before="60" w:after="60"/>
              <w:jc w:val="left"/>
            </w:pPr>
            <w:r w:rsidRPr="00023058">
              <w:rPr>
                <w:highlight w:val="yellow"/>
              </w:rPr>
              <w:t>7</w:t>
            </w:r>
            <w:r w:rsidRPr="006126CB">
              <w:t xml:space="preserve"> jours après la date de transmission des commentaires par le Ministère</w:t>
            </w:r>
            <w:r>
              <w:t xml:space="preserve"> sur la </w:t>
            </w:r>
            <w:r>
              <w:lastRenderedPageBreak/>
              <w:t>version provisoire du plan de travail détaillé</w:t>
            </w:r>
          </w:p>
        </w:tc>
      </w:tr>
      <w:tr w:rsidR="009D0E7B" w:rsidTr="00DC04B6">
        <w:tc>
          <w:tcPr>
            <w:tcW w:w="4391" w:type="dxa"/>
          </w:tcPr>
          <w:p w:rsidR="009D0E7B" w:rsidRDefault="009D0E7B" w:rsidP="00DC04B6">
            <w:pPr>
              <w:pStyle w:val="Corpsdetexte"/>
              <w:tabs>
                <w:tab w:val="clear" w:pos="0"/>
                <w:tab w:val="left" w:pos="630"/>
              </w:tabs>
              <w:spacing w:before="60" w:after="60"/>
              <w:ind w:left="630" w:hanging="630"/>
              <w:jc w:val="left"/>
            </w:pPr>
            <w:r>
              <w:lastRenderedPageBreak/>
              <w:t>4.3.3</w:t>
            </w:r>
            <w:r>
              <w:tab/>
              <w:t>Rapport journalier</w:t>
            </w:r>
          </w:p>
        </w:tc>
        <w:tc>
          <w:tcPr>
            <w:tcW w:w="4627" w:type="dxa"/>
          </w:tcPr>
          <w:p w:rsidR="009D0E7B" w:rsidRPr="00766236" w:rsidRDefault="009D0E7B" w:rsidP="00DC04B6">
            <w:pPr>
              <w:pStyle w:val="Corpsdetexte"/>
              <w:spacing w:before="60" w:after="60"/>
              <w:jc w:val="left"/>
            </w:pPr>
            <w:r w:rsidRPr="008A7E9B">
              <w:rPr>
                <w:highlight w:val="yellow"/>
              </w:rPr>
              <w:t>Le matin du jour ouvrable suivant</w:t>
            </w:r>
            <w:r>
              <w:t xml:space="preserve"> </w:t>
            </w:r>
            <w:r w:rsidRPr="00766236">
              <w:t xml:space="preserve">chaque journée </w:t>
            </w:r>
            <w:r>
              <w:t>consacrée aux travaux sur le site</w:t>
            </w:r>
          </w:p>
        </w:tc>
      </w:tr>
      <w:tr w:rsidR="009D0E7B" w:rsidTr="00DC04B6">
        <w:tc>
          <w:tcPr>
            <w:tcW w:w="4391" w:type="dxa"/>
          </w:tcPr>
          <w:p w:rsidR="009D0E7B" w:rsidRDefault="009D0E7B" w:rsidP="00DC04B6">
            <w:pPr>
              <w:pStyle w:val="Corpsdetexte"/>
              <w:tabs>
                <w:tab w:val="clear" w:pos="0"/>
                <w:tab w:val="left" w:pos="630"/>
              </w:tabs>
              <w:spacing w:before="60" w:after="60"/>
              <w:ind w:left="630" w:hanging="630"/>
              <w:jc w:val="left"/>
            </w:pPr>
            <w:r>
              <w:t>4.3.3</w:t>
            </w:r>
            <w:r>
              <w:tab/>
              <w:t xml:space="preserve">Rapport journalier (version amendée, lorsque </w:t>
            </w:r>
            <w:r w:rsidR="000840B4">
              <w:t>requise</w:t>
            </w:r>
            <w:r>
              <w:t>)</w:t>
            </w:r>
          </w:p>
        </w:tc>
        <w:tc>
          <w:tcPr>
            <w:tcW w:w="4627" w:type="dxa"/>
          </w:tcPr>
          <w:p w:rsidR="009D0E7B" w:rsidRDefault="008A7E9B" w:rsidP="00DC04B6">
            <w:pPr>
              <w:pStyle w:val="Corpsdetexte"/>
              <w:spacing w:before="60" w:after="60"/>
              <w:jc w:val="left"/>
            </w:pPr>
            <w:r w:rsidRPr="008A7E9B">
              <w:rPr>
                <w:highlight w:val="yellow"/>
              </w:rPr>
              <w:t>Le matin du jour ouvrable suivant</w:t>
            </w:r>
            <w:r>
              <w:t xml:space="preserve"> </w:t>
            </w:r>
            <w:r w:rsidR="009D0E7B" w:rsidRPr="006126CB">
              <w:t>la date de transmission des commentaires par le Ministère</w:t>
            </w:r>
            <w:r w:rsidR="009D0E7B">
              <w:t xml:space="preserve"> sur la version transmise du rapport journalier</w:t>
            </w:r>
          </w:p>
        </w:tc>
      </w:tr>
      <w:tr w:rsidR="00AD15A4" w:rsidTr="00DC04B6">
        <w:tc>
          <w:tcPr>
            <w:tcW w:w="4391" w:type="dxa"/>
          </w:tcPr>
          <w:p w:rsidR="00AD15A4" w:rsidRDefault="00AD15A4" w:rsidP="00A760DE">
            <w:pPr>
              <w:pStyle w:val="Corpsdetexte"/>
              <w:tabs>
                <w:tab w:val="clear" w:pos="0"/>
                <w:tab w:val="left" w:pos="630"/>
              </w:tabs>
              <w:spacing w:before="60" w:after="60"/>
              <w:ind w:left="630" w:hanging="630"/>
              <w:jc w:val="left"/>
            </w:pPr>
            <w:r>
              <w:t>4.3.4</w:t>
            </w:r>
            <w:r>
              <w:tab/>
              <w:t xml:space="preserve">Rapport de l’étude de caractérisation environnementale </w:t>
            </w:r>
            <w:r w:rsidRPr="00BA3200">
              <w:t xml:space="preserve">phase </w:t>
            </w:r>
            <w:r w:rsidRPr="00A760DE">
              <w:t>II</w:t>
            </w:r>
            <w:r>
              <w:t xml:space="preserve"> (version préliminaire </w:t>
            </w:r>
            <w:r w:rsidR="00D1097D">
              <w:t xml:space="preserve">complète </w:t>
            </w:r>
            <w:r>
              <w:t>conforme aux exigences du Ministère)</w:t>
            </w:r>
          </w:p>
        </w:tc>
        <w:tc>
          <w:tcPr>
            <w:tcW w:w="4627" w:type="dxa"/>
          </w:tcPr>
          <w:p w:rsidR="00AD15A4" w:rsidRDefault="00AD15A4" w:rsidP="00AD15A4">
            <w:pPr>
              <w:pStyle w:val="Corpsdetexte"/>
              <w:spacing w:before="60" w:after="60"/>
              <w:jc w:val="left"/>
            </w:pPr>
            <w:r>
              <w:rPr>
                <w:highlight w:val="yellow"/>
              </w:rPr>
              <w:t>5</w:t>
            </w:r>
            <w:r w:rsidRPr="007F6540">
              <w:rPr>
                <w:highlight w:val="yellow"/>
              </w:rPr>
              <w:t xml:space="preserve"> semaines</w:t>
            </w:r>
            <w:r>
              <w:t xml:space="preserve"> après la date de fin des travaux de caractérisation sur le site</w:t>
            </w:r>
          </w:p>
        </w:tc>
      </w:tr>
      <w:tr w:rsidR="0092650B" w:rsidTr="00DC04B6">
        <w:tc>
          <w:tcPr>
            <w:tcW w:w="4391" w:type="dxa"/>
          </w:tcPr>
          <w:p w:rsidR="0092650B" w:rsidRDefault="0092650B" w:rsidP="00A760DE">
            <w:pPr>
              <w:pStyle w:val="Corpsdetexte"/>
              <w:tabs>
                <w:tab w:val="clear" w:pos="0"/>
                <w:tab w:val="left" w:pos="630"/>
              </w:tabs>
              <w:spacing w:before="60" w:after="60"/>
              <w:ind w:left="630" w:hanging="630"/>
              <w:jc w:val="left"/>
            </w:pPr>
            <w:r>
              <w:t xml:space="preserve">4.3.4 Rapport de l’étude de caractérisation environnementale phase </w:t>
            </w:r>
            <w:r w:rsidR="00D1097D" w:rsidRPr="00A760DE">
              <w:t>II</w:t>
            </w:r>
            <w:r>
              <w:t xml:space="preserve"> (version finale </w:t>
            </w:r>
            <w:r w:rsidR="00D1097D">
              <w:t xml:space="preserve">complète </w:t>
            </w:r>
            <w:r>
              <w:t>électronique) conforme aux exigences du Ministère</w:t>
            </w:r>
          </w:p>
        </w:tc>
        <w:tc>
          <w:tcPr>
            <w:tcW w:w="4627" w:type="dxa"/>
          </w:tcPr>
          <w:p w:rsidR="0092650B" w:rsidRPr="00936695" w:rsidRDefault="0092650B" w:rsidP="00DC04B6">
            <w:pPr>
              <w:pStyle w:val="Corpsdetexte"/>
              <w:spacing w:before="60" w:after="60"/>
              <w:jc w:val="left"/>
              <w:rPr>
                <w:highlight w:val="yellow"/>
              </w:rPr>
            </w:pPr>
            <w:r w:rsidRPr="006B5CB8">
              <w:rPr>
                <w:highlight w:val="yellow"/>
              </w:rPr>
              <w:t>7</w:t>
            </w:r>
            <w:r>
              <w:t xml:space="preserve"> jours après la date de transmission des commentaires par le Ministère sur la version préliminaire du rapport</w:t>
            </w:r>
          </w:p>
        </w:tc>
      </w:tr>
    </w:tbl>
    <w:p w:rsidR="000A785F" w:rsidRDefault="009D10F1" w:rsidP="000A785F">
      <w:pPr>
        <w:pStyle w:val="Concepteurparagraphe"/>
      </w:pPr>
      <w:bookmarkStart w:id="45" w:name="_Toc413146777"/>
      <w:bookmarkStart w:id="46" w:name="_Toc413160705"/>
      <w:bookmarkStart w:id="47" w:name="_Toc413146778"/>
      <w:bookmarkStart w:id="48" w:name="_Toc413160706"/>
      <w:bookmarkEnd w:id="45"/>
      <w:bookmarkEnd w:id="46"/>
      <w:bookmarkEnd w:id="47"/>
      <w:bookmarkEnd w:id="48"/>
      <w:r w:rsidRPr="00EF7BA4">
        <w:t xml:space="preserve">Le concepteur du devis doit conserver la cellule suivante du tableau uniquement </w:t>
      </w:r>
      <w:r w:rsidR="00A733F8" w:rsidRPr="006713F1">
        <w:t>lorsqu</w:t>
      </w:r>
      <w:r w:rsidR="00A733F8">
        <w:t xml:space="preserve">’aucune attestation du rapport par un </w:t>
      </w:r>
      <w:r w:rsidR="00A733F8" w:rsidRPr="006713F1">
        <w:t>expert n</w:t>
      </w:r>
      <w:r w:rsidR="00A733F8">
        <w:t>’est</w:t>
      </w:r>
      <w:r w:rsidR="00A733F8" w:rsidRPr="006713F1">
        <w:t xml:space="preserve"> requis</w:t>
      </w:r>
      <w:r w:rsidR="00A733F8">
        <w:t>e</w:t>
      </w:r>
      <w:r w:rsidR="00A733F8" w:rsidRPr="006713F1">
        <w:t xml:space="preserve"> pour aucun lot du site à étudier dans le cadre de la réalisation du contrat</w:t>
      </w:r>
      <w:r w:rsidR="00A733F8">
        <w:t>.</w:t>
      </w:r>
    </w:p>
    <w:tbl>
      <w:tblPr>
        <w:tblStyle w:val="Grilledutableau"/>
        <w:tblW w:w="901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4391"/>
        <w:gridCol w:w="4627"/>
      </w:tblGrid>
      <w:tr w:rsidR="000A785F" w:rsidTr="009D10F1">
        <w:tc>
          <w:tcPr>
            <w:tcW w:w="4391" w:type="dxa"/>
          </w:tcPr>
          <w:p w:rsidR="000A785F" w:rsidRDefault="000A785F" w:rsidP="00A760DE">
            <w:pPr>
              <w:pStyle w:val="Corpsdetexte"/>
              <w:tabs>
                <w:tab w:val="clear" w:pos="0"/>
                <w:tab w:val="left" w:pos="630"/>
              </w:tabs>
              <w:spacing w:before="60" w:after="60"/>
              <w:ind w:left="630" w:hanging="630"/>
              <w:jc w:val="left"/>
            </w:pPr>
            <w:r>
              <w:t>4.3.4</w:t>
            </w:r>
            <w:r>
              <w:tab/>
              <w:t xml:space="preserve">Rapport de l’étude de caractérisation environnementale phase </w:t>
            </w:r>
            <w:r w:rsidR="00D1097D" w:rsidRPr="00A760DE">
              <w:t>II</w:t>
            </w:r>
            <w:r>
              <w:t xml:space="preserve"> (version finale </w:t>
            </w:r>
            <w:r w:rsidR="00D1097D">
              <w:t xml:space="preserve">complète </w:t>
            </w:r>
            <w:r>
              <w:t>en format papier et électronique, à la satisfaction du Ministère)</w:t>
            </w:r>
          </w:p>
        </w:tc>
        <w:tc>
          <w:tcPr>
            <w:tcW w:w="4627" w:type="dxa"/>
          </w:tcPr>
          <w:p w:rsidR="000A785F" w:rsidRDefault="000A785F" w:rsidP="009D10F1">
            <w:pPr>
              <w:pStyle w:val="Corpsdetexte"/>
              <w:spacing w:before="60" w:after="60"/>
              <w:jc w:val="left"/>
            </w:pPr>
            <w:r w:rsidRPr="003A7039">
              <w:rPr>
                <w:highlight w:val="yellow"/>
              </w:rPr>
              <w:t>7</w:t>
            </w:r>
            <w:r>
              <w:t xml:space="preserve"> jours suivant les commentaires du Ministère de la version électronique du rapport final</w:t>
            </w:r>
          </w:p>
        </w:tc>
      </w:tr>
    </w:tbl>
    <w:p w:rsidR="000A785F" w:rsidRDefault="009D10F1" w:rsidP="000A785F">
      <w:pPr>
        <w:pStyle w:val="Concepteurparagraphe"/>
      </w:pPr>
      <w:r w:rsidRPr="00EF7BA4">
        <w:t xml:space="preserve">Le concepteur du devis doit conserver les cellules suivantes du tableau lorsque </w:t>
      </w:r>
      <w:r w:rsidR="00D25DB4">
        <w:t xml:space="preserve">l’attestation du rapport par un </w:t>
      </w:r>
      <w:r w:rsidR="00D25DB4" w:rsidRPr="006713F1">
        <w:t xml:space="preserve">expert </w:t>
      </w:r>
      <w:r w:rsidR="00D25DB4">
        <w:t>est</w:t>
      </w:r>
      <w:r w:rsidR="00D25DB4" w:rsidRPr="006713F1">
        <w:t xml:space="preserve"> requis</w:t>
      </w:r>
      <w:r w:rsidR="00D25DB4">
        <w:t>e</w:t>
      </w:r>
      <w:r w:rsidR="00D25DB4" w:rsidRPr="006713F1">
        <w:t xml:space="preserve"> pour au moins un lot du site à étudier </w:t>
      </w:r>
      <w:r w:rsidR="00D25DB4">
        <w:rPr>
          <w:rStyle w:val="ConcepteurparagrapheCar"/>
          <w:bCs/>
          <w:vanish/>
          <w:shd w:val="clear" w:color="auto" w:fill="auto"/>
        </w:rPr>
        <w:t xml:space="preserve">dans le cadre de </w:t>
      </w:r>
      <w:r w:rsidR="00D25DB4" w:rsidRPr="006713F1">
        <w:rPr>
          <w:rStyle w:val="ConcepteurparagrapheCar"/>
          <w:bCs/>
          <w:vanish/>
          <w:shd w:val="clear" w:color="auto" w:fill="auto"/>
        </w:rPr>
        <w:t xml:space="preserve">la réalisation du </w:t>
      </w:r>
      <w:r w:rsidR="00D25DB4" w:rsidRPr="006713F1">
        <w:t>contrat</w:t>
      </w:r>
      <w:r w:rsidR="00D25DB4" w:rsidRPr="00EA33FB">
        <w:t>.</w:t>
      </w:r>
    </w:p>
    <w:tbl>
      <w:tblPr>
        <w:tblStyle w:val="Grilledutableau"/>
        <w:tblW w:w="901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4391"/>
        <w:gridCol w:w="4627"/>
      </w:tblGrid>
      <w:tr w:rsidR="00D1097D" w:rsidRPr="00C0657F" w:rsidTr="009D10F1">
        <w:tc>
          <w:tcPr>
            <w:tcW w:w="9018" w:type="dxa"/>
            <w:gridSpan w:val="2"/>
          </w:tcPr>
          <w:p w:rsidR="00D1097D" w:rsidRPr="00C0657F" w:rsidRDefault="00D1097D" w:rsidP="00612335">
            <w:pPr>
              <w:pStyle w:val="Corpsdetexte"/>
              <w:spacing w:before="60" w:after="60"/>
              <w:rPr>
                <w:highlight w:val="yellow"/>
              </w:rPr>
            </w:pPr>
            <w:r w:rsidRPr="00FF2DD0">
              <w:t xml:space="preserve">Pour le(s) lot(s) du site d’étude pour le(s)quel(s) le Ministère </w:t>
            </w:r>
            <w:r w:rsidRPr="00FF2DD0">
              <w:rPr>
                <w:u w:val="single"/>
              </w:rPr>
              <w:t>n’est pas visé</w:t>
            </w:r>
            <w:r w:rsidRPr="00FF2DD0">
              <w:t xml:space="preserve"> par l’application des dispositions de la section IV.2.1 de la LQE</w:t>
            </w:r>
            <w:r>
              <w:t>, le cas échéant</w:t>
            </w:r>
            <w:r w:rsidRPr="00FF2DD0">
              <w:t xml:space="preserve"> :</w:t>
            </w:r>
          </w:p>
        </w:tc>
      </w:tr>
      <w:tr w:rsidR="00D1097D" w:rsidTr="009D10F1">
        <w:tc>
          <w:tcPr>
            <w:tcW w:w="4391" w:type="dxa"/>
          </w:tcPr>
          <w:p w:rsidR="00D1097D" w:rsidRDefault="00D1097D" w:rsidP="00A760DE">
            <w:pPr>
              <w:pStyle w:val="Corpsdetexte"/>
              <w:tabs>
                <w:tab w:val="clear" w:pos="0"/>
                <w:tab w:val="left" w:pos="630"/>
              </w:tabs>
              <w:spacing w:before="60" w:after="60"/>
              <w:ind w:left="630" w:hanging="630"/>
              <w:jc w:val="left"/>
            </w:pPr>
            <w:r>
              <w:t>4.3.4</w:t>
            </w:r>
            <w:r>
              <w:tab/>
              <w:t xml:space="preserve">Rapport de l’étude de caractérisation environnementale phase </w:t>
            </w:r>
            <w:r w:rsidRPr="00A760DE">
              <w:t>II</w:t>
            </w:r>
            <w:r>
              <w:t xml:space="preserve"> </w:t>
            </w:r>
            <w:r w:rsidRPr="00EF7BA4">
              <w:t>des lots concernés</w:t>
            </w:r>
            <w:r>
              <w:t xml:space="preserve"> (version finale complète en format papier et électronique, à la satisfaction du Ministère)</w:t>
            </w:r>
          </w:p>
        </w:tc>
        <w:tc>
          <w:tcPr>
            <w:tcW w:w="4627" w:type="dxa"/>
          </w:tcPr>
          <w:p w:rsidR="00D1097D" w:rsidRDefault="008954D3" w:rsidP="008954D3">
            <w:pPr>
              <w:pStyle w:val="Corpsdetexte"/>
              <w:spacing w:before="60" w:after="60"/>
              <w:ind w:left="19" w:hanging="19"/>
              <w:jc w:val="left"/>
            </w:pPr>
            <w:r w:rsidRPr="003A7039">
              <w:rPr>
                <w:highlight w:val="yellow"/>
              </w:rPr>
              <w:t>7</w:t>
            </w:r>
            <w:r>
              <w:t xml:space="preserve"> jours suivant les commentaires du Ministère de la version électronique du rapport </w:t>
            </w:r>
            <w:r w:rsidRPr="00EF7BA4">
              <w:t>final complet des lots concernés</w:t>
            </w:r>
          </w:p>
        </w:tc>
      </w:tr>
      <w:tr w:rsidR="00D1097D" w:rsidRPr="00C0657F" w:rsidTr="009D10F1">
        <w:tc>
          <w:tcPr>
            <w:tcW w:w="9018" w:type="dxa"/>
            <w:gridSpan w:val="2"/>
          </w:tcPr>
          <w:p w:rsidR="00D1097D" w:rsidRPr="00FF2DD0" w:rsidRDefault="00D1097D" w:rsidP="00612335">
            <w:pPr>
              <w:pStyle w:val="Corpsdetexte"/>
              <w:spacing w:before="60" w:after="60"/>
            </w:pPr>
            <w:r w:rsidRPr="00FF2DD0">
              <w:t xml:space="preserve">Pour le(s) lot(s) du site d’étude pour le(s)quel(s) le Ministère </w:t>
            </w:r>
            <w:r w:rsidRPr="00FF2DD0">
              <w:rPr>
                <w:u w:val="single"/>
              </w:rPr>
              <w:t>est visé</w:t>
            </w:r>
            <w:r w:rsidRPr="00FF2DD0">
              <w:t xml:space="preserve"> par l’application des dispositions de la section IV.2.1 de la LQE :</w:t>
            </w:r>
          </w:p>
        </w:tc>
      </w:tr>
      <w:tr w:rsidR="008954D3" w:rsidTr="009D10F1">
        <w:tc>
          <w:tcPr>
            <w:tcW w:w="4391" w:type="dxa"/>
          </w:tcPr>
          <w:p w:rsidR="008954D3" w:rsidRPr="00FF2DD0" w:rsidRDefault="008954D3" w:rsidP="00612335">
            <w:pPr>
              <w:pStyle w:val="Corpsdetexte"/>
              <w:tabs>
                <w:tab w:val="clear" w:pos="0"/>
                <w:tab w:val="left" w:pos="630"/>
              </w:tabs>
              <w:spacing w:before="60" w:after="60"/>
              <w:ind w:left="630" w:hanging="630"/>
              <w:jc w:val="left"/>
            </w:pPr>
            <w:r w:rsidRPr="00FF2DD0">
              <w:t>4.3.4</w:t>
            </w:r>
            <w:r w:rsidRPr="00FF2DD0">
              <w:tab/>
              <w:t>Documents d’attestation complétés par l’expert (version électronique) conformes aux exigences du Ministère</w:t>
            </w:r>
          </w:p>
        </w:tc>
        <w:tc>
          <w:tcPr>
            <w:tcW w:w="4627" w:type="dxa"/>
          </w:tcPr>
          <w:p w:rsidR="008954D3" w:rsidRPr="00FF2DD0" w:rsidRDefault="008954D3" w:rsidP="008954D3">
            <w:pPr>
              <w:pStyle w:val="Corpsdetexte"/>
              <w:spacing w:before="60" w:after="60"/>
              <w:jc w:val="left"/>
            </w:pPr>
            <w:r w:rsidRPr="00700993">
              <w:rPr>
                <w:highlight w:val="yellow"/>
              </w:rPr>
              <w:t>3 semaines</w:t>
            </w:r>
            <w:r w:rsidRPr="00FF2DD0">
              <w:t xml:space="preserve"> suivant les commentaires du Ministère de la version électronique du rapport final</w:t>
            </w:r>
            <w:r>
              <w:t xml:space="preserve"> </w:t>
            </w:r>
            <w:r w:rsidRPr="001138DE">
              <w:t>complet des lots concernés</w:t>
            </w:r>
          </w:p>
        </w:tc>
      </w:tr>
      <w:tr w:rsidR="008954D3" w:rsidTr="009D10F1">
        <w:tc>
          <w:tcPr>
            <w:tcW w:w="4391" w:type="dxa"/>
          </w:tcPr>
          <w:p w:rsidR="008954D3" w:rsidRPr="00FF2DD0" w:rsidRDefault="008954D3" w:rsidP="00A760DE">
            <w:pPr>
              <w:pStyle w:val="Corpsdetexte"/>
              <w:tabs>
                <w:tab w:val="clear" w:pos="0"/>
                <w:tab w:val="left" w:pos="630"/>
              </w:tabs>
              <w:spacing w:before="60" w:after="60"/>
              <w:ind w:left="630" w:hanging="630"/>
              <w:jc w:val="left"/>
            </w:pPr>
            <w:r w:rsidRPr="00FF2DD0">
              <w:t>4.3.4</w:t>
            </w:r>
            <w:r w:rsidRPr="00FF2DD0">
              <w:tab/>
              <w:t xml:space="preserve">Rapport de l’étude de caractérisation environnementale phase </w:t>
            </w:r>
            <w:r w:rsidRPr="00A760DE">
              <w:t>II</w:t>
            </w:r>
            <w:r w:rsidRPr="00FF2DD0">
              <w:t xml:space="preserve"> </w:t>
            </w:r>
            <w:r w:rsidRPr="001138DE">
              <w:t>des lots concernés</w:t>
            </w:r>
            <w:r>
              <w:t xml:space="preserve"> </w:t>
            </w:r>
            <w:r w:rsidRPr="00FF2DD0">
              <w:t xml:space="preserve">et des documents d’attestation de l’expert (version finale </w:t>
            </w:r>
            <w:r>
              <w:t xml:space="preserve">et complète </w:t>
            </w:r>
            <w:r w:rsidRPr="00FF2DD0">
              <w:t>en format papier et électronique, à la satisfaction du Ministère)</w:t>
            </w:r>
          </w:p>
        </w:tc>
        <w:tc>
          <w:tcPr>
            <w:tcW w:w="4627" w:type="dxa"/>
          </w:tcPr>
          <w:p w:rsidR="008954D3" w:rsidRPr="00FF2DD0" w:rsidRDefault="008954D3" w:rsidP="00FC54EF">
            <w:pPr>
              <w:pStyle w:val="Corpsdetexte"/>
              <w:spacing w:before="60" w:after="60"/>
              <w:jc w:val="left"/>
            </w:pPr>
            <w:r w:rsidRPr="00700993">
              <w:rPr>
                <w:highlight w:val="yellow"/>
              </w:rPr>
              <w:t>14</w:t>
            </w:r>
            <w:r w:rsidRPr="00FF2DD0">
              <w:t xml:space="preserve"> jours suivant les commentaires du Ministère de la version électronique du rapport final </w:t>
            </w:r>
            <w:r>
              <w:t xml:space="preserve">complet des lots concernés </w:t>
            </w:r>
            <w:r w:rsidRPr="00FF2DD0">
              <w:t>et des documents d’attestation</w:t>
            </w:r>
          </w:p>
        </w:tc>
      </w:tr>
      <w:tr w:rsidR="008954D3" w:rsidTr="009D10F1">
        <w:tc>
          <w:tcPr>
            <w:tcW w:w="4391" w:type="dxa"/>
          </w:tcPr>
          <w:p w:rsidR="008954D3" w:rsidRPr="00FF2DD0" w:rsidRDefault="008954D3" w:rsidP="00A760DE">
            <w:pPr>
              <w:pStyle w:val="Corpsdetexte"/>
              <w:tabs>
                <w:tab w:val="clear" w:pos="0"/>
                <w:tab w:val="left" w:pos="630"/>
              </w:tabs>
              <w:spacing w:before="60" w:after="60"/>
              <w:ind w:left="630" w:hanging="630"/>
              <w:jc w:val="left"/>
            </w:pPr>
            <w:r w:rsidRPr="00FF2DD0">
              <w:t>4.3.4</w:t>
            </w:r>
            <w:r w:rsidRPr="00FF2DD0">
              <w:tab/>
              <w:t xml:space="preserve">S’il y a lieu, le rapport de l’étude de caractérisation </w:t>
            </w:r>
            <w:r w:rsidRPr="00FF2DD0">
              <w:lastRenderedPageBreak/>
              <w:t xml:space="preserve">environnementale </w:t>
            </w:r>
            <w:r w:rsidRPr="00A760DE">
              <w:t>phase II</w:t>
            </w:r>
            <w:r w:rsidRPr="00FF2DD0">
              <w:t xml:space="preserve"> et/ou les documents d’attestation de l’expert modifié(s) suite à la révision du MDDELCC, à la satisfaction de ce dernier et du Ministère, en version finale et complète, en format électronique et papier</w:t>
            </w:r>
          </w:p>
        </w:tc>
        <w:tc>
          <w:tcPr>
            <w:tcW w:w="4627" w:type="dxa"/>
          </w:tcPr>
          <w:p w:rsidR="008954D3" w:rsidRPr="00FF2DD0" w:rsidRDefault="008954D3" w:rsidP="00A760DE">
            <w:pPr>
              <w:pStyle w:val="Corpsdetexte"/>
              <w:spacing w:before="60" w:after="60"/>
              <w:jc w:val="left"/>
            </w:pPr>
            <w:r w:rsidRPr="00700993">
              <w:rPr>
                <w:highlight w:val="yellow"/>
              </w:rPr>
              <w:lastRenderedPageBreak/>
              <w:t>14</w:t>
            </w:r>
            <w:r w:rsidRPr="00FF2DD0">
              <w:t xml:space="preserve"> jours suivant la date de transmission des commentaires du MDDELCC sur le </w:t>
            </w:r>
            <w:r w:rsidRPr="00FF2DD0">
              <w:lastRenderedPageBreak/>
              <w:t xml:space="preserve">rapport de l’étude de caractérisation environnementale phase </w:t>
            </w:r>
            <w:r w:rsidRPr="00A760DE">
              <w:t>II</w:t>
            </w:r>
            <w:r w:rsidRPr="00FF2DD0">
              <w:t xml:space="preserve"> et des documents d’attestation de l’expert</w:t>
            </w:r>
          </w:p>
        </w:tc>
      </w:tr>
    </w:tbl>
    <w:p w:rsidR="008F6F38" w:rsidRDefault="008F6F38" w:rsidP="008F6F38">
      <w:pPr>
        <w:pStyle w:val="Concepteurparagraphe"/>
      </w:pPr>
      <w:r w:rsidRPr="006713F1">
        <w:lastRenderedPageBreak/>
        <w:t xml:space="preserve">Le concepteur du devis doit conserver </w:t>
      </w:r>
      <w:r w:rsidRPr="00EF7BA4">
        <w:t xml:space="preserve">les cellules suivantes du tableau </w:t>
      </w:r>
      <w:r w:rsidRPr="006713F1">
        <w:t xml:space="preserve">uniquement </w:t>
      </w:r>
      <w:r>
        <w:t>lorsque l’étude de caractérisation est réalisée en application de la LQE (demande d’autorisation environnementale, étude d’impact, section IV.2.1).</w:t>
      </w:r>
    </w:p>
    <w:tbl>
      <w:tblPr>
        <w:tblStyle w:val="Grilledutableau"/>
        <w:tblW w:w="901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4391"/>
        <w:gridCol w:w="4627"/>
      </w:tblGrid>
      <w:tr w:rsidR="00314A91" w:rsidRPr="00C0657F" w:rsidTr="00942AFD">
        <w:tc>
          <w:tcPr>
            <w:tcW w:w="9018" w:type="dxa"/>
            <w:gridSpan w:val="2"/>
          </w:tcPr>
          <w:p w:rsidR="00314A91" w:rsidRPr="00C0657F" w:rsidRDefault="00314A91" w:rsidP="00942AFD">
            <w:pPr>
              <w:pStyle w:val="Corpsdetexte"/>
              <w:spacing w:before="60" w:after="60"/>
              <w:rPr>
                <w:highlight w:val="yellow"/>
              </w:rPr>
            </w:pPr>
            <w:r>
              <w:t>Advenant que l’étude de caractérisation environnementale réalisée en application de la LQE révèle que le site d’étude comporte la présence de sols contaminés au-delà des valeurs limites de l’annexe I du RPRT, le prestataire de services doit aussi transmettre au Ministère</w:t>
            </w:r>
            <w:r w:rsidRPr="000B415B">
              <w:rPr>
                <w:highlight w:val="yellow"/>
              </w:rPr>
              <w:t xml:space="preserve">, pour </w:t>
            </w:r>
            <w:r>
              <w:rPr>
                <w:highlight w:val="yellow"/>
              </w:rPr>
              <w:t xml:space="preserve">chaque </w:t>
            </w:r>
            <w:r w:rsidRPr="000B415B">
              <w:rPr>
                <w:highlight w:val="yellow"/>
              </w:rPr>
              <w:t>lot</w:t>
            </w:r>
            <w:r>
              <w:rPr>
                <w:highlight w:val="yellow"/>
              </w:rPr>
              <w:t xml:space="preserve"> ou groupe de lots</w:t>
            </w:r>
            <w:r w:rsidRPr="000B415B">
              <w:rPr>
                <w:highlight w:val="yellow"/>
              </w:rPr>
              <w:t xml:space="preserve"> concernés</w:t>
            </w:r>
            <w:r>
              <w:t> :</w:t>
            </w:r>
          </w:p>
        </w:tc>
      </w:tr>
      <w:tr w:rsidR="00314A91" w:rsidTr="00942AFD">
        <w:tc>
          <w:tcPr>
            <w:tcW w:w="4391" w:type="dxa"/>
          </w:tcPr>
          <w:p w:rsidR="00314A91" w:rsidRDefault="00314A91" w:rsidP="00445BBD">
            <w:pPr>
              <w:pStyle w:val="Corpsdetexte"/>
              <w:tabs>
                <w:tab w:val="clear" w:pos="0"/>
                <w:tab w:val="left" w:pos="630"/>
              </w:tabs>
              <w:spacing w:before="60" w:after="60"/>
              <w:ind w:left="630" w:hanging="630"/>
              <w:jc w:val="left"/>
            </w:pPr>
            <w:r>
              <w:t>4.3.5</w:t>
            </w:r>
            <w:r>
              <w:tab/>
              <w:t xml:space="preserve">Résumé de l’étude de caractérisation </w:t>
            </w:r>
            <w:r w:rsidR="00445BBD">
              <w:t>(</w:t>
            </w:r>
            <w:r>
              <w:t>version préliminaire électronique</w:t>
            </w:r>
            <w:r w:rsidR="00445BBD">
              <w:t>)</w:t>
            </w:r>
            <w:r>
              <w:t xml:space="preserve"> </w:t>
            </w:r>
            <w:r w:rsidR="00445BBD">
              <w:t>conforme aux exigences du Ministère</w:t>
            </w:r>
          </w:p>
        </w:tc>
        <w:tc>
          <w:tcPr>
            <w:tcW w:w="4627" w:type="dxa"/>
          </w:tcPr>
          <w:p w:rsidR="00314A91" w:rsidRDefault="00314A91" w:rsidP="00942AFD">
            <w:pPr>
              <w:pStyle w:val="Corpsdetexte"/>
              <w:spacing w:before="60" w:after="60"/>
              <w:jc w:val="left"/>
            </w:pPr>
            <w:r>
              <w:rPr>
                <w:highlight w:val="yellow"/>
              </w:rPr>
              <w:t>5</w:t>
            </w:r>
            <w:r w:rsidRPr="007F6540">
              <w:rPr>
                <w:highlight w:val="yellow"/>
              </w:rPr>
              <w:t xml:space="preserve"> semaines</w:t>
            </w:r>
            <w:r>
              <w:t xml:space="preserve"> après la date de fin des travaux de caractérisation sur le site</w:t>
            </w:r>
          </w:p>
        </w:tc>
      </w:tr>
      <w:tr w:rsidR="00445BBD" w:rsidTr="00942AFD">
        <w:tc>
          <w:tcPr>
            <w:tcW w:w="4391" w:type="dxa"/>
          </w:tcPr>
          <w:p w:rsidR="00445BBD" w:rsidRPr="00FF2DD0" w:rsidRDefault="00445BBD" w:rsidP="00445BBD">
            <w:pPr>
              <w:pStyle w:val="Corpsdetexte"/>
              <w:tabs>
                <w:tab w:val="clear" w:pos="0"/>
                <w:tab w:val="left" w:pos="630"/>
              </w:tabs>
              <w:spacing w:before="60" w:after="60"/>
              <w:ind w:left="630" w:hanging="630"/>
              <w:jc w:val="left"/>
            </w:pPr>
            <w:r w:rsidRPr="00FF2DD0">
              <w:t>4.3.</w:t>
            </w:r>
            <w:r>
              <w:t>5</w:t>
            </w:r>
            <w:r w:rsidRPr="00FF2DD0">
              <w:tab/>
            </w:r>
            <w:r>
              <w:t>Résumé de l’étude de caractérisation (version finale électronique) conforme aux exigences du Ministère</w:t>
            </w:r>
          </w:p>
        </w:tc>
        <w:tc>
          <w:tcPr>
            <w:tcW w:w="4627" w:type="dxa"/>
          </w:tcPr>
          <w:p w:rsidR="00445BBD" w:rsidRPr="00936695" w:rsidRDefault="00445BBD" w:rsidP="00445BBD">
            <w:pPr>
              <w:pStyle w:val="Corpsdetexte"/>
              <w:spacing w:before="60" w:after="60"/>
              <w:jc w:val="left"/>
              <w:rPr>
                <w:highlight w:val="yellow"/>
              </w:rPr>
            </w:pPr>
            <w:r w:rsidRPr="006B5CB8">
              <w:rPr>
                <w:highlight w:val="yellow"/>
              </w:rPr>
              <w:t>7</w:t>
            </w:r>
            <w:r>
              <w:t xml:space="preserve"> jours après la date de transmission des commentaires par le Ministère sur la version préliminaire du résumé</w:t>
            </w:r>
          </w:p>
        </w:tc>
      </w:tr>
      <w:tr w:rsidR="00314A91" w:rsidTr="00942AFD">
        <w:tc>
          <w:tcPr>
            <w:tcW w:w="4391" w:type="dxa"/>
          </w:tcPr>
          <w:p w:rsidR="00314A91" w:rsidRPr="00FF2DD0" w:rsidRDefault="00314A91" w:rsidP="007C1C95">
            <w:pPr>
              <w:pStyle w:val="Corpsdetexte"/>
              <w:tabs>
                <w:tab w:val="clear" w:pos="0"/>
                <w:tab w:val="left" w:pos="630"/>
              </w:tabs>
              <w:spacing w:before="60" w:after="60"/>
              <w:ind w:left="630" w:hanging="630"/>
              <w:jc w:val="left"/>
            </w:pPr>
            <w:r w:rsidRPr="00FF2DD0">
              <w:t>4.3.</w:t>
            </w:r>
            <w:r w:rsidR="00091711">
              <w:t>5</w:t>
            </w:r>
            <w:r w:rsidRPr="00FF2DD0">
              <w:tab/>
            </w:r>
            <w:r w:rsidR="00907873">
              <w:t xml:space="preserve">Résumé de l’étude de caractérisation </w:t>
            </w:r>
            <w:r w:rsidR="00907873" w:rsidRPr="001A4630">
              <w:t xml:space="preserve">et </w:t>
            </w:r>
            <w:r w:rsidR="00907873">
              <w:t>formulaire</w:t>
            </w:r>
            <w:r w:rsidR="00907873" w:rsidRPr="001A4630">
              <w:t xml:space="preserve"> d’attestation </w:t>
            </w:r>
            <w:r w:rsidR="00907873">
              <w:t>complété par</w:t>
            </w:r>
            <w:r w:rsidR="00907873" w:rsidRPr="001A4630">
              <w:t xml:space="preserve"> l’expert </w:t>
            </w:r>
            <w:r w:rsidR="007C1C95">
              <w:t xml:space="preserve">(version finale, </w:t>
            </w:r>
            <w:r w:rsidR="00907873" w:rsidRPr="001A4630">
              <w:t>format papier et électronique</w:t>
            </w:r>
            <w:r w:rsidR="007C1C95">
              <w:t>) conforme aux exigences du Ministère</w:t>
            </w:r>
          </w:p>
        </w:tc>
        <w:tc>
          <w:tcPr>
            <w:tcW w:w="4627" w:type="dxa"/>
          </w:tcPr>
          <w:p w:rsidR="00314A91" w:rsidRPr="00FF2DD0" w:rsidRDefault="007C1C95" w:rsidP="007C1C95">
            <w:pPr>
              <w:pStyle w:val="Corpsdetexte"/>
              <w:spacing w:before="60" w:after="60"/>
              <w:jc w:val="left"/>
            </w:pPr>
            <w:r w:rsidRPr="006B5CB8">
              <w:rPr>
                <w:highlight w:val="yellow"/>
              </w:rPr>
              <w:t>7</w:t>
            </w:r>
            <w:r>
              <w:t xml:space="preserve"> jours après la date de transmission des commentaires par le Ministère sur la version finale du résumé</w:t>
            </w:r>
          </w:p>
        </w:tc>
      </w:tr>
      <w:tr w:rsidR="00072EA7" w:rsidTr="00942AFD">
        <w:tc>
          <w:tcPr>
            <w:tcW w:w="4391" w:type="dxa"/>
          </w:tcPr>
          <w:p w:rsidR="00072EA7" w:rsidRPr="00FF2DD0" w:rsidRDefault="00072EA7" w:rsidP="007C1C95">
            <w:pPr>
              <w:pStyle w:val="Corpsdetexte"/>
              <w:tabs>
                <w:tab w:val="clear" w:pos="0"/>
                <w:tab w:val="left" w:pos="630"/>
              </w:tabs>
              <w:spacing w:before="60" w:after="60"/>
              <w:ind w:left="630" w:hanging="630"/>
              <w:jc w:val="left"/>
            </w:pPr>
            <w:r w:rsidRPr="00FF2DD0">
              <w:t>4.3.</w:t>
            </w:r>
            <w:r>
              <w:t>5</w:t>
            </w:r>
            <w:r w:rsidRPr="00FF2DD0">
              <w:tab/>
              <w:t xml:space="preserve">S’il y a lieu, </w:t>
            </w:r>
            <w:r w:rsidR="007C1C95">
              <w:t>résumé</w:t>
            </w:r>
            <w:r w:rsidRPr="00FF2DD0">
              <w:t xml:space="preserve"> de l’étude de caractérisation et/ou </w:t>
            </w:r>
            <w:r w:rsidR="007C1C95">
              <w:t>formulaire</w:t>
            </w:r>
            <w:r w:rsidRPr="00FF2DD0">
              <w:t xml:space="preserve"> d’attestation de l’expert </w:t>
            </w:r>
            <w:r w:rsidR="005F4A19">
              <w:t>corrigé</w:t>
            </w:r>
            <w:r w:rsidR="005F4A19" w:rsidRPr="001A4630">
              <w:t xml:space="preserve">(s) </w:t>
            </w:r>
            <w:r w:rsidR="005F4A19">
              <w:t>pour satisfaire aux conditions d’inscription au Registre foncier,</w:t>
            </w:r>
            <w:r w:rsidRPr="00FF2DD0">
              <w:t xml:space="preserve"> à la satisfaction du Ministère, en version finale et complète, en format électronique et papier</w:t>
            </w:r>
          </w:p>
        </w:tc>
        <w:tc>
          <w:tcPr>
            <w:tcW w:w="4627" w:type="dxa"/>
          </w:tcPr>
          <w:p w:rsidR="00072EA7" w:rsidRPr="00FF2DD0" w:rsidRDefault="007C1C95" w:rsidP="0042183A">
            <w:pPr>
              <w:pStyle w:val="Corpsdetexte"/>
              <w:spacing w:before="60" w:after="60"/>
              <w:jc w:val="left"/>
            </w:pPr>
            <w:r w:rsidRPr="00730E84">
              <w:rPr>
                <w:highlight w:val="yellow"/>
              </w:rPr>
              <w:t>7</w:t>
            </w:r>
            <w:r w:rsidRPr="001A4630">
              <w:t xml:space="preserve"> jours suivant la date de transmission des commentaires </w:t>
            </w:r>
            <w:r w:rsidR="0042183A">
              <w:t xml:space="preserve">par le </w:t>
            </w:r>
            <w:r>
              <w:t>Ministère</w:t>
            </w:r>
            <w:r w:rsidR="0042183A">
              <w:t xml:space="preserve"> sur la version finale du résumé</w:t>
            </w:r>
            <w:r w:rsidR="005F4A19">
              <w:t xml:space="preserve"> de l’étude et du formulaire d’attestation</w:t>
            </w:r>
          </w:p>
        </w:tc>
      </w:tr>
    </w:tbl>
    <w:p w:rsidR="00D00DB5" w:rsidRPr="00C804FB" w:rsidRDefault="004B4062" w:rsidP="00A05E57">
      <w:pPr>
        <w:pStyle w:val="Niv2"/>
      </w:pPr>
      <w:bookmarkStart w:id="49" w:name="_Toc481058722"/>
      <w:r>
        <w:t>R</w:t>
      </w:r>
      <w:bookmarkEnd w:id="33"/>
      <w:r w:rsidR="009C0AA8">
        <w:t>éférences bibliographiques</w:t>
      </w:r>
      <w:bookmarkEnd w:id="49"/>
    </w:p>
    <w:p w:rsidR="004E11A1" w:rsidRDefault="004E11A1" w:rsidP="00903527">
      <w:r w:rsidRPr="00C675D8">
        <w:t xml:space="preserve">Le prestataire de services </w:t>
      </w:r>
      <w:r>
        <w:t>doit se procurer et regrouper les documents</w:t>
      </w:r>
      <w:r w:rsidRPr="00C675D8">
        <w:t xml:space="preserve"> de référence </w:t>
      </w:r>
      <w:r>
        <w:t>nécessaires</w:t>
      </w:r>
      <w:r w:rsidR="004B6BC9">
        <w:t xml:space="preserve"> dans le cadre du présent contrat</w:t>
      </w:r>
      <w:r w:rsidRPr="00C675D8">
        <w:t>.</w:t>
      </w:r>
    </w:p>
    <w:p w:rsidR="004E11A1" w:rsidRDefault="004E11A1" w:rsidP="00903527">
      <w:r>
        <w:t>Le prestataire de services doit posséder tous les documents cités et c</w:t>
      </w:r>
      <w:r w:rsidRPr="00255016">
        <w:t>haque</w:t>
      </w:r>
      <w:r>
        <w:t xml:space="preserve"> membre de l’équipe doit</w:t>
      </w:r>
      <w:r w:rsidRPr="003A0A4F">
        <w:t xml:space="preserve"> </w:t>
      </w:r>
      <w:r w:rsidR="00477092">
        <w:t>maîtriser</w:t>
      </w:r>
      <w:r>
        <w:t xml:space="preserve"> </w:t>
      </w:r>
      <w:r w:rsidRPr="00506CAF">
        <w:t>le contenu pertinent</w:t>
      </w:r>
      <w:r w:rsidRPr="003A0A4F">
        <w:t xml:space="preserve"> </w:t>
      </w:r>
      <w:r>
        <w:t>d</w:t>
      </w:r>
      <w:r w:rsidRPr="003A0A4F">
        <w:t>e</w:t>
      </w:r>
      <w:r>
        <w:t>s</w:t>
      </w:r>
      <w:r w:rsidRPr="003A0A4F">
        <w:t xml:space="preserve"> documents propres aux activités auxquel</w:t>
      </w:r>
      <w:r>
        <w:t>les</w:t>
      </w:r>
      <w:r w:rsidRPr="003A0A4F">
        <w:t xml:space="preserve"> il participe</w:t>
      </w:r>
      <w:r w:rsidRPr="00506CAF">
        <w:t>.</w:t>
      </w:r>
    </w:p>
    <w:p w:rsidR="00AD3B72" w:rsidRPr="008F6256" w:rsidRDefault="00782C3F" w:rsidP="00903527">
      <w:r>
        <w:t>Les d</w:t>
      </w:r>
      <w:r w:rsidR="00AD3B72" w:rsidRPr="008F6256">
        <w:t>ocuments de référence</w:t>
      </w:r>
      <w:r w:rsidR="00274947">
        <w:t xml:space="preserve"> </w:t>
      </w:r>
      <w:r w:rsidR="007A096D">
        <w:t xml:space="preserve">suivants sont </w:t>
      </w:r>
      <w:r w:rsidR="00755DC5">
        <w:t>requis pour la réalisation du mandat</w:t>
      </w:r>
      <w:r w:rsidR="00DC752B">
        <w:t>, sans s’y limiter</w:t>
      </w:r>
      <w:r w:rsidR="00755DC5">
        <w:t> :</w:t>
      </w:r>
    </w:p>
    <w:p w:rsidR="00524CA1" w:rsidRPr="00873CE8" w:rsidRDefault="00524CA1" w:rsidP="00FC54EF">
      <w:pPr>
        <w:pStyle w:val="Puce1"/>
        <w:jc w:val="left"/>
        <w:rPr>
          <w:lang w:val="en-US"/>
        </w:rPr>
      </w:pPr>
      <w:r w:rsidRPr="00944AD5">
        <w:rPr>
          <w:i/>
        </w:rPr>
        <w:t>Guide de caractérisation des terrains</w:t>
      </w:r>
      <w:r>
        <w:t xml:space="preserve">. </w:t>
      </w:r>
      <w:r w:rsidR="00411A72" w:rsidRPr="00873CE8">
        <w:rPr>
          <w:lang w:val="en-US"/>
        </w:rPr>
        <w:t>MDDELCC</w:t>
      </w:r>
      <w:r w:rsidRPr="00873CE8">
        <w:rPr>
          <w:lang w:val="en-US"/>
        </w:rPr>
        <w:t>; (</w:t>
      </w:r>
      <w:hyperlink r:id="rId16" w:anchor="guides" w:history="1">
        <w:r w:rsidR="0033047F" w:rsidRPr="00873CE8">
          <w:rPr>
            <w:rStyle w:val="Lienhypertexte"/>
            <w:lang w:val="en-US"/>
          </w:rPr>
          <w:t>http://www.mddelcc.gouv.qc.ca/sol/terrains/index.htm#guides</w:t>
        </w:r>
      </w:hyperlink>
      <w:r w:rsidRPr="00873CE8">
        <w:rPr>
          <w:lang w:val="en-US"/>
        </w:rPr>
        <w:t>)</w:t>
      </w:r>
    </w:p>
    <w:p w:rsidR="00D204E2" w:rsidRDefault="00D204E2" w:rsidP="00FC54EF">
      <w:pPr>
        <w:pStyle w:val="Puce1"/>
        <w:jc w:val="left"/>
      </w:pPr>
      <w:r>
        <w:t xml:space="preserve">Norme CSA </w:t>
      </w:r>
      <w:r w:rsidRPr="008B2DF5">
        <w:t>Z76</w:t>
      </w:r>
      <w:r w:rsidR="002B5A39">
        <w:t>9</w:t>
      </w:r>
      <w:r w:rsidRPr="008B2DF5">
        <w:t>-0</w:t>
      </w:r>
      <w:r w:rsidR="002B5A39">
        <w:t>0</w:t>
      </w:r>
      <w:r>
        <w:t xml:space="preserve">, </w:t>
      </w:r>
      <w:r w:rsidRPr="00587CB7">
        <w:rPr>
          <w:i/>
        </w:rPr>
        <w:t>Évaluation environnementale de site, phase I</w:t>
      </w:r>
      <w:r w:rsidR="002B5A39">
        <w:rPr>
          <w:i/>
        </w:rPr>
        <w:t>I</w:t>
      </w:r>
      <w:r>
        <w:t>. Association canadienne de normalisation.</w:t>
      </w:r>
    </w:p>
    <w:p w:rsidR="000D452D" w:rsidRPr="00873CE8" w:rsidRDefault="000D452D" w:rsidP="00FC54EF">
      <w:pPr>
        <w:pStyle w:val="Puce1"/>
        <w:jc w:val="left"/>
        <w:rPr>
          <w:lang w:val="en-US"/>
        </w:rPr>
      </w:pPr>
      <w:r w:rsidRPr="00587CB7">
        <w:rPr>
          <w:i/>
        </w:rPr>
        <w:t>Guide de bonnes pratiques – La gestion des matériaux de démantèlement</w:t>
      </w:r>
      <w:r>
        <w:t xml:space="preserve">. </w:t>
      </w:r>
      <w:r w:rsidRPr="00873CE8">
        <w:rPr>
          <w:lang w:val="en-US"/>
        </w:rPr>
        <w:t>MDDELCC; (</w:t>
      </w:r>
      <w:hyperlink r:id="rId17" w:anchor="guides" w:history="1">
        <w:r w:rsidRPr="00873CE8">
          <w:rPr>
            <w:rStyle w:val="Lienhypertexte"/>
            <w:lang w:val="en-US"/>
          </w:rPr>
          <w:t>http://www.mddelcc.gouv.qc.ca/sol/terrains/index.htm#guides</w:t>
        </w:r>
      </w:hyperlink>
      <w:r w:rsidRPr="00873CE8">
        <w:rPr>
          <w:lang w:val="en-US"/>
        </w:rPr>
        <w:t>)</w:t>
      </w:r>
    </w:p>
    <w:p w:rsidR="00524CA1" w:rsidRDefault="007A0E93" w:rsidP="00FC54EF">
      <w:pPr>
        <w:pStyle w:val="Puce1"/>
        <w:jc w:val="left"/>
        <w:rPr>
          <w:lang w:val="en-US"/>
        </w:rPr>
      </w:pPr>
      <w:r>
        <w:rPr>
          <w:i/>
        </w:rPr>
        <w:lastRenderedPageBreak/>
        <w:t xml:space="preserve">Guide d’intervention - </w:t>
      </w:r>
      <w:r w:rsidR="00524CA1" w:rsidRPr="00944AD5">
        <w:rPr>
          <w:i/>
        </w:rPr>
        <w:t>Protection des sols et réhabilitation des terrains contaminés</w:t>
      </w:r>
      <w:r w:rsidR="00524CA1">
        <w:t xml:space="preserve">. </w:t>
      </w:r>
      <w:r w:rsidR="00A105CD" w:rsidRPr="00873CE8">
        <w:rPr>
          <w:lang w:val="en-US"/>
        </w:rPr>
        <w:t>MDDELCC</w:t>
      </w:r>
      <w:r w:rsidR="00524CA1" w:rsidRPr="00873CE8">
        <w:rPr>
          <w:lang w:val="en-US"/>
        </w:rPr>
        <w:t>; (</w:t>
      </w:r>
      <w:hyperlink r:id="rId18" w:history="1">
        <w:r w:rsidR="00D62F9E" w:rsidRPr="00EB7AD4">
          <w:rPr>
            <w:rStyle w:val="Lienhypertexte"/>
            <w:lang w:val="en-US"/>
          </w:rPr>
          <w:t>http://www.mddelcc.gouv.qc.ca/sol/terrains/guide-intervention/index.htm</w:t>
        </w:r>
      </w:hyperlink>
      <w:r w:rsidR="00524CA1" w:rsidRPr="00873CE8">
        <w:rPr>
          <w:lang w:val="en-US"/>
        </w:rPr>
        <w:t>)</w:t>
      </w:r>
    </w:p>
    <w:p w:rsidR="003A469E" w:rsidRPr="00EB7AD4" w:rsidRDefault="003A469E" w:rsidP="00FC54EF">
      <w:pPr>
        <w:pStyle w:val="Puce1"/>
        <w:jc w:val="left"/>
        <w:rPr>
          <w:lang w:val="en-US"/>
        </w:rPr>
      </w:pPr>
      <w:r w:rsidRPr="003A469E">
        <w:rPr>
          <w:i/>
          <w:lang w:val="fr-CA"/>
        </w:rPr>
        <w:t>Fiches techniques complémentaires au Guide d’intervention – Protection des sols et réhabilitation des terrains contaminés</w:t>
      </w:r>
      <w:r w:rsidRPr="003A469E">
        <w:rPr>
          <w:lang w:val="fr-CA"/>
        </w:rPr>
        <w:t xml:space="preserve">. </w:t>
      </w:r>
      <w:r w:rsidRPr="00EB7AD4">
        <w:rPr>
          <w:lang w:val="en-US"/>
        </w:rPr>
        <w:t>MDDELCC; (</w:t>
      </w:r>
      <w:hyperlink r:id="rId19" w:history="1">
        <w:r w:rsidRPr="00EB7AD4">
          <w:rPr>
            <w:rStyle w:val="Lienhypertexte"/>
            <w:lang w:val="en-US"/>
          </w:rPr>
          <w:t>http://www.mddelcc.gouv.qc.ca/sol/terrains/guide-intervention/index.htm</w:t>
        </w:r>
      </w:hyperlink>
      <w:r w:rsidRPr="00EB7AD4">
        <w:rPr>
          <w:lang w:val="en-US"/>
        </w:rPr>
        <w:t>)</w:t>
      </w:r>
    </w:p>
    <w:p w:rsidR="00FC54EF" w:rsidRPr="00FC54EF" w:rsidRDefault="00FC54EF" w:rsidP="00FC54EF">
      <w:pPr>
        <w:pStyle w:val="Puce1"/>
        <w:rPr>
          <w:lang w:val="en-US"/>
        </w:rPr>
      </w:pPr>
      <w:r w:rsidRPr="00FC54EF">
        <w:rPr>
          <w:i/>
        </w:rPr>
        <w:t>Politique de protection des sols et de réhabilitation des terrains contaminés</w:t>
      </w:r>
      <w:r>
        <w:t xml:space="preserve">. </w:t>
      </w:r>
      <w:r w:rsidRPr="00FC54EF">
        <w:rPr>
          <w:lang w:val="en-US"/>
        </w:rPr>
        <w:t>MDDELCC; (</w:t>
      </w:r>
      <w:hyperlink r:id="rId20" w:history="1">
        <w:r w:rsidRPr="00EB7AD4">
          <w:rPr>
            <w:rStyle w:val="Lienhypertexte"/>
            <w:lang w:val="en-US"/>
          </w:rPr>
          <w:t>http://www.mddelcc.gouv.qc.ca/sol/terrains/politique/resume.htm</w:t>
        </w:r>
      </w:hyperlink>
      <w:r w:rsidRPr="00FC54EF">
        <w:rPr>
          <w:lang w:val="en-US"/>
        </w:rPr>
        <w:t>)</w:t>
      </w:r>
    </w:p>
    <w:p w:rsidR="000B0987" w:rsidRDefault="000B0987" w:rsidP="00FC54EF">
      <w:pPr>
        <w:pStyle w:val="Puce1"/>
        <w:jc w:val="left"/>
      </w:pPr>
      <w:r w:rsidRPr="00D27CB7">
        <w:rPr>
          <w:i/>
        </w:rPr>
        <w:t>Manuel de l’expert - Protection et réhabilitation des terrains - Applicable à la section IV.2.1 de la Loi sur la qualité de l’environnement (L.R.Q., c.Q-2)</w:t>
      </w:r>
      <w:r>
        <w:t>. MDDELCC ; (</w:t>
      </w:r>
      <w:hyperlink r:id="rId21" w:history="1">
        <w:r w:rsidRPr="000B0987">
          <w:rPr>
            <w:rStyle w:val="Lienhypertexte"/>
          </w:rPr>
          <w:t>http://www.ceaeq.gouv.qc.ca/accreditation/experts/</w:t>
        </w:r>
      </w:hyperlink>
      <w:r>
        <w:t>)</w:t>
      </w:r>
    </w:p>
    <w:p w:rsidR="00A105CD" w:rsidRDefault="00A105CD" w:rsidP="00FC54EF">
      <w:pPr>
        <w:pStyle w:val="Puce1"/>
        <w:jc w:val="left"/>
      </w:pPr>
      <w:r w:rsidRPr="00A105CD">
        <w:rPr>
          <w:i/>
        </w:rPr>
        <w:t>Guide d’échantillonnage à des fins d’analyses environnementales</w:t>
      </w:r>
      <w:r w:rsidRPr="00A105CD">
        <w:t>.</w:t>
      </w:r>
      <w:r>
        <w:t xml:space="preserve"> Centre d’expertise en analyse environnementale du Québec ; (</w:t>
      </w:r>
      <w:hyperlink r:id="rId22" w:history="1">
        <w:r w:rsidRPr="00F47D28">
          <w:rPr>
            <w:rStyle w:val="Lienhypertexte"/>
          </w:rPr>
          <w:t>http://www.ceaeq.gouv.qc.ca/documents/publications/echantillonnage.htm</w:t>
        </w:r>
      </w:hyperlink>
      <w:r>
        <w:t>)</w:t>
      </w:r>
    </w:p>
    <w:p w:rsidR="007217D2" w:rsidRPr="00EB7AD4" w:rsidRDefault="007217D2" w:rsidP="00AC5A8F">
      <w:pPr>
        <w:pStyle w:val="Puce1"/>
        <w:jc w:val="left"/>
        <w:rPr>
          <w:lang w:val="en-US"/>
        </w:rPr>
      </w:pPr>
      <w:r>
        <w:t xml:space="preserve">Exemple d’avis à inscrire au registre foncier. </w:t>
      </w:r>
      <w:r w:rsidRPr="00EB7AD4">
        <w:rPr>
          <w:lang w:val="en-US"/>
        </w:rPr>
        <w:t>MDDELCC</w:t>
      </w:r>
      <w:r w:rsidR="00AC5A8F" w:rsidRPr="00EB7AD4">
        <w:rPr>
          <w:lang w:val="en-US"/>
        </w:rPr>
        <w:t> ;</w:t>
      </w:r>
      <w:r w:rsidRPr="00EB7AD4">
        <w:rPr>
          <w:lang w:val="en-US"/>
        </w:rPr>
        <w:t xml:space="preserve"> (</w:t>
      </w:r>
      <w:hyperlink r:id="rId23" w:history="1">
        <w:r w:rsidRPr="00EB7AD4">
          <w:rPr>
            <w:rStyle w:val="Lienhypertexte"/>
            <w:lang w:val="en-US"/>
          </w:rPr>
          <w:t>http://www.mddelcc.gouv.qc.ca/sol/terrains/registre_foncier/index.htm</w:t>
        </w:r>
      </w:hyperlink>
      <w:r w:rsidRPr="00EB7AD4">
        <w:rPr>
          <w:lang w:val="en-US"/>
        </w:rPr>
        <w:t>)</w:t>
      </w:r>
    </w:p>
    <w:p w:rsidR="00524CA1" w:rsidRDefault="00524CA1" w:rsidP="00FC54EF">
      <w:pPr>
        <w:pStyle w:val="Puce1"/>
        <w:jc w:val="left"/>
      </w:pPr>
      <w:r w:rsidRPr="00944AD5">
        <w:rPr>
          <w:i/>
        </w:rPr>
        <w:t>Loi sur la qualité de l'environnement</w:t>
      </w:r>
      <w:r>
        <w:t xml:space="preserve"> (L.R.Q., c. Q-2)</w:t>
      </w:r>
      <w:r w:rsidR="009C203A">
        <w:t>.</w:t>
      </w:r>
      <w:r>
        <w:t xml:space="preserve"> </w:t>
      </w:r>
    </w:p>
    <w:p w:rsidR="00524CA1" w:rsidRDefault="00524CA1" w:rsidP="00FC54EF">
      <w:pPr>
        <w:pStyle w:val="Puce1"/>
        <w:jc w:val="left"/>
      </w:pPr>
      <w:r w:rsidRPr="00944AD5">
        <w:rPr>
          <w:i/>
        </w:rPr>
        <w:t>Règlement sur la protection et la réhabilitation des terrains</w:t>
      </w:r>
      <w:r>
        <w:t xml:space="preserve"> (Q-2, r. 37)</w:t>
      </w:r>
      <w:r w:rsidR="009C203A">
        <w:t>.</w:t>
      </w:r>
    </w:p>
    <w:p w:rsidR="00A40110" w:rsidRDefault="00A40110" w:rsidP="00FC54EF">
      <w:pPr>
        <w:pStyle w:val="Puce1"/>
        <w:jc w:val="left"/>
      </w:pPr>
      <w:r>
        <w:rPr>
          <w:i/>
        </w:rPr>
        <w:t>Règlement sur l’enfouissement des sols contaminés</w:t>
      </w:r>
      <w:r>
        <w:t xml:space="preserve"> (Q-2, r. 18).</w:t>
      </w:r>
    </w:p>
    <w:p w:rsidR="006C0629" w:rsidRPr="00873CE8" w:rsidRDefault="006C0629" w:rsidP="00FC54EF">
      <w:pPr>
        <w:pStyle w:val="Puce1"/>
        <w:jc w:val="left"/>
        <w:rPr>
          <w:lang w:val="en-US"/>
        </w:rPr>
      </w:pPr>
      <w:r w:rsidRPr="00411A72">
        <w:rPr>
          <w:i/>
        </w:rPr>
        <w:t>Lignes directrices relatives à la gestion de béton, de brique et d’asphalte issus des travaux de construction et de démolition et des résidus du secteur de la pierre de taille</w:t>
      </w:r>
      <w:r>
        <w:t xml:space="preserve">. </w:t>
      </w:r>
      <w:r w:rsidRPr="00873CE8">
        <w:rPr>
          <w:lang w:val="en-US"/>
        </w:rPr>
        <w:t>MDDELCC ; (</w:t>
      </w:r>
      <w:hyperlink r:id="rId24" w:history="1">
        <w:r w:rsidRPr="00873CE8">
          <w:rPr>
            <w:rStyle w:val="Lienhypertexte"/>
            <w:lang w:val="en-US"/>
          </w:rPr>
          <w:t>http://www.mddelcc.gouv.qc.ca/matieres/valorisation.htm</w:t>
        </w:r>
      </w:hyperlink>
      <w:r w:rsidRPr="00873CE8">
        <w:rPr>
          <w:lang w:val="en-US"/>
        </w:rPr>
        <w:t>)</w:t>
      </w:r>
    </w:p>
    <w:p w:rsidR="006C0629" w:rsidRPr="00873CE8" w:rsidRDefault="006C0629" w:rsidP="00FC54EF">
      <w:pPr>
        <w:pStyle w:val="Puce1"/>
        <w:jc w:val="left"/>
        <w:rPr>
          <w:lang w:val="en-US"/>
        </w:rPr>
      </w:pPr>
      <w:r w:rsidRPr="00411A72">
        <w:rPr>
          <w:i/>
        </w:rPr>
        <w:t xml:space="preserve">Lignes directrices relatives à la gestion </w:t>
      </w:r>
      <w:r>
        <w:rPr>
          <w:i/>
        </w:rPr>
        <w:t>du bois traité</w:t>
      </w:r>
      <w:r>
        <w:t xml:space="preserve">. </w:t>
      </w:r>
      <w:r w:rsidRPr="00873CE8">
        <w:rPr>
          <w:lang w:val="en-US"/>
        </w:rPr>
        <w:t>MDDELCC ; (</w:t>
      </w:r>
      <w:hyperlink r:id="rId25" w:history="1">
        <w:r w:rsidRPr="00873CE8">
          <w:rPr>
            <w:rStyle w:val="Lienhypertexte"/>
            <w:lang w:val="en-US"/>
          </w:rPr>
          <w:t>http://www.mddelcc.gouv.qc.ca/matieres/valorisation.htm</w:t>
        </w:r>
      </w:hyperlink>
      <w:r w:rsidRPr="00873CE8">
        <w:rPr>
          <w:lang w:val="en-US"/>
        </w:rPr>
        <w:t>)</w:t>
      </w:r>
    </w:p>
    <w:p w:rsidR="006C0629" w:rsidRPr="00873CE8" w:rsidRDefault="006C0629" w:rsidP="00FC54EF">
      <w:pPr>
        <w:pStyle w:val="Puce1"/>
        <w:jc w:val="left"/>
        <w:rPr>
          <w:lang w:val="en-US"/>
        </w:rPr>
      </w:pPr>
      <w:r w:rsidRPr="006C0629">
        <w:rPr>
          <w:i/>
        </w:rPr>
        <w:t>Guide de valorisation des matières résiduelles inorganiques non dangereuses de source industrielle comme matériau de construction</w:t>
      </w:r>
      <w:r>
        <w:t xml:space="preserve">. </w:t>
      </w:r>
      <w:r w:rsidRPr="00873CE8">
        <w:rPr>
          <w:lang w:val="en-US"/>
        </w:rPr>
        <w:t>MDDELCC ; (</w:t>
      </w:r>
      <w:hyperlink r:id="rId26" w:history="1">
        <w:r w:rsidRPr="00873CE8">
          <w:rPr>
            <w:rStyle w:val="Lienhypertexte"/>
            <w:lang w:val="en-US"/>
          </w:rPr>
          <w:t>http://www.mddelcc.gouv.qc.ca/matieres/valorisation.htm</w:t>
        </w:r>
      </w:hyperlink>
      <w:r w:rsidRPr="00873CE8">
        <w:rPr>
          <w:lang w:val="en-US"/>
        </w:rPr>
        <w:t>)</w:t>
      </w:r>
    </w:p>
    <w:p w:rsidR="009E536D" w:rsidRPr="00873CE8" w:rsidRDefault="009E536D" w:rsidP="00FC54EF">
      <w:pPr>
        <w:pStyle w:val="Puce1"/>
        <w:jc w:val="left"/>
        <w:rPr>
          <w:lang w:val="en-US"/>
        </w:rPr>
      </w:pPr>
      <w:r w:rsidRPr="00FF6BA3">
        <w:rPr>
          <w:i/>
        </w:rPr>
        <w:t>Fiche technique – Matériaux de démantèlement et contamination de surface</w:t>
      </w:r>
      <w:r>
        <w:t xml:space="preserve">. </w:t>
      </w:r>
      <w:r w:rsidRPr="00873CE8">
        <w:rPr>
          <w:lang w:val="en-US"/>
        </w:rPr>
        <w:t xml:space="preserve">MDDELCC ; </w:t>
      </w:r>
      <w:r w:rsidR="00FF6BA3" w:rsidRPr="00873CE8">
        <w:rPr>
          <w:lang w:val="en-US"/>
        </w:rPr>
        <w:t xml:space="preserve">                                       </w:t>
      </w:r>
      <w:r w:rsidRPr="00873CE8">
        <w:rPr>
          <w:lang w:val="en-US"/>
        </w:rPr>
        <w:t>(</w:t>
      </w:r>
      <w:hyperlink r:id="rId27" w:anchor="fiches" w:history="1">
        <w:r w:rsidR="00937B61" w:rsidRPr="00873CE8">
          <w:rPr>
            <w:rStyle w:val="Lienhypertexte"/>
            <w:lang w:val="en-US"/>
          </w:rPr>
          <w:t>http://mddelcc.gouv.qc.ca/matieres/mat-dangereuse.htm#fiches</w:t>
        </w:r>
      </w:hyperlink>
      <w:r w:rsidRPr="00873CE8">
        <w:rPr>
          <w:lang w:val="en-US"/>
        </w:rPr>
        <w:t>)</w:t>
      </w:r>
    </w:p>
    <w:p w:rsidR="006C0629" w:rsidRDefault="006C0629" w:rsidP="00FC54EF">
      <w:pPr>
        <w:pStyle w:val="Puce1"/>
        <w:jc w:val="left"/>
      </w:pPr>
      <w:r w:rsidRPr="00944AD5">
        <w:rPr>
          <w:i/>
        </w:rPr>
        <w:t xml:space="preserve">Règlement </w:t>
      </w:r>
      <w:r w:rsidR="005E0A79" w:rsidRPr="005E0A79">
        <w:rPr>
          <w:i/>
        </w:rPr>
        <w:t>sur l'enfouissement et l'incinération de matières résiduelles</w:t>
      </w:r>
      <w:r>
        <w:t xml:space="preserve"> (Q-2, r. </w:t>
      </w:r>
      <w:r w:rsidR="005E0A79">
        <w:t>19</w:t>
      </w:r>
      <w:r>
        <w:t>)</w:t>
      </w:r>
      <w:r w:rsidR="00A92A66">
        <w:t>.</w:t>
      </w:r>
    </w:p>
    <w:p w:rsidR="006C0629" w:rsidRDefault="006C0629" w:rsidP="00FC54EF">
      <w:pPr>
        <w:pStyle w:val="Puce1"/>
        <w:jc w:val="left"/>
      </w:pPr>
      <w:r w:rsidRPr="00944AD5">
        <w:rPr>
          <w:i/>
        </w:rPr>
        <w:t xml:space="preserve">Règlement </w:t>
      </w:r>
      <w:r w:rsidR="005E0A79" w:rsidRPr="005E0A79">
        <w:rPr>
          <w:i/>
        </w:rPr>
        <w:t>sur les matières dangereuses</w:t>
      </w:r>
      <w:r>
        <w:t xml:space="preserve"> (Q-2, r. 3</w:t>
      </w:r>
      <w:r w:rsidR="005E0A79">
        <w:t>2</w:t>
      </w:r>
      <w:r>
        <w:t>)</w:t>
      </w:r>
      <w:r w:rsidR="00A92A66">
        <w:t>.</w:t>
      </w:r>
    </w:p>
    <w:p w:rsidR="00F728E9" w:rsidRDefault="00F728E9" w:rsidP="00FC54EF">
      <w:pPr>
        <w:pStyle w:val="Puce1"/>
        <w:jc w:val="left"/>
      </w:pPr>
      <w:r w:rsidRPr="00AD5CDB">
        <w:rPr>
          <w:i/>
        </w:rPr>
        <w:t>Cahier des charges et devis généraux – Services professionnels</w:t>
      </w:r>
      <w:r>
        <w:t>. Ministère des Transports, de la Mobilité durable et de l’Électrification des transports ; (</w:t>
      </w:r>
      <w:hyperlink r:id="rId28" w:history="1">
        <w:r w:rsidRPr="00601B20">
          <w:rPr>
            <w:rStyle w:val="Lienhypertexte"/>
          </w:rPr>
          <w:t>http://www3.publicationsduquebec.gouv.qc.ca/produits/ouvrage_routier/documents/document7.fr.html</w:t>
        </w:r>
      </w:hyperlink>
      <w:r>
        <w:t>)</w:t>
      </w:r>
    </w:p>
    <w:p w:rsidR="00F728E9" w:rsidRDefault="00F728E9" w:rsidP="00FC54EF">
      <w:pPr>
        <w:pStyle w:val="Puce1"/>
        <w:jc w:val="left"/>
      </w:pPr>
      <w:r w:rsidRPr="007A6554">
        <w:rPr>
          <w:i/>
        </w:rPr>
        <w:t>Guide de réalisation des plans d’infrastructures de transport</w:t>
      </w:r>
      <w:r>
        <w:t>. Ministère des Transports, de la Mobilité durable et de l’Électrification des transports ; (</w:t>
      </w:r>
      <w:hyperlink r:id="rId29" w:history="1">
        <w:r w:rsidRPr="007A6554">
          <w:rPr>
            <w:rStyle w:val="Lienhypertexte"/>
          </w:rPr>
          <w:t>https://www.transports.gouv.qc.ca/fr/entreprises-partenaires/entreprises-reseaux-routier/guides-formulaires/Documents/preparation-projets-routiers/GuideRealisationPlansInfrastructuresTransport.pdf</w:t>
        </w:r>
      </w:hyperlink>
      <w:r>
        <w:t>)</w:t>
      </w:r>
    </w:p>
    <w:p w:rsidR="00F728E9" w:rsidRDefault="00F728E9" w:rsidP="00FC54EF">
      <w:pPr>
        <w:pStyle w:val="Puce1"/>
        <w:jc w:val="left"/>
      </w:pPr>
      <w:r>
        <w:t>N</w:t>
      </w:r>
      <w:r w:rsidRPr="00E27F2E">
        <w:t xml:space="preserve">orme </w:t>
      </w:r>
      <w:r w:rsidRPr="00D94CF2">
        <w:rPr>
          <w:i/>
        </w:rPr>
        <w:t>Conception et dessins assistés par ordinateur (CDAO).</w:t>
      </w:r>
      <w:r>
        <w:t xml:space="preserve"> Ministère des Transports, de la Mobilité durable et de l’Électrification des transports ; (</w:t>
      </w:r>
      <w:hyperlink r:id="rId30" w:history="1">
        <w:r w:rsidRPr="00E27F2E">
          <w:rPr>
            <w:rStyle w:val="Lienhypertexte"/>
          </w:rPr>
          <w:t>https://www.transports.gouv.qc.ca/fr/entreprises-partenaires/entreprises-reseaux-routier/guides-formulaires/Pages/arpentage-conception.aspx</w:t>
        </w:r>
      </w:hyperlink>
      <w:r>
        <w:t>)</w:t>
      </w:r>
    </w:p>
    <w:p w:rsidR="00937B61" w:rsidRPr="00937B61" w:rsidRDefault="004878E3" w:rsidP="00A05E57">
      <w:pPr>
        <w:pStyle w:val="Niv1"/>
      </w:pPr>
      <w:bookmarkStart w:id="50" w:name="_Toc258306032"/>
      <w:bookmarkStart w:id="51" w:name="_Toc400699043"/>
      <w:bookmarkStart w:id="52" w:name="_Toc481058723"/>
      <w:r w:rsidRPr="00DB4296">
        <w:t>RESSOURCES HUMAINES</w:t>
      </w:r>
      <w:bookmarkEnd w:id="50"/>
      <w:bookmarkEnd w:id="51"/>
      <w:bookmarkEnd w:id="52"/>
    </w:p>
    <w:p w:rsidR="0018692E" w:rsidRPr="00937B61" w:rsidRDefault="0018692E" w:rsidP="000913C8">
      <w:r w:rsidRPr="00937B61">
        <w:lastRenderedPageBreak/>
        <w:t xml:space="preserve">Le prestataire de services doit prévoir, dans sa soumission, </w:t>
      </w:r>
      <w:r w:rsidR="00D501DB" w:rsidRPr="00937B61">
        <w:t>les</w:t>
      </w:r>
      <w:r w:rsidRPr="00937B61">
        <w:t xml:space="preserve"> ressource</w:t>
      </w:r>
      <w:r w:rsidR="00D501DB" w:rsidRPr="00937B61">
        <w:t>s</w:t>
      </w:r>
      <w:r w:rsidRPr="00937B61">
        <w:t xml:space="preserve"> humaine</w:t>
      </w:r>
      <w:r w:rsidR="00D501DB" w:rsidRPr="00937B61">
        <w:t>s</w:t>
      </w:r>
      <w:r w:rsidR="00CD7895" w:rsidRPr="00937B61">
        <w:t xml:space="preserve"> </w:t>
      </w:r>
      <w:r w:rsidRPr="00937B61">
        <w:t xml:space="preserve">permettant d'assurer le traitement adéquat de chacun des </w:t>
      </w:r>
      <w:r w:rsidR="00F933B9" w:rsidRPr="00937B61">
        <w:t>aspects</w:t>
      </w:r>
      <w:r w:rsidRPr="00937B61">
        <w:t xml:space="preserve"> requis dans le présent contrat.</w:t>
      </w:r>
    </w:p>
    <w:p w:rsidR="00D845BD" w:rsidRDefault="00D845BD" w:rsidP="00D845BD">
      <w:pPr>
        <w:pStyle w:val="Masqu"/>
        <w:spacing w:after="120"/>
      </w:pPr>
      <w:r>
        <w:t>Le concepteur du devis doit évaluer attentivement les besoins en ressources humaines pour la réalisation du mandat. Il doit déterminer le nombre d’années d’expérience pertinente requis pour chaque ressource demandée</w:t>
      </w:r>
      <w:r w:rsidRPr="00E81297">
        <w:t>.</w:t>
      </w:r>
      <w:r>
        <w:t xml:space="preserve"> Si le concepteur ajoute des exigences supplémentaires, il doit s’assurer de documenter sa démarche et ses justifications.</w:t>
      </w:r>
    </w:p>
    <w:p w:rsidR="00D845BD" w:rsidRDefault="00D845BD" w:rsidP="00D845BD">
      <w:pPr>
        <w:pStyle w:val="Masqu"/>
        <w:spacing w:after="120"/>
      </w:pPr>
      <w:r>
        <w:t xml:space="preserve">Le concepteur du devis doit </w:t>
      </w:r>
      <w:r w:rsidRPr="00082F1A">
        <w:t>mentio</w:t>
      </w:r>
      <w:r>
        <w:t xml:space="preserve">nner le nombre minimal </w:t>
      </w:r>
      <w:r w:rsidRPr="00082F1A">
        <w:t>requis</w:t>
      </w:r>
      <w:r>
        <w:t xml:space="preserve"> d’</w:t>
      </w:r>
      <w:r w:rsidRPr="00082F1A">
        <w:t xml:space="preserve">années d’expérience pertinente </w:t>
      </w:r>
      <w:r>
        <w:t>dans le domaine de la caractérisation environnementale</w:t>
      </w:r>
      <w:r w:rsidRPr="00082F1A">
        <w:t xml:space="preserve"> </w:t>
      </w:r>
      <w:r>
        <w:t xml:space="preserve">de terrain </w:t>
      </w:r>
      <w:r w:rsidRPr="00082F1A">
        <w:t>pour le chargé de projet et les ressources clés</w:t>
      </w:r>
      <w:r>
        <w:t>.</w:t>
      </w:r>
      <w:r w:rsidRPr="002A4D4A">
        <w:t xml:space="preserve"> </w:t>
      </w:r>
      <w:r>
        <w:t>Ainsi, le Ministère doit s’assurer d’avoir les ressources ayant la qualification requise pour l’exécution de ce contrat.</w:t>
      </w:r>
    </w:p>
    <w:p w:rsidR="00FC653B" w:rsidRDefault="00D845BD" w:rsidP="00D845BD">
      <w:pPr>
        <w:pStyle w:val="Masqu"/>
        <w:spacing w:after="120"/>
      </w:pPr>
      <w:r>
        <w:rPr>
          <w:lang w:val="fr-FR"/>
        </w:rPr>
        <w:t>De plus, le terme « spécialiste » ne devrait pas être utilisé au devis. La notion de « spécialiste </w:t>
      </w:r>
      <w:r w:rsidRPr="00E81297">
        <w:rPr>
          <w:lang w:val="fr-FR"/>
        </w:rPr>
        <w:t>» est</w:t>
      </w:r>
      <w:r>
        <w:rPr>
          <w:lang w:val="fr-FR"/>
        </w:rPr>
        <w:t xml:space="preserve"> réservée uniquement à des champs qui font l’objet d’une attestation spécifique. Ce type de besoin devrait plutôt être formulé en termes d’expérience pertinente requise dans un champ d’activité spécifique</w:t>
      </w:r>
      <w:r w:rsidR="00FC653B">
        <w:t xml:space="preserve">. </w:t>
      </w:r>
    </w:p>
    <w:p w:rsidR="004B4EB1" w:rsidRDefault="004B4EB1" w:rsidP="00A05E57">
      <w:pPr>
        <w:pStyle w:val="Niv2"/>
      </w:pPr>
      <w:bookmarkStart w:id="53" w:name="_Toc258306033"/>
      <w:bookmarkStart w:id="54" w:name="_Toc400699044"/>
      <w:bookmarkStart w:id="55" w:name="_Toc481058724"/>
      <w:r>
        <w:t>C</w:t>
      </w:r>
      <w:bookmarkEnd w:id="53"/>
      <w:bookmarkEnd w:id="54"/>
      <w:r w:rsidR="009C0AA8">
        <w:t>hargé de projet</w:t>
      </w:r>
      <w:bookmarkEnd w:id="55"/>
    </w:p>
    <w:p w:rsidR="00326988" w:rsidRPr="00326988" w:rsidRDefault="003939C1" w:rsidP="000913C8">
      <w:pPr>
        <w:rPr>
          <w:rStyle w:val="CorpsdutexteCar"/>
        </w:rPr>
      </w:pPr>
      <w:r>
        <w:t>Le c</w:t>
      </w:r>
      <w:r w:rsidRPr="00243BD0">
        <w:t xml:space="preserve">hargé de projet doit </w:t>
      </w:r>
      <w:r w:rsidR="00D64077">
        <w:t xml:space="preserve">être </w:t>
      </w:r>
      <w:r w:rsidR="00862828">
        <w:t xml:space="preserve">un professionnel </w:t>
      </w:r>
      <w:r w:rsidRPr="00243BD0">
        <w:t xml:space="preserve">possédant </w:t>
      </w:r>
      <w:r w:rsidR="00677924">
        <w:t xml:space="preserve">un Baccalauréat </w:t>
      </w:r>
      <w:r w:rsidR="00546825" w:rsidRPr="00622107">
        <w:t>en</w:t>
      </w:r>
      <w:r w:rsidR="00BC088F" w:rsidRPr="00622107">
        <w:t xml:space="preserve"> science</w:t>
      </w:r>
      <w:r w:rsidR="00D12AD2">
        <w:t xml:space="preserve"> dans une discipline pertinente, notamment la géologie, </w:t>
      </w:r>
      <w:r w:rsidR="003A58B6">
        <w:t>la chimie, la biologie, etc.</w:t>
      </w:r>
      <w:r w:rsidR="00677924">
        <w:t xml:space="preserve"> Il doit détenir </w:t>
      </w:r>
      <w:r w:rsidRPr="00774944">
        <w:t xml:space="preserve">au moins </w:t>
      </w:r>
      <w:r w:rsidR="00C36AE9" w:rsidRPr="00513C04">
        <w:rPr>
          <w:highlight w:val="yellow"/>
        </w:rPr>
        <w:t>10</w:t>
      </w:r>
      <w:r w:rsidR="00C36AE9" w:rsidRPr="003939C1">
        <w:t xml:space="preserve"> </w:t>
      </w:r>
      <w:r w:rsidRPr="003939C1">
        <w:t>an</w:t>
      </w:r>
      <w:r w:rsidR="00520985">
        <w:t>née</w:t>
      </w:r>
      <w:r w:rsidRPr="003939C1">
        <w:t>s</w:t>
      </w:r>
      <w:r w:rsidRPr="00243BD0">
        <w:t xml:space="preserve"> d’expérience </w:t>
      </w:r>
      <w:r w:rsidR="00D30C0C">
        <w:t>pertinente</w:t>
      </w:r>
      <w:r w:rsidR="000D0789">
        <w:t xml:space="preserve"> </w:t>
      </w:r>
      <w:r w:rsidR="00717D38">
        <w:t xml:space="preserve">dans le domaine </w:t>
      </w:r>
      <w:r w:rsidR="00862828">
        <w:t xml:space="preserve">de </w:t>
      </w:r>
      <w:r w:rsidR="00A73B7B">
        <w:t xml:space="preserve">la </w:t>
      </w:r>
      <w:r w:rsidR="00EC4A9E">
        <w:t>caractérisation</w:t>
      </w:r>
      <w:r w:rsidR="00304F29">
        <w:t xml:space="preserve"> </w:t>
      </w:r>
      <w:r w:rsidR="00E72CBC">
        <w:t>environnementale</w:t>
      </w:r>
      <w:r w:rsidR="008B5301">
        <w:t xml:space="preserve"> de terrain</w:t>
      </w:r>
      <w:r w:rsidR="00E72CBC">
        <w:t xml:space="preserve"> </w:t>
      </w:r>
      <w:r w:rsidR="004E07E2">
        <w:t>(phases I, II</w:t>
      </w:r>
      <w:r w:rsidR="00E66825">
        <w:t xml:space="preserve"> et</w:t>
      </w:r>
      <w:r w:rsidR="004E07E2">
        <w:t xml:space="preserve"> III) </w:t>
      </w:r>
      <w:r w:rsidR="00304F29">
        <w:t xml:space="preserve">et </w:t>
      </w:r>
      <w:r w:rsidR="00EF2C58" w:rsidRPr="00326988">
        <w:rPr>
          <w:rStyle w:val="CorpsdutexteCar"/>
        </w:rPr>
        <w:t xml:space="preserve">le domaine </w:t>
      </w:r>
      <w:r w:rsidR="00304F29" w:rsidRPr="00326988">
        <w:rPr>
          <w:rStyle w:val="CorpsdutexteCar"/>
        </w:rPr>
        <w:t xml:space="preserve">de </w:t>
      </w:r>
      <w:r w:rsidR="00A73B7B" w:rsidRPr="00326988">
        <w:rPr>
          <w:rStyle w:val="CorpsdutexteCar"/>
        </w:rPr>
        <w:t xml:space="preserve">la </w:t>
      </w:r>
      <w:r w:rsidR="004E07E2" w:rsidRPr="00326988">
        <w:rPr>
          <w:rStyle w:val="CorpsdutexteCar"/>
        </w:rPr>
        <w:t xml:space="preserve">réhabilitation </w:t>
      </w:r>
      <w:r w:rsidR="00862828" w:rsidRPr="00326988">
        <w:rPr>
          <w:rStyle w:val="CorpsdutexteCar"/>
        </w:rPr>
        <w:t>de terrains contaminés</w:t>
      </w:r>
      <w:r w:rsidR="0070412E">
        <w:rPr>
          <w:rStyle w:val="CorpsdutexteCar"/>
        </w:rPr>
        <w:t>.</w:t>
      </w:r>
      <w:r w:rsidR="00036B1B" w:rsidRPr="00326988">
        <w:rPr>
          <w:rStyle w:val="CorpsdutexteCar"/>
        </w:rPr>
        <w:t xml:space="preserve"> </w:t>
      </w:r>
      <w:r w:rsidR="0070412E">
        <w:rPr>
          <w:rStyle w:val="CorpsdutexteCar"/>
        </w:rPr>
        <w:t>Le chargé de projet doit démontrer qu’il a de l’expérience en coordination</w:t>
      </w:r>
      <w:r w:rsidR="00326988" w:rsidRPr="00326988">
        <w:rPr>
          <w:rStyle w:val="CorpsdutexteCar"/>
        </w:rPr>
        <w:t xml:space="preserve"> </w:t>
      </w:r>
      <w:r w:rsidR="0070412E">
        <w:rPr>
          <w:rStyle w:val="CorpsdutexteCar"/>
        </w:rPr>
        <w:t xml:space="preserve">de projets </w:t>
      </w:r>
      <w:r w:rsidR="00CD37D7" w:rsidRPr="00326988">
        <w:rPr>
          <w:rStyle w:val="CorpsdutexteCar"/>
        </w:rPr>
        <w:t>de nature et d’envergure similaire au présent</w:t>
      </w:r>
      <w:r w:rsidR="0070412E">
        <w:rPr>
          <w:rStyle w:val="CorpsdutexteCar"/>
        </w:rPr>
        <w:t xml:space="preserve"> contrat</w:t>
      </w:r>
      <w:r w:rsidR="00CD37D7" w:rsidRPr="00326988">
        <w:rPr>
          <w:rStyle w:val="CorpsdutexteCar"/>
        </w:rPr>
        <w:t>.</w:t>
      </w:r>
      <w:r w:rsidR="000C164D" w:rsidRPr="00326988" w:rsidDel="000C164D">
        <w:rPr>
          <w:rStyle w:val="CorpsdutexteCar"/>
        </w:rPr>
        <w:t xml:space="preserve"> </w:t>
      </w:r>
      <w:bookmarkStart w:id="56" w:name="_Toc400699045"/>
    </w:p>
    <w:p w:rsidR="004B4EB1" w:rsidRDefault="004B4EB1" w:rsidP="00A05E57">
      <w:pPr>
        <w:pStyle w:val="Niv2"/>
      </w:pPr>
      <w:bookmarkStart w:id="57" w:name="_Toc481058725"/>
      <w:r>
        <w:t>É</w:t>
      </w:r>
      <w:bookmarkEnd w:id="56"/>
      <w:r w:rsidR="009C0AA8">
        <w:t>quipe</w:t>
      </w:r>
      <w:bookmarkEnd w:id="57"/>
    </w:p>
    <w:p w:rsidR="00C5262A" w:rsidRDefault="002F6E67" w:rsidP="000913C8">
      <w:r>
        <w:t xml:space="preserve">Le prestataire de services doit prévoir les ressources </w:t>
      </w:r>
      <w:r w:rsidR="00070360">
        <w:t>suffisantes</w:t>
      </w:r>
      <w:r>
        <w:t xml:space="preserve"> pour réaliser le mandat selon l’échéancier prévu. </w:t>
      </w:r>
      <w:r w:rsidR="007F5FF1" w:rsidRPr="007F5FF1">
        <w:t>L'équipe de travail doit être composée de membres ayant les qualifications professionnelles suivantes :</w:t>
      </w:r>
      <w:r w:rsidR="00C5262A">
        <w:t xml:space="preserve"> </w:t>
      </w:r>
    </w:p>
    <w:p w:rsidR="00C5262A" w:rsidRPr="00FD1B3A" w:rsidRDefault="008C158D" w:rsidP="000913C8">
      <w:pPr>
        <w:pStyle w:val="Puce1"/>
      </w:pPr>
      <w:r w:rsidRPr="008C158D">
        <w:rPr>
          <w:highlight w:val="yellow"/>
        </w:rPr>
        <w:t>XX</w:t>
      </w:r>
      <w:r w:rsidRPr="008C158D">
        <w:t xml:space="preserve"> professionnel</w:t>
      </w:r>
      <w:r w:rsidRPr="008C158D">
        <w:rPr>
          <w:highlight w:val="yellow"/>
        </w:rPr>
        <w:t>s</w:t>
      </w:r>
      <w:r w:rsidRPr="008C158D">
        <w:t xml:space="preserve"> détenant un Baccalauréat en science dans une discipline pertinente, notamment la géologie, la chimie, la biologie, etc., et </w:t>
      </w:r>
      <w:r w:rsidRPr="008C158D">
        <w:rPr>
          <w:lang w:val="fr-CA"/>
        </w:rPr>
        <w:t xml:space="preserve">possédant au moins </w:t>
      </w:r>
      <w:r w:rsidRPr="00F779BF">
        <w:rPr>
          <w:highlight w:val="yellow"/>
          <w:lang w:val="fr-CA"/>
        </w:rPr>
        <w:t>5</w:t>
      </w:r>
      <w:r w:rsidRPr="008C158D">
        <w:rPr>
          <w:lang w:val="fr-CA"/>
        </w:rPr>
        <w:t xml:space="preserve"> années d’expérience </w:t>
      </w:r>
      <w:r w:rsidR="000229FA">
        <w:rPr>
          <w:lang w:val="fr-CA"/>
        </w:rPr>
        <w:t xml:space="preserve">pertinente </w:t>
      </w:r>
      <w:r w:rsidRPr="008C158D">
        <w:rPr>
          <w:lang w:val="fr-CA"/>
        </w:rPr>
        <w:t>dans le domaine de la caractérisation</w:t>
      </w:r>
      <w:r w:rsidR="00D61FEF">
        <w:rPr>
          <w:lang w:val="fr-CA"/>
        </w:rPr>
        <w:t xml:space="preserve"> environnementale </w:t>
      </w:r>
      <w:r w:rsidR="00596CB4">
        <w:rPr>
          <w:lang w:val="fr-CA"/>
        </w:rPr>
        <w:t>de terrain</w:t>
      </w:r>
      <w:r w:rsidR="00DB1C00">
        <w:rPr>
          <w:lang w:val="fr-CA"/>
        </w:rPr>
        <w:t>.</w:t>
      </w:r>
    </w:p>
    <w:p w:rsidR="00FD1B3A" w:rsidRDefault="00E11642" w:rsidP="00FD1B3A">
      <w:pPr>
        <w:pStyle w:val="Concepteurparagraphe"/>
      </w:pPr>
      <w:r>
        <w:t>Dans le texte de la puce ci-dessous, l</w:t>
      </w:r>
      <w:r w:rsidR="00FD1B3A">
        <w:t>e concepteur du devis doit déterminer le nombre de techniciens requis en tenant compte, notamment, du nombre de foreuses et de pelles hydrauliques qui pourraient être en opération en simultané pour réaliser les sondages, considérant qu’</w:t>
      </w:r>
      <w:r w:rsidR="000655FF">
        <w:t xml:space="preserve">en tout temps, </w:t>
      </w:r>
      <w:r w:rsidR="00FD1B3A">
        <w:t xml:space="preserve">un technicien doit être assigné à chaque </w:t>
      </w:r>
      <w:r w:rsidR="003D7AC1">
        <w:t>équipement de sondage</w:t>
      </w:r>
      <w:r w:rsidR="000655FF">
        <w:t xml:space="preserve"> (un technicien par </w:t>
      </w:r>
      <w:r w:rsidR="00FD1B3A">
        <w:t>foreuse et un technicien par pelle hydraulique</w:t>
      </w:r>
      <w:r w:rsidR="000655FF">
        <w:t>), excluant l’opérateur de la machine et son aide.</w:t>
      </w:r>
      <w:r w:rsidR="00FD1B3A">
        <w:t xml:space="preserve"> </w:t>
      </w:r>
      <w:r w:rsidR="000655FF">
        <w:t>Le besoin d</w:t>
      </w:r>
      <w:r w:rsidR="003D7AC1">
        <w:t xml:space="preserve">’avoir en simultané plus d’un équipement de sondage en opération sur le site doit être déterminé par le concepteur du devis en fonction </w:t>
      </w:r>
      <w:r>
        <w:t>du nombre total de sondages à effectuer et du temps imparti à leur réalisation dans</w:t>
      </w:r>
      <w:r w:rsidR="003D7AC1">
        <w:t xml:space="preserve"> l’échéancier.</w:t>
      </w:r>
    </w:p>
    <w:p w:rsidR="00DA789A" w:rsidRDefault="00DA789A" w:rsidP="000913C8">
      <w:pPr>
        <w:pStyle w:val="Puce1"/>
      </w:pPr>
      <w:r w:rsidRPr="008C158D">
        <w:rPr>
          <w:highlight w:val="yellow"/>
        </w:rPr>
        <w:t>XX</w:t>
      </w:r>
      <w:r>
        <w:t xml:space="preserve"> technicien</w:t>
      </w:r>
      <w:r w:rsidRPr="00DA789A">
        <w:rPr>
          <w:highlight w:val="yellow"/>
        </w:rPr>
        <w:t>s</w:t>
      </w:r>
      <w:r w:rsidRPr="008C158D">
        <w:t xml:space="preserve"> </w:t>
      </w:r>
      <w:r w:rsidRPr="008C158D">
        <w:rPr>
          <w:lang w:val="fr-CA"/>
        </w:rPr>
        <w:t xml:space="preserve">possédant au moins </w:t>
      </w:r>
      <w:r w:rsidRPr="00F779BF">
        <w:rPr>
          <w:highlight w:val="yellow"/>
          <w:lang w:val="fr-CA"/>
        </w:rPr>
        <w:t>5</w:t>
      </w:r>
      <w:r w:rsidRPr="008C158D">
        <w:rPr>
          <w:lang w:val="fr-CA"/>
        </w:rPr>
        <w:t xml:space="preserve"> années d’expérience </w:t>
      </w:r>
      <w:r w:rsidR="00023D71">
        <w:rPr>
          <w:lang w:val="fr-CA"/>
        </w:rPr>
        <w:t xml:space="preserve">pertinente </w:t>
      </w:r>
      <w:r w:rsidRPr="008C158D">
        <w:rPr>
          <w:lang w:val="fr-CA"/>
        </w:rPr>
        <w:t xml:space="preserve">dans le domaine de la caractérisation </w:t>
      </w:r>
      <w:r w:rsidR="004E07E2">
        <w:rPr>
          <w:lang w:val="fr-CA"/>
        </w:rPr>
        <w:t xml:space="preserve">environnementale </w:t>
      </w:r>
      <w:r w:rsidR="008B5301">
        <w:rPr>
          <w:lang w:val="fr-CA"/>
        </w:rPr>
        <w:t>de terrain</w:t>
      </w:r>
      <w:r w:rsidR="00DB1C00">
        <w:rPr>
          <w:lang w:val="fr-CA"/>
        </w:rPr>
        <w:t>.</w:t>
      </w:r>
    </w:p>
    <w:p w:rsidR="0050433D" w:rsidRDefault="0050433D" w:rsidP="0050433D">
      <w:pPr>
        <w:pStyle w:val="Puce1"/>
      </w:pPr>
      <w:r>
        <w:t xml:space="preserve">Un technicien </w:t>
      </w:r>
      <w:r w:rsidRPr="008C158D">
        <w:rPr>
          <w:lang w:val="fr-CA"/>
        </w:rPr>
        <w:t xml:space="preserve">possédant au moins </w:t>
      </w:r>
      <w:r w:rsidRPr="0050433D">
        <w:rPr>
          <w:highlight w:val="yellow"/>
          <w:lang w:val="fr-CA"/>
        </w:rPr>
        <w:t>3</w:t>
      </w:r>
      <w:r w:rsidRPr="008C158D">
        <w:rPr>
          <w:lang w:val="fr-CA"/>
        </w:rPr>
        <w:t xml:space="preserve"> années d’expérience </w:t>
      </w:r>
      <w:r>
        <w:rPr>
          <w:lang w:val="fr-CA"/>
        </w:rPr>
        <w:t xml:space="preserve">pertinente </w:t>
      </w:r>
      <w:r>
        <w:t>en arpentage</w:t>
      </w:r>
      <w:r w:rsidR="00DB1C00">
        <w:t>.</w:t>
      </w:r>
      <w:r>
        <w:t xml:space="preserve"> </w:t>
      </w:r>
    </w:p>
    <w:p w:rsidR="00326988" w:rsidRDefault="00C70708" w:rsidP="000913C8">
      <w:pPr>
        <w:pStyle w:val="Puce1"/>
      </w:pPr>
      <w:r>
        <w:t>U</w:t>
      </w:r>
      <w:r w:rsidR="00883983">
        <w:t>n technicien dessinateur</w:t>
      </w:r>
      <w:r w:rsidR="00DB1C00">
        <w:t>.</w:t>
      </w:r>
    </w:p>
    <w:p w:rsidR="00A51A04" w:rsidRDefault="00166FC8" w:rsidP="00A51A04">
      <w:pPr>
        <w:pStyle w:val="Concepteurparagraphe"/>
      </w:pPr>
      <w:r>
        <w:t xml:space="preserve">Le </w:t>
      </w:r>
      <w:r w:rsidR="00D845BD">
        <w:t>concepteur du devis doit c</w:t>
      </w:r>
      <w:r w:rsidR="00D845BD" w:rsidRPr="002A6E0D">
        <w:t xml:space="preserve">onserver le texte de l’encadré suivant si les services de l’expert sont requis </w:t>
      </w:r>
      <w:r w:rsidR="00D845BD" w:rsidRPr="002A6E0D">
        <w:rPr>
          <w:rStyle w:val="ConcepteurparagrapheCar"/>
          <w:bCs/>
          <w:vanish/>
          <w:shd w:val="clear" w:color="auto" w:fill="auto"/>
        </w:rPr>
        <w:t>pour la réalisation du</w:t>
      </w:r>
      <w:r w:rsidR="00D845BD" w:rsidRPr="002A6E0D">
        <w:t xml:space="preserve"> </w:t>
      </w:r>
      <w:r w:rsidR="00A51A04" w:rsidRPr="002A6E0D">
        <w:t>contrat</w:t>
      </w:r>
      <w:r w:rsidR="0002782A">
        <w:t xml:space="preserve"> pour fournir les attestations sur le rapport et/ou le résumé de l’étude.</w:t>
      </w:r>
    </w:p>
    <w:p w:rsidR="00C70708" w:rsidRPr="00520226" w:rsidRDefault="00152BF5" w:rsidP="00A51A04">
      <w:pPr>
        <w:pStyle w:val="Puce1"/>
        <w:pBdr>
          <w:top w:val="single" w:sz="4" w:space="1" w:color="0000FF"/>
          <w:left w:val="single" w:sz="4" w:space="4" w:color="0000FF"/>
          <w:bottom w:val="single" w:sz="4" w:space="1" w:color="0000FF"/>
          <w:right w:val="single" w:sz="4" w:space="4" w:color="0000FF"/>
        </w:pBdr>
      </w:pPr>
      <w:r w:rsidRPr="00520226">
        <w:lastRenderedPageBreak/>
        <w:t>Un expert visé à l’article 31.65 de la LQE et accrédité par le MDDELCC pour fournir les attestations prescrites à la section IV.2.1 de la LQE et portant sur la protection et la réhabilitation des terrains.</w:t>
      </w:r>
    </w:p>
    <w:p w:rsidR="00135F10" w:rsidRDefault="00135F10" w:rsidP="00135F10">
      <w:pPr>
        <w:pStyle w:val="Concepteurparagraphe"/>
      </w:pPr>
      <w:r>
        <w:t>Le concepteur du devis doit conserver le texte de l’encadré suivant lorsqu</w:t>
      </w:r>
      <w:r w:rsidR="00DB1C00">
        <w:t>’</w:t>
      </w:r>
      <w:r>
        <w:t xml:space="preserve">une caractérisation environnementale des matériaux constituant des infrastructures prévues être démolies ou démantelées lors des travaux </w:t>
      </w:r>
      <w:r w:rsidR="000412BD">
        <w:t xml:space="preserve">de construction </w:t>
      </w:r>
      <w:r>
        <w:t xml:space="preserve">projetés par le Ministère doivent être effectués dans le cadre du </w:t>
      </w:r>
      <w:r w:rsidR="00DB1C00">
        <w:t xml:space="preserve">présent </w:t>
      </w:r>
      <w:r>
        <w:t>contrat.</w:t>
      </w:r>
    </w:p>
    <w:p w:rsidR="009F4F20" w:rsidRPr="009F4F20" w:rsidRDefault="007E4529" w:rsidP="00145FCA">
      <w:pPr>
        <w:pStyle w:val="Puce1"/>
        <w:pBdr>
          <w:top w:val="single" w:sz="4" w:space="1" w:color="0000FF"/>
          <w:left w:val="single" w:sz="4" w:space="4" w:color="0000FF"/>
          <w:bottom w:val="single" w:sz="4" w:space="1" w:color="0000FF"/>
          <w:right w:val="single" w:sz="4" w:space="4" w:color="0000FF"/>
        </w:pBdr>
      </w:pPr>
      <w:r>
        <w:t>Le chargé de projet et au</w:t>
      </w:r>
      <w:r w:rsidR="009F4F20" w:rsidRPr="009F4F20">
        <w:t xml:space="preserve"> moins un </w:t>
      </w:r>
      <w:r>
        <w:t>professionnel</w:t>
      </w:r>
      <w:r w:rsidRPr="009F4F20">
        <w:t xml:space="preserve"> </w:t>
      </w:r>
      <w:r w:rsidR="009F4F20" w:rsidRPr="009F4F20">
        <w:t>de l’équipe doi</w:t>
      </w:r>
      <w:r w:rsidR="00C77852">
        <w:t>ven</w:t>
      </w:r>
      <w:r w:rsidR="009F4F20" w:rsidRPr="009F4F20">
        <w:t xml:space="preserve">t connaître </w:t>
      </w:r>
      <w:r w:rsidR="00A92303">
        <w:t xml:space="preserve">les méthodes relatives </w:t>
      </w:r>
      <w:r w:rsidR="00B83A03">
        <w:t xml:space="preserve">à </w:t>
      </w:r>
      <w:r w:rsidR="00A51A04">
        <w:t xml:space="preserve">la caractérisation </w:t>
      </w:r>
      <w:r w:rsidR="00B83A03">
        <w:t>des</w:t>
      </w:r>
      <w:r w:rsidR="00E96AE2">
        <w:rPr>
          <w:rStyle w:val="OptiontexteCar"/>
          <w:bdr w:val="none" w:sz="0" w:space="0" w:color="auto"/>
        </w:rPr>
        <w:t xml:space="preserve"> éventuels </w:t>
      </w:r>
      <w:r w:rsidR="009F4F20" w:rsidRPr="009F4F20">
        <w:rPr>
          <w:rStyle w:val="OptiontexteCar"/>
          <w:bdr w:val="none" w:sz="0" w:space="0" w:color="auto"/>
        </w:rPr>
        <w:t xml:space="preserve">matériaux de démolition </w:t>
      </w:r>
      <w:r w:rsidR="00B83A03">
        <w:rPr>
          <w:rStyle w:val="OptiontexteCar"/>
          <w:bdr w:val="none" w:sz="0" w:space="0" w:color="auto"/>
        </w:rPr>
        <w:t>et</w:t>
      </w:r>
      <w:r w:rsidR="00B83A03" w:rsidRPr="009F4F20">
        <w:rPr>
          <w:rStyle w:val="OptiontexteCar"/>
          <w:bdr w:val="none" w:sz="0" w:space="0" w:color="auto"/>
        </w:rPr>
        <w:t xml:space="preserve"> </w:t>
      </w:r>
      <w:r w:rsidR="009F4F20" w:rsidRPr="009F4F20">
        <w:rPr>
          <w:rStyle w:val="OptiontexteCar"/>
          <w:bdr w:val="none" w:sz="0" w:space="0" w:color="auto"/>
        </w:rPr>
        <w:t xml:space="preserve">de démantèlement </w:t>
      </w:r>
      <w:r w:rsidR="00A92303">
        <w:rPr>
          <w:rStyle w:val="OptiontexteCar"/>
          <w:bdr w:val="none" w:sz="0" w:space="0" w:color="auto"/>
        </w:rPr>
        <w:t>conformes aux</w:t>
      </w:r>
      <w:r w:rsidR="009F4F20" w:rsidRPr="009F4F20">
        <w:rPr>
          <w:rStyle w:val="OptiontexteCar"/>
          <w:bdr w:val="none" w:sz="0" w:space="0" w:color="auto"/>
        </w:rPr>
        <w:t xml:space="preserve"> exigences du MDDELCC</w:t>
      </w:r>
      <w:r w:rsidR="009F4F20">
        <w:rPr>
          <w:rStyle w:val="OptiontexteCar"/>
          <w:bdr w:val="none" w:sz="0" w:space="0" w:color="auto"/>
        </w:rPr>
        <w:t>.</w:t>
      </w:r>
    </w:p>
    <w:p w:rsidR="00D00DB5" w:rsidRPr="00D00DB5" w:rsidRDefault="004878E3" w:rsidP="00A05E57">
      <w:pPr>
        <w:pStyle w:val="Niv1"/>
      </w:pPr>
      <w:bookmarkStart w:id="58" w:name="_Toc400699046"/>
      <w:bookmarkStart w:id="59" w:name="_Toc481058726"/>
      <w:r>
        <w:t>RESSOURCES MATÉRIELLES</w:t>
      </w:r>
      <w:bookmarkEnd w:id="58"/>
      <w:bookmarkEnd w:id="59"/>
    </w:p>
    <w:p w:rsidR="00C05C6B" w:rsidRPr="009C0AA8" w:rsidRDefault="00DF2367" w:rsidP="00A05E57">
      <w:pPr>
        <w:pStyle w:val="Niv2"/>
      </w:pPr>
      <w:bookmarkStart w:id="60" w:name="_Toc400699047"/>
      <w:bookmarkStart w:id="61" w:name="_Toc481058727"/>
      <w:r w:rsidRPr="009C0AA8">
        <w:t>M</w:t>
      </w:r>
      <w:bookmarkEnd w:id="60"/>
      <w:r w:rsidR="009C0AA8" w:rsidRPr="009C0AA8">
        <w:t>atériel d</w:t>
      </w:r>
      <w:r w:rsidR="009C0AA8">
        <w:t>emandé au prestataire de services</w:t>
      </w:r>
      <w:bookmarkEnd w:id="61"/>
    </w:p>
    <w:p w:rsidR="00C05C6B" w:rsidRDefault="00C05C6B" w:rsidP="000913C8">
      <w:r w:rsidRPr="0092150A">
        <w:t xml:space="preserve">Le prestataire de services doit </w:t>
      </w:r>
      <w:r w:rsidR="00B60044" w:rsidRPr="0092150A">
        <w:t>fournir</w:t>
      </w:r>
      <w:r w:rsidRPr="0092150A">
        <w:t xml:space="preserve"> tout le matériel nécessaire afin d’être en mesure de réaliser tous les </w:t>
      </w:r>
      <w:r w:rsidR="0092150A">
        <w:t>travaux sur le site et les analyses en laboratoire</w:t>
      </w:r>
      <w:r w:rsidR="00BD3697" w:rsidRPr="0092150A">
        <w:t xml:space="preserve"> </w:t>
      </w:r>
      <w:r w:rsidR="0092150A">
        <w:t xml:space="preserve">nécessaires, </w:t>
      </w:r>
      <w:r w:rsidR="004909B6">
        <w:t xml:space="preserve">effectuer </w:t>
      </w:r>
      <w:r w:rsidR="00D34DA1">
        <w:t>l’ensemble des évaluations et des calculs essentiels et produire des</w:t>
      </w:r>
      <w:r w:rsidRPr="0092150A">
        <w:t xml:space="preserve"> rapports selon les exigences du présent devis.</w:t>
      </w:r>
      <w:r w:rsidR="00865ED1">
        <w:t xml:space="preserve"> </w:t>
      </w:r>
    </w:p>
    <w:p w:rsidR="00CF0F49" w:rsidRPr="00215D54" w:rsidRDefault="00DF2367" w:rsidP="00A05E57">
      <w:pPr>
        <w:pStyle w:val="Niv2"/>
      </w:pPr>
      <w:bookmarkStart w:id="62" w:name="_Toc400699048"/>
      <w:bookmarkStart w:id="63" w:name="_Toc481058728"/>
      <w:r w:rsidRPr="00215D54">
        <w:t>M</w:t>
      </w:r>
      <w:bookmarkEnd w:id="62"/>
      <w:r w:rsidR="009C0AA8" w:rsidRPr="00215D54">
        <w:t>atériel et documents fournis par le Ministère</w:t>
      </w:r>
      <w:bookmarkEnd w:id="63"/>
    </w:p>
    <w:p w:rsidR="009E1889" w:rsidRDefault="00927145" w:rsidP="00281933">
      <w:r>
        <w:t>Le Ministère fournit uniquement les renseignements dont il dispose</w:t>
      </w:r>
      <w:r w:rsidR="00535328">
        <w:t xml:space="preserve"> relativement au contrat</w:t>
      </w:r>
      <w:r>
        <w:t xml:space="preserve">. </w:t>
      </w:r>
      <w:r w:rsidR="007A5ECE">
        <w:t>Selon la disponibilité des documents, l</w:t>
      </w:r>
      <w:r w:rsidR="00CF0F49">
        <w:t xml:space="preserve">e Ministère </w:t>
      </w:r>
      <w:r w:rsidR="00086291">
        <w:t>fournit</w:t>
      </w:r>
      <w:r w:rsidR="00CF0F49">
        <w:t xml:space="preserve"> les renseignements</w:t>
      </w:r>
      <w:r w:rsidR="00535328">
        <w:t xml:space="preserve"> lors de la réunion de démarrage</w:t>
      </w:r>
      <w:r w:rsidR="00131BEA">
        <w:t>.</w:t>
      </w:r>
    </w:p>
    <w:p w:rsidR="00FF313B" w:rsidRPr="00050AA9" w:rsidRDefault="00050AA9" w:rsidP="00A05E57">
      <w:pPr>
        <w:pStyle w:val="Niv1"/>
      </w:pPr>
      <w:bookmarkStart w:id="64" w:name="_Toc314148792"/>
      <w:bookmarkStart w:id="65" w:name="_Toc400699050"/>
      <w:bookmarkStart w:id="66" w:name="_Toc481058729"/>
      <w:r w:rsidRPr="00050AA9">
        <w:t>CONTRÔLE QUALITÉ</w:t>
      </w:r>
      <w:bookmarkEnd w:id="64"/>
      <w:bookmarkEnd w:id="65"/>
      <w:bookmarkEnd w:id="66"/>
    </w:p>
    <w:p w:rsidR="005763F8" w:rsidRDefault="005763F8" w:rsidP="005763F8">
      <w:pPr>
        <w:pStyle w:val="Concepteurparagraphe"/>
      </w:pPr>
      <w:r w:rsidRPr="00886B5C">
        <w:t>Le concepteur du devis doit valider lorsqu’une certification ISO 9001 est requise pour la réalisation du contrat</w:t>
      </w:r>
      <w:r w:rsidR="00B6784B">
        <w:t xml:space="preserve"> conformément à la directive ministérielle DI-15-014</w:t>
      </w:r>
      <w:r>
        <w:t>.</w:t>
      </w:r>
      <w:r w:rsidR="00B6784B">
        <w:t xml:space="preserve"> À noter qu’il est possible d’exiger cette certification pour une valeur de contrat inférieure au seuil prévu par la directive ministérielle. Le cas échéant, le concepteur du devis doit documenter et justifier son dossier.</w:t>
      </w:r>
    </w:p>
    <w:p w:rsidR="00913D11" w:rsidRPr="00243BD0" w:rsidRDefault="00913D11" w:rsidP="005763F8">
      <w:pPr>
        <w:pStyle w:val="Optionparagraphe"/>
      </w:pPr>
      <w:r w:rsidRPr="00B41417">
        <w:t>Le prestataire de services doit détenir un enregistrement ISO</w:t>
      </w:r>
      <w:r w:rsidR="005F4A96" w:rsidRPr="00B41417">
        <w:t> </w:t>
      </w:r>
      <w:r w:rsidRPr="00B41417">
        <w:t>9001 « </w:t>
      </w:r>
      <w:r w:rsidRPr="00F63502">
        <w:rPr>
          <w:i/>
        </w:rPr>
        <w:t>Systèmes de management de la qualité </w:t>
      </w:r>
      <w:r w:rsidRPr="00B41417">
        <w:t>» couvrant la nature des services à rendre</w:t>
      </w:r>
      <w:r w:rsidR="00471080">
        <w:t>, valide pour la durée du contrat</w:t>
      </w:r>
      <w:r w:rsidRPr="00B41417">
        <w:t>.</w:t>
      </w:r>
      <w:r w:rsidRPr="00243BD0">
        <w:t xml:space="preserve"> </w:t>
      </w:r>
    </w:p>
    <w:p w:rsidR="004878E3" w:rsidRDefault="004878E3" w:rsidP="00A05E57">
      <w:pPr>
        <w:pStyle w:val="Niv1"/>
      </w:pPr>
      <w:bookmarkStart w:id="67" w:name="_Toc400699051"/>
      <w:bookmarkStart w:id="68" w:name="_Toc481058730"/>
      <w:r>
        <w:t>RÉ</w:t>
      </w:r>
      <w:r w:rsidR="00240AFA">
        <w:t>M</w:t>
      </w:r>
      <w:r>
        <w:t>U</w:t>
      </w:r>
      <w:r w:rsidR="00240AFA">
        <w:t>N</w:t>
      </w:r>
      <w:r>
        <w:t>ÉRATION</w:t>
      </w:r>
      <w:bookmarkEnd w:id="67"/>
      <w:bookmarkEnd w:id="68"/>
    </w:p>
    <w:p w:rsidR="00A51A04" w:rsidRDefault="00166FC8" w:rsidP="00A51A04">
      <w:pPr>
        <w:pStyle w:val="Concepteurparagraphe"/>
      </w:pPr>
      <w:bookmarkStart w:id="69" w:name="_Toc400699052"/>
      <w:r>
        <w:t xml:space="preserve">Le concepteur du devis doit valider lorsque l’expert est requis pour la réalisation du contrat et doit </w:t>
      </w:r>
      <w:r w:rsidRPr="000E728D">
        <w:t>adapter</w:t>
      </w:r>
      <w:r>
        <w:t xml:space="preserve"> le bordereau des quantités et des prix. Le concepteur du devis doit évaluer le montant maximal à indiquer pour la rémunération de l’expert </w:t>
      </w:r>
      <w:r w:rsidRPr="000E728D">
        <w:t>requis pour la réalisation du contrat</w:t>
      </w:r>
      <w:r>
        <w:t xml:space="preserve"> dans le bordereau des quantités et des prix de l’appel d’offres</w:t>
      </w:r>
      <w:r w:rsidR="002F249F">
        <w:t>.</w:t>
      </w:r>
    </w:p>
    <w:p w:rsidR="00614CD3" w:rsidRDefault="00DF2367" w:rsidP="00A05E57">
      <w:pPr>
        <w:pStyle w:val="Niv2"/>
      </w:pPr>
      <w:bookmarkStart w:id="70" w:name="_Toc481058731"/>
      <w:r w:rsidRPr="003A0A4F">
        <w:t>M</w:t>
      </w:r>
      <w:bookmarkEnd w:id="69"/>
      <w:r w:rsidR="009C0AA8">
        <w:t>ode de rémunération</w:t>
      </w:r>
      <w:bookmarkEnd w:id="70"/>
    </w:p>
    <w:p w:rsidR="00E323BE" w:rsidRDefault="00E323BE" w:rsidP="00A05E57">
      <w:pPr>
        <w:pStyle w:val="Niv3"/>
        <w:keepNext/>
      </w:pPr>
      <w:bookmarkStart w:id="71" w:name="_Toc456337414"/>
      <w:bookmarkStart w:id="72" w:name="_Toc481058732"/>
      <w:r w:rsidRPr="003320FA">
        <w:t>Mode de rémunération du prestataire de services</w:t>
      </w:r>
      <w:bookmarkEnd w:id="71"/>
      <w:bookmarkEnd w:id="72"/>
    </w:p>
    <w:p w:rsidR="00EA24B6" w:rsidRDefault="00E95764" w:rsidP="003D6762">
      <w:pPr>
        <w:pStyle w:val="Corpsdutexte"/>
      </w:pPr>
      <w:bookmarkStart w:id="73" w:name="_Toc249243343"/>
      <w:bookmarkStart w:id="74" w:name="_Toc400699053"/>
      <w:bookmarkStart w:id="75" w:name="_Toc143324058"/>
      <w:r w:rsidRPr="004B5527">
        <w:t>Pour les services rendu</w:t>
      </w:r>
      <w:r>
        <w:t>s conformément au présent contrat</w:t>
      </w:r>
      <w:r w:rsidRPr="004B5527">
        <w:t xml:space="preserve">, le prestataire de services est rémunéré selon les taux horaires </w:t>
      </w:r>
      <w:r w:rsidR="003D6762">
        <w:t xml:space="preserve">et les prix unitaires </w:t>
      </w:r>
      <w:r w:rsidRPr="004B5527">
        <w:t xml:space="preserve">qu’il a soumis au bordereau des quantités et des prix de sa soumission. Les taux horaires </w:t>
      </w:r>
      <w:r w:rsidR="003D6762">
        <w:t xml:space="preserve">et les prix unitaires </w:t>
      </w:r>
      <w:r w:rsidRPr="004B5527">
        <w:t>soumissionnés comprennent tous les frais directs et indirects liés à l’exécution du contra</w:t>
      </w:r>
      <w:r>
        <w:t>t.</w:t>
      </w:r>
    </w:p>
    <w:p w:rsidR="00E323BE" w:rsidRPr="006E79F8" w:rsidRDefault="00E323BE" w:rsidP="00E323BE">
      <w:pPr>
        <w:pStyle w:val="Concepteurparagraphe"/>
      </w:pPr>
      <w:r w:rsidRPr="006E79F8">
        <w:t xml:space="preserve">Le concepteur </w:t>
      </w:r>
      <w:r w:rsidR="00166FC8">
        <w:t xml:space="preserve">du devis </w:t>
      </w:r>
      <w:r w:rsidRPr="006E79F8">
        <w:t>doit conserver le texte de l’encadré suivant lorsque les services de l’expert sont requis pour la réalisation du contrat</w:t>
      </w:r>
      <w:r w:rsidR="0002782A">
        <w:t xml:space="preserve"> pour fournir les attestations sur le rapport et/ou le résumé de l’étude</w:t>
      </w:r>
      <w:r w:rsidRPr="006E79F8">
        <w:t>.</w:t>
      </w:r>
    </w:p>
    <w:p w:rsidR="00E323BE" w:rsidRPr="002A3E76" w:rsidRDefault="00E323BE" w:rsidP="00E323BE">
      <w:pPr>
        <w:pStyle w:val="Niv3"/>
        <w:pBdr>
          <w:top w:val="single" w:sz="4" w:space="1" w:color="0000FF"/>
          <w:left w:val="single" w:sz="4" w:space="4" w:color="0000FF"/>
          <w:bottom w:val="single" w:sz="4" w:space="1" w:color="0000FF"/>
          <w:right w:val="single" w:sz="4" w:space="4" w:color="0000FF"/>
        </w:pBdr>
      </w:pPr>
      <w:bookmarkStart w:id="76" w:name="_Toc456337415"/>
      <w:bookmarkStart w:id="77" w:name="_Toc481058733"/>
      <w:r w:rsidRPr="002A3E76">
        <w:lastRenderedPageBreak/>
        <w:t>Mode de rémunération pour un expert</w:t>
      </w:r>
      <w:bookmarkEnd w:id="76"/>
      <w:bookmarkEnd w:id="77"/>
    </w:p>
    <w:p w:rsidR="00950B74" w:rsidRDefault="00E323BE" w:rsidP="00950B74">
      <w:pPr>
        <w:pBdr>
          <w:top w:val="single" w:sz="4" w:space="1" w:color="0000FF"/>
          <w:left w:val="single" w:sz="4" w:space="4" w:color="0000FF"/>
          <w:bottom w:val="single" w:sz="4" w:space="1" w:color="0000FF"/>
          <w:right w:val="single" w:sz="4" w:space="4" w:color="0000FF"/>
        </w:pBdr>
      </w:pPr>
      <w:r>
        <w:t xml:space="preserve">Lorsque </w:t>
      </w:r>
      <w:r w:rsidR="00950B74">
        <w:t>cela est requis conformément au présent contrat, les services sont rendus par un expert accrédité par le Ministère du Développement durable, de l’Environnement et de la Lutte contre les changements climatiques, pour fournir les attestations prescrites à la section IV.2.1 de la LQE.</w:t>
      </w:r>
    </w:p>
    <w:p w:rsidR="00F26235" w:rsidRDefault="00F26235" w:rsidP="00950B74">
      <w:pPr>
        <w:pBdr>
          <w:top w:val="single" w:sz="4" w:space="1" w:color="0000FF"/>
          <w:left w:val="single" w:sz="4" w:space="4" w:color="0000FF"/>
          <w:bottom w:val="single" w:sz="4" w:space="1" w:color="0000FF"/>
          <w:right w:val="single" w:sz="4" w:space="4" w:color="0000FF"/>
        </w:pBdr>
      </w:pPr>
      <w:r>
        <w:t xml:space="preserve">Le Ministère prévoit un montant maximal de </w:t>
      </w:r>
      <w:r>
        <w:rPr>
          <w:highlight w:val="yellow"/>
        </w:rPr>
        <w:t>X</w:t>
      </w:r>
      <w:r>
        <w:t xml:space="preserve"> $ pour la rémunération de l’expert. Le montant indiqué ne constitue pas un engagement du Ministère, il sert uniquement à des fins comparatives des soumissions.</w:t>
      </w:r>
    </w:p>
    <w:p w:rsidR="00E323BE" w:rsidRPr="00AC4DBF" w:rsidRDefault="00950B74" w:rsidP="00950B74">
      <w:pPr>
        <w:pBdr>
          <w:top w:val="single" w:sz="4" w:space="1" w:color="0000FF"/>
          <w:left w:val="single" w:sz="4" w:space="4" w:color="0000FF"/>
          <w:bottom w:val="single" w:sz="4" w:space="1" w:color="0000FF"/>
          <w:right w:val="single" w:sz="4" w:space="4" w:color="0000FF"/>
        </w:pBdr>
      </w:pPr>
      <w:r w:rsidRPr="00FB6161">
        <w:t>Le prestataire de services doit informer préalablement le Ministère lorsque l’intervention de l’expert est requise. Avant le début des travaux de l’expert, le</w:t>
      </w:r>
      <w:r>
        <w:t xml:space="preserve"> prestataire de service doit négocier avec le Ministère le nombre d’heures nécessaires requis pour la réalisation du contrat en présentant une évaluation détaillée des coûts et obtenir l’autorisation du Ministère pour débuter les travaux selon le montant forfaitaire convenu avec le Ministère. Ce montant forfaitaire doit comprendre tous les frais directs et indirects liés à l’exécution des services rendus par l’expert.</w:t>
      </w:r>
      <w:r w:rsidDel="00D40862">
        <w:t xml:space="preserve"> </w:t>
      </w:r>
    </w:p>
    <w:p w:rsidR="00DB4296" w:rsidRDefault="00DF2367" w:rsidP="00A05E57">
      <w:pPr>
        <w:pStyle w:val="Niv2"/>
      </w:pPr>
      <w:bookmarkStart w:id="78" w:name="_Toc481058734"/>
      <w:r w:rsidRPr="003A0A4F">
        <w:t>M</w:t>
      </w:r>
      <w:bookmarkEnd w:id="73"/>
      <w:bookmarkEnd w:id="74"/>
      <w:r w:rsidR="009C0AA8">
        <w:t>odalités de paiement</w:t>
      </w:r>
      <w:bookmarkEnd w:id="78"/>
    </w:p>
    <w:p w:rsidR="00E323BE" w:rsidRPr="003A0A4F" w:rsidRDefault="00E323BE" w:rsidP="00A05E57">
      <w:pPr>
        <w:pStyle w:val="Niv3"/>
        <w:keepNext/>
      </w:pPr>
      <w:r w:rsidRPr="002A3E76">
        <w:tab/>
      </w:r>
      <w:bookmarkStart w:id="79" w:name="_Toc456337417"/>
      <w:bookmarkStart w:id="80" w:name="_Toc481058735"/>
      <w:r w:rsidRPr="002A3E76">
        <w:t>Modalités de paiement du prestataire de services</w:t>
      </w:r>
      <w:bookmarkEnd w:id="79"/>
      <w:bookmarkEnd w:id="80"/>
    </w:p>
    <w:p w:rsidR="00531447" w:rsidRDefault="00531447" w:rsidP="008A51E2">
      <w:pPr>
        <w:pStyle w:val="Corpsdutexte"/>
      </w:pPr>
      <w:r>
        <w:t xml:space="preserve">Le prestataire de services doit présenter au Ministère mensuellement les factures </w:t>
      </w:r>
      <w:r w:rsidR="00EA5E08">
        <w:t>de tous</w:t>
      </w:r>
      <w:r>
        <w:t xml:space="preserve"> les services rendus </w:t>
      </w:r>
      <w:r w:rsidR="003611E0">
        <w:t xml:space="preserve">(heures réalisées, équipements, métrages réalisés, analyses en laboratoire, etc.) </w:t>
      </w:r>
      <w:r>
        <w:t xml:space="preserve">en vertu du présent contrat. La présentation mensuelle englobe la période s’échelonnant du premier au dernier jour du mois. </w:t>
      </w:r>
    </w:p>
    <w:p w:rsidR="00CD175D" w:rsidRPr="00FF725C" w:rsidRDefault="00531447" w:rsidP="008A51E2">
      <w:pPr>
        <w:pStyle w:val="Corpsdutexte"/>
      </w:pPr>
      <w:r>
        <w:t xml:space="preserve">Le prestataire de services doit aviser le Ministère dès que le montant </w:t>
      </w:r>
      <w:r w:rsidR="003611E0">
        <w:t>de tous les services rendus</w:t>
      </w:r>
      <w:r>
        <w:t xml:space="preserve"> a atteint 80 % du montant du contrat. Il doit ensuite effectuer un suivi serré des dépenses afin de ne pas dépasser le montant du contrat.</w:t>
      </w:r>
    </w:p>
    <w:p w:rsidR="00E323BE" w:rsidRPr="00E57B3C" w:rsidRDefault="00166FC8" w:rsidP="00E323BE">
      <w:pPr>
        <w:pStyle w:val="Concepteurparagraphe"/>
      </w:pPr>
      <w:r>
        <w:t>Le concepteur du devis doit c</w:t>
      </w:r>
      <w:r w:rsidR="00E323BE" w:rsidRPr="00E57B3C">
        <w:t xml:space="preserve">onserver le texte de l’encadré suivant si les services de l’expert sont requis </w:t>
      </w:r>
      <w:r w:rsidR="00E323BE" w:rsidRPr="00E57B3C">
        <w:rPr>
          <w:rStyle w:val="ConcepteurparagrapheCar"/>
          <w:bCs/>
          <w:vanish/>
          <w:shd w:val="clear" w:color="auto" w:fill="auto"/>
        </w:rPr>
        <w:t>pour la réalisation du</w:t>
      </w:r>
      <w:r w:rsidR="00E323BE" w:rsidRPr="00E57B3C">
        <w:t xml:space="preserve"> contrat.</w:t>
      </w:r>
    </w:p>
    <w:p w:rsidR="00E323BE" w:rsidRPr="00C21901" w:rsidRDefault="00E323BE" w:rsidP="00E323BE">
      <w:pPr>
        <w:pStyle w:val="Niv3"/>
        <w:pBdr>
          <w:top w:val="single" w:sz="4" w:space="1" w:color="0000FF"/>
          <w:left w:val="single" w:sz="4" w:space="4" w:color="0000FF"/>
          <w:bottom w:val="single" w:sz="4" w:space="1" w:color="0000FF"/>
          <w:right w:val="single" w:sz="4" w:space="4" w:color="0000FF"/>
        </w:pBdr>
      </w:pPr>
      <w:bookmarkStart w:id="81" w:name="_Toc456337418"/>
      <w:bookmarkStart w:id="82" w:name="_Toc481058736"/>
      <w:r w:rsidRPr="00C21901">
        <w:t>Modalités de paiement de l’expert</w:t>
      </w:r>
      <w:bookmarkEnd w:id="81"/>
      <w:bookmarkEnd w:id="82"/>
    </w:p>
    <w:p w:rsidR="00E323BE" w:rsidRDefault="00E323BE" w:rsidP="00E323BE">
      <w:pPr>
        <w:pBdr>
          <w:top w:val="single" w:sz="4" w:space="1" w:color="0000FF"/>
          <w:left w:val="single" w:sz="4" w:space="4" w:color="0000FF"/>
          <w:bottom w:val="single" w:sz="4" w:space="1" w:color="0000FF"/>
          <w:right w:val="single" w:sz="4" w:space="4" w:color="0000FF"/>
        </w:pBdr>
        <w:rPr>
          <w:lang w:val="fr-CA"/>
        </w:rPr>
      </w:pPr>
      <w:r w:rsidRPr="00936EA4">
        <w:rPr>
          <w:lang w:val="fr-CA"/>
        </w:rPr>
        <w:t>Le montant</w:t>
      </w:r>
      <w:r>
        <w:rPr>
          <w:lang w:val="fr-CA"/>
        </w:rPr>
        <w:t xml:space="preserve"> forfaitaire convenu avec le Ministère relatif à l’engagement de l’expert est payable selon les modalités suivantes : </w:t>
      </w:r>
    </w:p>
    <w:p w:rsidR="00E323BE" w:rsidRDefault="00E323BE" w:rsidP="00E323BE">
      <w:pPr>
        <w:pStyle w:val="Puce1"/>
        <w:pBdr>
          <w:top w:val="single" w:sz="4" w:space="1" w:color="0000FF"/>
          <w:left w:val="single" w:sz="4" w:space="4" w:color="0000FF"/>
          <w:bottom w:val="single" w:sz="4" w:space="1" w:color="0000FF"/>
          <w:right w:val="single" w:sz="4" w:space="4" w:color="0000FF"/>
        </w:pBdr>
      </w:pPr>
      <w:r>
        <w:rPr>
          <w:highlight w:val="yellow"/>
        </w:rPr>
        <w:t xml:space="preserve">80 </w:t>
      </w:r>
      <w:r w:rsidRPr="00B66DF7">
        <w:rPr>
          <w:highlight w:val="yellow"/>
        </w:rPr>
        <w:t>%</w:t>
      </w:r>
      <w:r>
        <w:t xml:space="preserve"> à la réception de la version finale </w:t>
      </w:r>
      <w:r w:rsidR="00166FC8">
        <w:t xml:space="preserve">et complète </w:t>
      </w:r>
      <w:r>
        <w:t xml:space="preserve">des documents d’attestation de l’expert qui sont prescrits à la section IV.2.1 de la LQE et du rapport de caractérisation environnementale phase </w:t>
      </w:r>
      <w:r w:rsidRPr="00A760DE">
        <w:t>I</w:t>
      </w:r>
      <w:r w:rsidR="00F6355B" w:rsidRPr="00A760DE">
        <w:t>I</w:t>
      </w:r>
      <w:r>
        <w:t xml:space="preserve"> du site </w:t>
      </w:r>
      <w:r w:rsidR="003A1DEE">
        <w:t xml:space="preserve">et/ou du résumé de l’étude de caractérisation </w:t>
      </w:r>
      <w:r>
        <w:t>(format papier et électronique incluant les fichiers de base) produit par le prestataire de services</w:t>
      </w:r>
      <w:r w:rsidR="00DB1C00">
        <w:t>.</w:t>
      </w:r>
    </w:p>
    <w:p w:rsidR="00E323BE" w:rsidRPr="00D1030C" w:rsidRDefault="00E323BE" w:rsidP="00E323BE">
      <w:pPr>
        <w:pStyle w:val="Puce1"/>
        <w:pBdr>
          <w:top w:val="single" w:sz="4" w:space="1" w:color="0000FF"/>
          <w:left w:val="single" w:sz="4" w:space="4" w:color="0000FF"/>
          <w:bottom w:val="single" w:sz="4" w:space="1" w:color="0000FF"/>
          <w:right w:val="single" w:sz="4" w:space="4" w:color="0000FF"/>
        </w:pBdr>
      </w:pPr>
      <w:r w:rsidRPr="00D1030C">
        <w:t xml:space="preserve">Le dernier </w:t>
      </w:r>
      <w:r w:rsidRPr="00D1030C">
        <w:rPr>
          <w:highlight w:val="yellow"/>
        </w:rPr>
        <w:t>20 %</w:t>
      </w:r>
      <w:r w:rsidRPr="00D1030C">
        <w:t xml:space="preserve"> du montant forfaitaire convenu est versé à la suite de la réception de l’ensemble des biens livrables définitifs, après que ceux-ci aient été jugés satisfaisants par le Ministère</w:t>
      </w:r>
      <w:r>
        <w:t xml:space="preserve"> et s’il y a lieu, </w:t>
      </w:r>
      <w:r w:rsidR="00754084">
        <w:t>par le</w:t>
      </w:r>
      <w:r>
        <w:t xml:space="preserve"> MDDELCC</w:t>
      </w:r>
      <w:r w:rsidRPr="00D1030C">
        <w:t>.</w:t>
      </w:r>
    </w:p>
    <w:p w:rsidR="0050338A" w:rsidRPr="00694586" w:rsidRDefault="0050338A" w:rsidP="00211EE7">
      <w:pPr>
        <w:pStyle w:val="Masqu"/>
        <w:spacing w:after="120"/>
      </w:pPr>
      <w:r w:rsidRPr="00694586">
        <w:t>La clause de pénalité pour retard est facultative et ne doit être utilisée que dans les cas particuliers où le moindre retard à l’échéancier prévu peut, en raison des différents enjeux du contrat, entraîner un préjudice important pour le Ministère. La peine prescrite doit être proportionnelle aux dommages que peut causer le retard dans l’exécution de l’obligation. On doit, en effet, éviter les peines excessives qui ne correspondent pas à l’objectif d’une telle clause. Autrement, la pénalité pourrait être jugée abusive et le montant de la peine pourrait être réduit.</w:t>
      </w:r>
    </w:p>
    <w:p w:rsidR="0050338A" w:rsidRPr="00694586" w:rsidRDefault="0050338A" w:rsidP="00211EE7">
      <w:pPr>
        <w:pStyle w:val="Masqu"/>
        <w:spacing w:after="120"/>
      </w:pPr>
      <w:r w:rsidRPr="00694586">
        <w:t>Une clause de pénalité concernant la non-disponibilité d’une ressource peut également être prévue lorsque l’absence de celle-ci entraîne un préjudice important pour le Ministère.</w:t>
      </w:r>
    </w:p>
    <w:p w:rsidR="00A657AF" w:rsidRDefault="00A61771" w:rsidP="00211EE7">
      <w:pPr>
        <w:pStyle w:val="Masqu"/>
        <w:spacing w:after="120"/>
      </w:pPr>
      <w:r w:rsidRPr="00694586">
        <w:t xml:space="preserve">Si, dans ce contexte, une clause de pénalité est requise, </w:t>
      </w:r>
      <w:r>
        <w:t xml:space="preserve">le concepteur doit se référer au </w:t>
      </w:r>
      <w:r w:rsidRPr="00551495">
        <w:rPr>
          <w:i/>
        </w:rPr>
        <w:t>Guide de préparation des devis en matière de services professionnels</w:t>
      </w:r>
      <w:r>
        <w:t>.</w:t>
      </w:r>
    </w:p>
    <w:p w:rsidR="00113233" w:rsidRDefault="004878E3" w:rsidP="00A05E57">
      <w:pPr>
        <w:pStyle w:val="Niv1"/>
      </w:pPr>
      <w:bookmarkStart w:id="83" w:name="_Toc400699055"/>
      <w:bookmarkStart w:id="84" w:name="_Toc481058737"/>
      <w:bookmarkEnd w:id="75"/>
      <w:r>
        <w:lastRenderedPageBreak/>
        <w:t>DURÉE DU CONTRAT</w:t>
      </w:r>
      <w:bookmarkEnd w:id="83"/>
      <w:bookmarkEnd w:id="84"/>
    </w:p>
    <w:p w:rsidR="002B7848" w:rsidRDefault="00BC5562" w:rsidP="000913C8">
      <w:r w:rsidRPr="00BC5562">
        <w:t xml:space="preserve">Le présent contrat prend fin lorsque les biens livrables sont acceptés par le Ministère. Toutefois, sa durée ne peut pas excéder </w:t>
      </w:r>
      <w:r w:rsidR="00754084" w:rsidRPr="00F05659">
        <w:rPr>
          <w:highlight w:val="yellow"/>
        </w:rPr>
        <w:t xml:space="preserve">XX </w:t>
      </w:r>
      <w:r w:rsidR="00754084" w:rsidRPr="00381F65">
        <w:t>mois à partir de la date de signature du contrat</w:t>
      </w:r>
      <w:r w:rsidRPr="00BC5562">
        <w:t xml:space="preserve">. </w:t>
      </w:r>
    </w:p>
    <w:p w:rsidR="00754084" w:rsidRDefault="00754084" w:rsidP="00754084">
      <w:pPr>
        <w:pStyle w:val="Niv1"/>
      </w:pPr>
      <w:bookmarkStart w:id="85" w:name="_Toc454279598"/>
      <w:bookmarkStart w:id="86" w:name="_Toc481058738"/>
      <w:r w:rsidRPr="00D920CC">
        <w:rPr>
          <w:lang w:val="fr-CA"/>
        </w:rPr>
        <w:t>SIGNATURE ET DATE</w:t>
      </w:r>
      <w:bookmarkEnd w:id="85"/>
      <w:r>
        <w:rPr>
          <w:lang w:val="fr-CA"/>
        </w:rPr>
        <w:t xml:space="preserve"> DU DEVIS</w:t>
      </w:r>
      <w:bookmarkEnd w:id="86"/>
    </w:p>
    <w:p w:rsidR="002B7848" w:rsidRDefault="002B7848" w:rsidP="00C63BB2">
      <w:pPr>
        <w:pStyle w:val="Concepteurparagraphe"/>
      </w:pPr>
      <w:r w:rsidRPr="00694586">
        <w:t xml:space="preserve">Il est important que les coordonnées (adresse et numéro de téléphone) des personnes qui signent ce devis ne soient pas indiquées, afin de ne pas inciter les </w:t>
      </w:r>
      <w:r>
        <w:t>prestataires de services</w:t>
      </w:r>
      <w:r w:rsidRPr="00694586">
        <w:t xml:space="preserve"> à </w:t>
      </w:r>
      <w:r>
        <w:t>communiquer avec elles</w:t>
      </w:r>
      <w:r w:rsidRPr="00694586">
        <w:t xml:space="preserve"> </w:t>
      </w:r>
      <w:r>
        <w:t>durant</w:t>
      </w:r>
      <w:r w:rsidRPr="00694586">
        <w:t xml:space="preserve"> la période d’appel d’offres. </w:t>
      </w:r>
      <w:r w:rsidR="00650386">
        <w:t>D’ailleurs, l</w:t>
      </w:r>
      <w:r w:rsidRPr="00694586">
        <w:t xml:space="preserve">es signataires du devis </w:t>
      </w:r>
      <w:r w:rsidR="00650386">
        <w:t xml:space="preserve">ne doivent pas répondre à de telles demandes et </w:t>
      </w:r>
      <w:r w:rsidRPr="00694586">
        <w:t xml:space="preserve">sont invités à </w:t>
      </w:r>
      <w:r>
        <w:t>transmettre</w:t>
      </w:r>
      <w:r w:rsidRPr="00694586">
        <w:t xml:space="preserve"> les demandes d’information </w:t>
      </w:r>
      <w:r w:rsidR="008844CB">
        <w:t>à la Direction des contrats de construction et de services</w:t>
      </w:r>
      <w:r>
        <w:t>,</w:t>
      </w:r>
      <w:r w:rsidRPr="00694586">
        <w:t xml:space="preserve"> qui s’assurera que l’ensemble des </w:t>
      </w:r>
      <w:r>
        <w:t>prestataires de services</w:t>
      </w:r>
      <w:r w:rsidRPr="00694586">
        <w:t xml:space="preserve"> dispose des mêmes </w:t>
      </w:r>
      <w:r>
        <w:t>renseignements</w:t>
      </w:r>
      <w:r w:rsidRPr="00694586">
        <w:t xml:space="preserve"> avant de soumettre leur </w:t>
      </w:r>
      <w:r w:rsidR="00D27CD7">
        <w:t>soumission</w:t>
      </w:r>
      <w:r w:rsidRPr="00694586">
        <w:t>.</w:t>
      </w:r>
    </w:p>
    <w:p w:rsidR="00B90359" w:rsidRDefault="00B90359" w:rsidP="00C63BB2">
      <w:pPr>
        <w:pStyle w:val="Concepteurparagraphe"/>
      </w:pPr>
      <w:r>
        <w:t xml:space="preserve">Seule la signature du </w:t>
      </w:r>
      <w:r w:rsidR="005F4A96">
        <w:t>concepteur du devis est requise</w:t>
      </w:r>
      <w:r>
        <w:t xml:space="preserve"> en matière de responsabilité professionnelle. </w:t>
      </w:r>
    </w:p>
    <w:p w:rsidR="00B90359" w:rsidRDefault="00B90359" w:rsidP="00C63BB2">
      <w:pPr>
        <w:pStyle w:val="Concepteurparagraphe"/>
      </w:pPr>
      <w:r>
        <w:t>Une étape de vérification doit être effectuée à la suite de la préparation du devis et avant son utilisation pour l’appel d’offres. Si cette vérification est réalisée par une personne différente du concepteur, un champ de signature peut être ajouté au devis. Autrement, une preuve de vérificatio</w:t>
      </w:r>
      <w:r w:rsidR="005F4A96">
        <w:t>n doit être obligatoirement</w:t>
      </w:r>
      <w:r>
        <w:t xml:space="preserve"> versée au dossier officiel. </w:t>
      </w:r>
    </w:p>
    <w:p w:rsidR="001C2159" w:rsidRPr="00D920CC" w:rsidRDefault="001C2159" w:rsidP="00754084">
      <w:pPr>
        <w:rPr>
          <w:lang w:val="fr-CA"/>
        </w:rPr>
      </w:pPr>
    </w:p>
    <w:tbl>
      <w:tblPr>
        <w:tblW w:w="8853" w:type="dxa"/>
        <w:tblCellMar>
          <w:left w:w="70" w:type="dxa"/>
          <w:right w:w="70" w:type="dxa"/>
        </w:tblCellMar>
        <w:tblLook w:val="0000" w:firstRow="0" w:lastRow="0" w:firstColumn="0" w:lastColumn="0" w:noHBand="0" w:noVBand="0"/>
      </w:tblPr>
      <w:tblGrid>
        <w:gridCol w:w="1584"/>
        <w:gridCol w:w="231"/>
        <w:gridCol w:w="4464"/>
        <w:gridCol w:w="270"/>
        <w:gridCol w:w="2304"/>
      </w:tblGrid>
      <w:tr w:rsidR="00D920CC" w:rsidRPr="000C1B01" w:rsidTr="008F68A8">
        <w:tc>
          <w:tcPr>
            <w:tcW w:w="1584" w:type="dxa"/>
          </w:tcPr>
          <w:p w:rsidR="00D920CC" w:rsidRPr="000C1B01" w:rsidRDefault="00D920CC" w:rsidP="008F68A8">
            <w:pPr>
              <w:pStyle w:val="Corpsdetexte"/>
            </w:pPr>
            <w:r w:rsidRPr="00027966">
              <w:t>Préparé</w:t>
            </w:r>
            <w:r w:rsidRPr="000C1B01">
              <w:t xml:space="preserve"> par :</w:t>
            </w:r>
          </w:p>
        </w:tc>
        <w:tc>
          <w:tcPr>
            <w:tcW w:w="231" w:type="dxa"/>
          </w:tcPr>
          <w:p w:rsidR="00D920CC" w:rsidRPr="000C1B01" w:rsidRDefault="00D920CC" w:rsidP="008F68A8">
            <w:pPr>
              <w:pStyle w:val="Style1"/>
              <w:spacing w:after="120" w:afterAutospacing="0"/>
            </w:pPr>
          </w:p>
        </w:tc>
        <w:tc>
          <w:tcPr>
            <w:tcW w:w="4464" w:type="dxa"/>
          </w:tcPr>
          <w:p w:rsidR="00D920CC" w:rsidRPr="000C1B01" w:rsidRDefault="00D920CC" w:rsidP="008F68A8">
            <w:pPr>
              <w:pStyle w:val="Style1"/>
              <w:spacing w:after="120" w:afterAutospacing="0"/>
            </w:pPr>
          </w:p>
        </w:tc>
        <w:tc>
          <w:tcPr>
            <w:tcW w:w="270" w:type="dxa"/>
          </w:tcPr>
          <w:p w:rsidR="00D920CC" w:rsidRPr="000C1B01" w:rsidRDefault="00D920CC" w:rsidP="008F68A8">
            <w:pPr>
              <w:pStyle w:val="Style1"/>
              <w:spacing w:after="120" w:afterAutospacing="0"/>
            </w:pPr>
          </w:p>
        </w:tc>
        <w:tc>
          <w:tcPr>
            <w:tcW w:w="2304" w:type="dxa"/>
          </w:tcPr>
          <w:p w:rsidR="00D920CC" w:rsidRPr="000C1B01" w:rsidRDefault="00D920CC" w:rsidP="008F68A8">
            <w:pPr>
              <w:pStyle w:val="Style1"/>
              <w:spacing w:after="120" w:afterAutospacing="0"/>
            </w:pPr>
          </w:p>
        </w:tc>
      </w:tr>
      <w:tr w:rsidR="00D920CC" w:rsidRPr="000C1B01" w:rsidTr="008F68A8">
        <w:tc>
          <w:tcPr>
            <w:tcW w:w="1584" w:type="dxa"/>
          </w:tcPr>
          <w:p w:rsidR="00D920CC" w:rsidRPr="000C1B01" w:rsidRDefault="00D920CC" w:rsidP="008F68A8">
            <w:pPr>
              <w:pStyle w:val="Style1"/>
              <w:spacing w:after="120" w:afterAutospacing="0"/>
            </w:pPr>
          </w:p>
        </w:tc>
        <w:tc>
          <w:tcPr>
            <w:tcW w:w="231" w:type="dxa"/>
          </w:tcPr>
          <w:p w:rsidR="00D920CC" w:rsidRPr="000C1B01" w:rsidRDefault="00D920CC" w:rsidP="008F68A8">
            <w:pPr>
              <w:pStyle w:val="Style1"/>
              <w:spacing w:after="120" w:afterAutospacing="0"/>
            </w:pPr>
          </w:p>
        </w:tc>
        <w:tc>
          <w:tcPr>
            <w:tcW w:w="4464" w:type="dxa"/>
            <w:tcBorders>
              <w:top w:val="single" w:sz="4" w:space="0" w:color="auto"/>
            </w:tcBorders>
          </w:tcPr>
          <w:p w:rsidR="00D920CC" w:rsidRPr="000C1B01" w:rsidRDefault="00D920CC" w:rsidP="008F68A8">
            <w:pPr>
              <w:pStyle w:val="Corpsdetexte"/>
              <w:jc w:val="center"/>
            </w:pPr>
            <w:r w:rsidRPr="0045378C">
              <w:rPr>
                <w:highlight w:val="yellow"/>
              </w:rPr>
              <w:t>NOM</w:t>
            </w:r>
          </w:p>
        </w:tc>
        <w:tc>
          <w:tcPr>
            <w:tcW w:w="270" w:type="dxa"/>
          </w:tcPr>
          <w:p w:rsidR="00D920CC" w:rsidRPr="000C1B01" w:rsidRDefault="00D920CC" w:rsidP="008F68A8">
            <w:pPr>
              <w:pStyle w:val="Style1"/>
              <w:spacing w:after="120" w:afterAutospacing="0"/>
            </w:pPr>
          </w:p>
        </w:tc>
        <w:tc>
          <w:tcPr>
            <w:tcW w:w="2304" w:type="dxa"/>
            <w:tcBorders>
              <w:top w:val="single" w:sz="4" w:space="0" w:color="auto"/>
            </w:tcBorders>
          </w:tcPr>
          <w:p w:rsidR="00D920CC" w:rsidRPr="000C1B01" w:rsidRDefault="00D920CC" w:rsidP="008F68A8">
            <w:pPr>
              <w:pStyle w:val="Corpsdetexte"/>
              <w:jc w:val="center"/>
            </w:pPr>
            <w:r w:rsidRPr="00344CF5">
              <w:rPr>
                <w:highlight w:val="yellow"/>
              </w:rPr>
              <w:t>DATE</w:t>
            </w:r>
          </w:p>
        </w:tc>
      </w:tr>
    </w:tbl>
    <w:p w:rsidR="00643A5F" w:rsidRDefault="00643A5F" w:rsidP="00211EE7">
      <w:pPr>
        <w:rPr>
          <w:b/>
        </w:rPr>
      </w:pPr>
    </w:p>
    <w:tbl>
      <w:tblPr>
        <w:tblW w:w="8853" w:type="dxa"/>
        <w:tblCellMar>
          <w:left w:w="70" w:type="dxa"/>
          <w:right w:w="70" w:type="dxa"/>
        </w:tblCellMar>
        <w:tblLook w:val="0000" w:firstRow="0" w:lastRow="0" w:firstColumn="0" w:lastColumn="0" w:noHBand="0" w:noVBand="0"/>
      </w:tblPr>
      <w:tblGrid>
        <w:gridCol w:w="1584"/>
        <w:gridCol w:w="231"/>
        <w:gridCol w:w="4464"/>
        <w:gridCol w:w="270"/>
        <w:gridCol w:w="2304"/>
      </w:tblGrid>
      <w:tr w:rsidR="00D920CC" w:rsidRPr="000C1B01" w:rsidTr="008F68A8">
        <w:tc>
          <w:tcPr>
            <w:tcW w:w="1584" w:type="dxa"/>
          </w:tcPr>
          <w:p w:rsidR="00D920CC" w:rsidRPr="000C1B01" w:rsidRDefault="00D920CC" w:rsidP="008F68A8">
            <w:pPr>
              <w:pStyle w:val="Corpsdetexte"/>
            </w:pPr>
            <w:r>
              <w:t>Vérifié pa</w:t>
            </w:r>
            <w:r w:rsidRPr="000C1B01">
              <w:t>r :</w:t>
            </w:r>
          </w:p>
        </w:tc>
        <w:tc>
          <w:tcPr>
            <w:tcW w:w="231" w:type="dxa"/>
          </w:tcPr>
          <w:p w:rsidR="00D920CC" w:rsidRPr="000C1B01" w:rsidRDefault="00D920CC" w:rsidP="008F68A8">
            <w:pPr>
              <w:pStyle w:val="Style1"/>
              <w:spacing w:after="120" w:afterAutospacing="0"/>
            </w:pPr>
          </w:p>
        </w:tc>
        <w:tc>
          <w:tcPr>
            <w:tcW w:w="4464" w:type="dxa"/>
          </w:tcPr>
          <w:p w:rsidR="00D920CC" w:rsidRPr="000C1B01" w:rsidRDefault="00D920CC" w:rsidP="008F68A8">
            <w:pPr>
              <w:pStyle w:val="Style1"/>
              <w:spacing w:after="120" w:afterAutospacing="0"/>
            </w:pPr>
          </w:p>
        </w:tc>
        <w:tc>
          <w:tcPr>
            <w:tcW w:w="270" w:type="dxa"/>
          </w:tcPr>
          <w:p w:rsidR="00D920CC" w:rsidRPr="000C1B01" w:rsidRDefault="00D920CC" w:rsidP="008F68A8">
            <w:pPr>
              <w:pStyle w:val="Style1"/>
              <w:spacing w:after="120" w:afterAutospacing="0"/>
            </w:pPr>
          </w:p>
        </w:tc>
        <w:tc>
          <w:tcPr>
            <w:tcW w:w="2304" w:type="dxa"/>
          </w:tcPr>
          <w:p w:rsidR="00D920CC" w:rsidRPr="000C1B01" w:rsidRDefault="00D920CC" w:rsidP="008F68A8">
            <w:pPr>
              <w:pStyle w:val="Style1"/>
              <w:spacing w:after="120" w:afterAutospacing="0"/>
            </w:pPr>
          </w:p>
        </w:tc>
      </w:tr>
      <w:tr w:rsidR="00D920CC" w:rsidRPr="000C1B01" w:rsidTr="008F68A8">
        <w:tc>
          <w:tcPr>
            <w:tcW w:w="1584" w:type="dxa"/>
          </w:tcPr>
          <w:p w:rsidR="00D920CC" w:rsidRPr="000C1B01" w:rsidRDefault="00D920CC" w:rsidP="008F68A8">
            <w:pPr>
              <w:pStyle w:val="Style1"/>
              <w:spacing w:after="120" w:afterAutospacing="0"/>
            </w:pPr>
          </w:p>
        </w:tc>
        <w:tc>
          <w:tcPr>
            <w:tcW w:w="231" w:type="dxa"/>
          </w:tcPr>
          <w:p w:rsidR="00D920CC" w:rsidRPr="000C1B01" w:rsidRDefault="00D920CC" w:rsidP="008F68A8">
            <w:pPr>
              <w:pStyle w:val="Style1"/>
              <w:spacing w:after="120" w:afterAutospacing="0"/>
            </w:pPr>
          </w:p>
        </w:tc>
        <w:tc>
          <w:tcPr>
            <w:tcW w:w="4464" w:type="dxa"/>
            <w:tcBorders>
              <w:top w:val="single" w:sz="4" w:space="0" w:color="auto"/>
            </w:tcBorders>
          </w:tcPr>
          <w:p w:rsidR="00D920CC" w:rsidRPr="000C1B01" w:rsidRDefault="00D920CC" w:rsidP="008F68A8">
            <w:pPr>
              <w:pStyle w:val="Corpsdetexte"/>
              <w:jc w:val="center"/>
            </w:pPr>
            <w:r w:rsidRPr="0045378C">
              <w:rPr>
                <w:highlight w:val="yellow"/>
              </w:rPr>
              <w:t>NOM</w:t>
            </w:r>
          </w:p>
        </w:tc>
        <w:tc>
          <w:tcPr>
            <w:tcW w:w="270" w:type="dxa"/>
          </w:tcPr>
          <w:p w:rsidR="00D920CC" w:rsidRPr="000C1B01" w:rsidRDefault="00D920CC" w:rsidP="008F68A8">
            <w:pPr>
              <w:pStyle w:val="Style1"/>
              <w:spacing w:after="120" w:afterAutospacing="0"/>
            </w:pPr>
          </w:p>
        </w:tc>
        <w:tc>
          <w:tcPr>
            <w:tcW w:w="2304" w:type="dxa"/>
            <w:tcBorders>
              <w:top w:val="single" w:sz="4" w:space="0" w:color="auto"/>
            </w:tcBorders>
          </w:tcPr>
          <w:p w:rsidR="00D920CC" w:rsidRPr="000C1B01" w:rsidRDefault="00D920CC" w:rsidP="008F68A8">
            <w:pPr>
              <w:pStyle w:val="Corpsdetexte"/>
              <w:jc w:val="center"/>
            </w:pPr>
            <w:r w:rsidRPr="00344CF5">
              <w:rPr>
                <w:highlight w:val="yellow"/>
              </w:rPr>
              <w:t>DATE</w:t>
            </w:r>
          </w:p>
        </w:tc>
      </w:tr>
    </w:tbl>
    <w:p w:rsidR="00D920CC" w:rsidRDefault="00D920CC" w:rsidP="00211EE7">
      <w:pPr>
        <w:rPr>
          <w:b/>
        </w:rPr>
      </w:pPr>
    </w:p>
    <w:p w:rsidR="001238A8" w:rsidRDefault="001238A8" w:rsidP="00211EE7">
      <w:pPr>
        <w:pStyle w:val="Corpsdetexte"/>
      </w:pPr>
    </w:p>
    <w:p w:rsidR="00B14FB4" w:rsidRDefault="00B14FB4" w:rsidP="00B14FB4">
      <w:pPr>
        <w:pStyle w:val="Masqu"/>
        <w:rPr>
          <w:b/>
        </w:rPr>
        <w:sectPr w:rsidR="00B14FB4" w:rsidSect="00FE063D">
          <w:headerReference w:type="default" r:id="rId31"/>
          <w:footerReference w:type="default" r:id="rId32"/>
          <w:pgSz w:w="12242" w:h="20163" w:code="5"/>
          <w:pgMar w:top="1440" w:right="1800" w:bottom="1080" w:left="1800" w:header="562" w:footer="562" w:gutter="0"/>
          <w:pgNumType w:start="1"/>
          <w:cols w:space="720"/>
          <w:titlePg/>
        </w:sectPr>
      </w:pPr>
    </w:p>
    <w:p w:rsidR="00E24D9C" w:rsidRDefault="00E24D9C" w:rsidP="00E24D9C">
      <w:pPr>
        <w:jc w:val="center"/>
        <w:rPr>
          <w:rFonts w:cs="Arial"/>
          <w:b/>
          <w:sz w:val="36"/>
          <w:szCs w:val="36"/>
        </w:rPr>
      </w:pPr>
    </w:p>
    <w:p w:rsidR="00E24D9C" w:rsidRPr="00853652" w:rsidRDefault="00E24D9C" w:rsidP="00853652">
      <w:pPr>
        <w:pStyle w:val="Corpsdetexte"/>
        <w:jc w:val="center"/>
        <w:rPr>
          <w:b/>
          <w:sz w:val="28"/>
          <w:szCs w:val="28"/>
          <w:u w:val="single"/>
        </w:rPr>
      </w:pPr>
      <w:r w:rsidRPr="00853652">
        <w:rPr>
          <w:b/>
          <w:sz w:val="28"/>
          <w:szCs w:val="28"/>
          <w:u w:val="single"/>
        </w:rPr>
        <w:t xml:space="preserve">ANNEXE </w:t>
      </w:r>
      <w:r w:rsidR="003D3525" w:rsidRPr="00853652">
        <w:rPr>
          <w:b/>
          <w:sz w:val="28"/>
          <w:szCs w:val="28"/>
          <w:u w:val="single"/>
        </w:rPr>
        <w:t>1</w:t>
      </w:r>
    </w:p>
    <w:p w:rsidR="00E24D9C" w:rsidRPr="002346B8" w:rsidRDefault="00E24D9C" w:rsidP="00E24D9C">
      <w:pPr>
        <w:jc w:val="center"/>
        <w:rPr>
          <w:rFonts w:cs="Arial"/>
          <w:b/>
          <w:sz w:val="36"/>
          <w:szCs w:val="36"/>
        </w:rPr>
      </w:pPr>
    </w:p>
    <w:p w:rsidR="00E01363" w:rsidRPr="00853652" w:rsidRDefault="00E01363" w:rsidP="00E24D9C">
      <w:pPr>
        <w:pStyle w:val="En-tte"/>
        <w:tabs>
          <w:tab w:val="right" w:leader="dot" w:pos="9270"/>
        </w:tabs>
        <w:jc w:val="center"/>
        <w:rPr>
          <w:rFonts w:cs="Arial"/>
          <w:b/>
          <w:sz w:val="32"/>
          <w:szCs w:val="32"/>
        </w:rPr>
      </w:pPr>
      <w:r>
        <w:rPr>
          <w:rFonts w:cs="Arial"/>
          <w:b/>
          <w:sz w:val="32"/>
          <w:szCs w:val="32"/>
        </w:rPr>
        <w:t>PLAN</w:t>
      </w:r>
      <w:r w:rsidR="00901CEE" w:rsidRPr="00696011">
        <w:rPr>
          <w:rFonts w:cs="Arial"/>
          <w:b/>
          <w:sz w:val="32"/>
          <w:szCs w:val="32"/>
          <w:highlight w:val="yellow"/>
        </w:rPr>
        <w:t>S</w:t>
      </w:r>
      <w:r>
        <w:rPr>
          <w:rFonts w:cs="Arial"/>
          <w:b/>
          <w:sz w:val="32"/>
          <w:szCs w:val="32"/>
        </w:rPr>
        <w:t xml:space="preserve"> DE LOCALISATION</w:t>
      </w:r>
    </w:p>
    <w:p w:rsidR="00E24D9C" w:rsidRDefault="00E24D9C" w:rsidP="00E24D9C">
      <w:pPr>
        <w:jc w:val="center"/>
        <w:rPr>
          <w:b/>
        </w:rPr>
      </w:pPr>
    </w:p>
    <w:p w:rsidR="00E24D9C" w:rsidRDefault="00E24D9C" w:rsidP="00E24D9C">
      <w:pPr>
        <w:jc w:val="center"/>
        <w:rPr>
          <w:b/>
        </w:rPr>
        <w:sectPr w:rsidR="00E24D9C" w:rsidSect="00FE063D">
          <w:headerReference w:type="even" r:id="rId33"/>
          <w:headerReference w:type="default" r:id="rId34"/>
          <w:footerReference w:type="default" r:id="rId35"/>
          <w:headerReference w:type="first" r:id="rId36"/>
          <w:pgSz w:w="12242" w:h="20163" w:code="5"/>
          <w:pgMar w:top="1440" w:right="1800" w:bottom="1440" w:left="1800" w:header="709" w:footer="709" w:gutter="0"/>
          <w:pgNumType w:start="2"/>
          <w:cols w:space="720"/>
          <w:vAlign w:val="center"/>
          <w:docGrid w:linePitch="326"/>
        </w:sectPr>
      </w:pPr>
    </w:p>
    <w:tbl>
      <w:tblPr>
        <w:tblW w:w="10788" w:type="dxa"/>
        <w:jc w:val="center"/>
        <w:tblLayout w:type="fixed"/>
        <w:tblCellMar>
          <w:left w:w="0" w:type="dxa"/>
          <w:right w:w="0" w:type="dxa"/>
        </w:tblCellMar>
        <w:tblLook w:val="0000" w:firstRow="0" w:lastRow="0" w:firstColumn="0" w:lastColumn="0" w:noHBand="0" w:noVBand="0"/>
      </w:tblPr>
      <w:tblGrid>
        <w:gridCol w:w="1956"/>
        <w:gridCol w:w="5118"/>
        <w:gridCol w:w="360"/>
        <w:gridCol w:w="3354"/>
      </w:tblGrid>
      <w:tr w:rsidR="00646D61" w:rsidRPr="00776FA9" w:rsidTr="001C4635">
        <w:trPr>
          <w:trHeight w:hRule="exact" w:val="480"/>
          <w:jc w:val="center"/>
        </w:trPr>
        <w:tc>
          <w:tcPr>
            <w:tcW w:w="1956" w:type="dxa"/>
            <w:tcBorders>
              <w:bottom w:val="nil"/>
            </w:tcBorders>
          </w:tcPr>
          <w:p w:rsidR="00646D61" w:rsidRPr="00776FA9" w:rsidRDefault="00D51F9C" w:rsidP="00CB3ECC">
            <w:pPr>
              <w:ind w:right="9"/>
              <w:rPr>
                <w:rFonts w:cs="Arial"/>
                <w:sz w:val="16"/>
              </w:rPr>
            </w:pPr>
            <w:r>
              <w:rPr>
                <w:rFonts w:cs="Arial"/>
                <w:b/>
                <w:sz w:val="32"/>
                <w:szCs w:val="32"/>
              </w:rPr>
              <w:lastRenderedPageBreak/>
              <w:t xml:space="preserve"> </w:t>
            </w:r>
            <w:r w:rsidR="00CB4F9A">
              <w:rPr>
                <w:noProof/>
                <w:lang w:val="fr-CA"/>
              </w:rPr>
              <w:drawing>
                <wp:anchor distT="0" distB="0" distL="114300" distR="114300" simplePos="0" relativeHeight="251658240" behindDoc="0" locked="1" layoutInCell="1" allowOverlap="1" wp14:anchorId="152EF138" wp14:editId="44E8A7F7">
                  <wp:simplePos x="0" y="0"/>
                  <wp:positionH relativeFrom="column">
                    <wp:posOffset>-163195</wp:posOffset>
                  </wp:positionH>
                  <wp:positionV relativeFrom="paragraph">
                    <wp:posOffset>-123825</wp:posOffset>
                  </wp:positionV>
                  <wp:extent cx="1504315" cy="74041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MDET_Bas_page_Word.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04315" cy="740410"/>
                          </a:xfrm>
                          <a:prstGeom prst="rect">
                            <a:avLst/>
                          </a:prstGeom>
                        </pic:spPr>
                      </pic:pic>
                    </a:graphicData>
                  </a:graphic>
                  <wp14:sizeRelH relativeFrom="page">
                    <wp14:pctWidth>0</wp14:pctWidth>
                  </wp14:sizeRelH>
                  <wp14:sizeRelV relativeFrom="page">
                    <wp14:pctHeight>0</wp14:pctHeight>
                  </wp14:sizeRelV>
                </wp:anchor>
              </w:drawing>
            </w:r>
          </w:p>
        </w:tc>
        <w:tc>
          <w:tcPr>
            <w:tcW w:w="8832" w:type="dxa"/>
            <w:gridSpan w:val="3"/>
            <w:tcBorders>
              <w:bottom w:val="nil"/>
            </w:tcBorders>
            <w:shd w:val="clear" w:color="auto" w:fill="CCCCCC"/>
          </w:tcPr>
          <w:p w:rsidR="00646D61" w:rsidRPr="00776FA9" w:rsidRDefault="00646D61" w:rsidP="00C3285D">
            <w:pPr>
              <w:pStyle w:val="En-tte"/>
              <w:tabs>
                <w:tab w:val="right" w:leader="dot" w:pos="9270"/>
              </w:tabs>
              <w:rPr>
                <w:rFonts w:cs="Arial"/>
                <w:b/>
                <w:bCs/>
                <w:sz w:val="28"/>
              </w:rPr>
            </w:pPr>
            <w:r w:rsidRPr="00776FA9">
              <w:rPr>
                <w:rFonts w:cs="Arial"/>
                <w:b/>
                <w:sz w:val="32"/>
                <w:szCs w:val="32"/>
              </w:rPr>
              <w:t>Plan de localisation</w:t>
            </w:r>
          </w:p>
        </w:tc>
      </w:tr>
      <w:tr w:rsidR="00646D61" w:rsidRPr="00776FA9" w:rsidTr="001C4635">
        <w:trPr>
          <w:trHeight w:hRule="exact" w:val="200"/>
          <w:jc w:val="center"/>
        </w:trPr>
        <w:tc>
          <w:tcPr>
            <w:tcW w:w="1956" w:type="dxa"/>
            <w:vAlign w:val="bottom"/>
          </w:tcPr>
          <w:p w:rsidR="00646D61" w:rsidRPr="00776FA9" w:rsidRDefault="00646D61" w:rsidP="00CB3ECC">
            <w:pPr>
              <w:rPr>
                <w:rFonts w:cs="Arial"/>
              </w:rPr>
            </w:pPr>
          </w:p>
        </w:tc>
        <w:tc>
          <w:tcPr>
            <w:tcW w:w="8832" w:type="dxa"/>
            <w:gridSpan w:val="3"/>
            <w:vAlign w:val="bottom"/>
          </w:tcPr>
          <w:p w:rsidR="00646D61" w:rsidRPr="00776FA9" w:rsidRDefault="00646D61" w:rsidP="00CB3ECC">
            <w:pPr>
              <w:rPr>
                <w:rFonts w:cs="Arial"/>
                <w:spacing w:val="-2"/>
                <w:sz w:val="14"/>
              </w:rPr>
            </w:pPr>
          </w:p>
        </w:tc>
      </w:tr>
      <w:tr w:rsidR="00646D61" w:rsidRPr="00776FA9" w:rsidTr="00CB3ECC">
        <w:trPr>
          <w:trHeight w:hRule="exact" w:val="300"/>
          <w:jc w:val="center"/>
        </w:trPr>
        <w:tc>
          <w:tcPr>
            <w:tcW w:w="10788" w:type="dxa"/>
            <w:gridSpan w:val="4"/>
            <w:vAlign w:val="center"/>
          </w:tcPr>
          <w:p w:rsidR="00646D61" w:rsidRPr="00776FA9" w:rsidRDefault="00646D61" w:rsidP="00CB3ECC">
            <w:pPr>
              <w:tabs>
                <w:tab w:val="left" w:pos="366"/>
              </w:tabs>
              <w:rPr>
                <w:rFonts w:cs="Arial"/>
                <w:bCs/>
                <w:sz w:val="18"/>
              </w:rPr>
            </w:pPr>
          </w:p>
        </w:tc>
      </w:tr>
      <w:tr w:rsidR="00646D61" w:rsidRPr="00776FA9" w:rsidTr="00CB3ECC">
        <w:trPr>
          <w:trHeight w:hRule="exact" w:val="300"/>
          <w:jc w:val="center"/>
        </w:trPr>
        <w:tc>
          <w:tcPr>
            <w:tcW w:w="7074" w:type="dxa"/>
            <w:gridSpan w:val="2"/>
            <w:tcBorders>
              <w:top w:val="single" w:sz="6" w:space="0" w:color="7F7F7F"/>
            </w:tcBorders>
            <w:vAlign w:val="bottom"/>
          </w:tcPr>
          <w:p w:rsidR="00646D61" w:rsidRPr="00776FA9" w:rsidRDefault="00646D61" w:rsidP="00CB3ECC">
            <w:pPr>
              <w:tabs>
                <w:tab w:val="left" w:pos="366"/>
              </w:tabs>
              <w:rPr>
                <w:rFonts w:cs="Arial"/>
                <w:b/>
                <w:bCs/>
                <w:sz w:val="18"/>
              </w:rPr>
            </w:pPr>
            <w:r w:rsidRPr="00776FA9">
              <w:rPr>
                <w:rFonts w:cs="Arial"/>
                <w:b/>
                <w:bCs/>
                <w:sz w:val="18"/>
              </w:rPr>
              <w:t>Nature de travaux</w:t>
            </w:r>
          </w:p>
        </w:tc>
        <w:tc>
          <w:tcPr>
            <w:tcW w:w="360" w:type="dxa"/>
            <w:vAlign w:val="bottom"/>
          </w:tcPr>
          <w:p w:rsidR="00646D61" w:rsidRPr="00776FA9" w:rsidRDefault="00646D61" w:rsidP="00CB3ECC">
            <w:pPr>
              <w:tabs>
                <w:tab w:val="left" w:pos="366"/>
              </w:tabs>
              <w:rPr>
                <w:rFonts w:cs="Arial"/>
                <w:bCs/>
                <w:sz w:val="18"/>
              </w:rPr>
            </w:pPr>
          </w:p>
        </w:tc>
        <w:tc>
          <w:tcPr>
            <w:tcW w:w="3354" w:type="dxa"/>
            <w:tcBorders>
              <w:top w:val="single" w:sz="6" w:space="0" w:color="7F7F7F"/>
            </w:tcBorders>
            <w:vAlign w:val="bottom"/>
          </w:tcPr>
          <w:p w:rsidR="00646D61" w:rsidRPr="00776FA9" w:rsidRDefault="00646D61" w:rsidP="00CB3ECC">
            <w:pPr>
              <w:tabs>
                <w:tab w:val="left" w:pos="366"/>
              </w:tabs>
              <w:rPr>
                <w:rFonts w:cs="Arial"/>
                <w:b/>
                <w:bCs/>
                <w:sz w:val="18"/>
              </w:rPr>
            </w:pPr>
            <w:r w:rsidRPr="00776FA9">
              <w:rPr>
                <w:rFonts w:cs="Arial"/>
                <w:b/>
                <w:bCs/>
                <w:sz w:val="18"/>
              </w:rPr>
              <w:t>Numéro de dossier</w:t>
            </w:r>
          </w:p>
        </w:tc>
      </w:tr>
      <w:tr w:rsidR="00646D61" w:rsidRPr="00776FA9" w:rsidTr="00457FB4">
        <w:trPr>
          <w:trHeight w:hRule="exact" w:val="432"/>
          <w:jc w:val="center"/>
        </w:trPr>
        <w:tc>
          <w:tcPr>
            <w:tcW w:w="7074" w:type="dxa"/>
            <w:gridSpan w:val="2"/>
            <w:tcBorders>
              <w:bottom w:val="single" w:sz="6" w:space="0" w:color="7F7F7F"/>
            </w:tcBorders>
          </w:tcPr>
          <w:p w:rsidR="00646D61" w:rsidRPr="009802C2" w:rsidRDefault="00B77BA6" w:rsidP="00FE5B87">
            <w:pPr>
              <w:tabs>
                <w:tab w:val="left" w:pos="366"/>
              </w:tabs>
              <w:jc w:val="left"/>
              <w:rPr>
                <w:rFonts w:cs="Arial"/>
                <w:bCs/>
                <w:sz w:val="20"/>
                <w:szCs w:val="22"/>
              </w:rPr>
            </w:pPr>
            <w:r w:rsidRPr="009802C2">
              <w:rPr>
                <w:rFonts w:cs="Arial"/>
                <w:bCs/>
                <w:sz w:val="20"/>
                <w:szCs w:val="22"/>
              </w:rPr>
              <w:t xml:space="preserve">Étude de caractérisation environnementale phase </w:t>
            </w:r>
            <w:r w:rsidRPr="00FE5B87">
              <w:rPr>
                <w:rFonts w:cs="Arial"/>
                <w:bCs/>
                <w:sz w:val="20"/>
                <w:szCs w:val="22"/>
              </w:rPr>
              <w:t>I</w:t>
            </w:r>
            <w:r w:rsidR="00095FFB" w:rsidRPr="00FE5B87">
              <w:rPr>
                <w:rFonts w:cs="Arial"/>
                <w:bCs/>
                <w:sz w:val="20"/>
                <w:szCs w:val="22"/>
              </w:rPr>
              <w:t>I</w:t>
            </w:r>
          </w:p>
        </w:tc>
        <w:tc>
          <w:tcPr>
            <w:tcW w:w="360" w:type="dxa"/>
            <w:vAlign w:val="bottom"/>
          </w:tcPr>
          <w:p w:rsidR="00646D61" w:rsidRPr="00776FA9" w:rsidRDefault="00646D61" w:rsidP="00CB3ECC">
            <w:pPr>
              <w:tabs>
                <w:tab w:val="left" w:pos="366"/>
              </w:tabs>
              <w:rPr>
                <w:rFonts w:cs="Arial"/>
                <w:bCs/>
                <w:sz w:val="18"/>
              </w:rPr>
            </w:pPr>
          </w:p>
        </w:tc>
        <w:tc>
          <w:tcPr>
            <w:tcW w:w="3354" w:type="dxa"/>
            <w:tcBorders>
              <w:bottom w:val="single" w:sz="6" w:space="0" w:color="7F7F7F"/>
            </w:tcBorders>
            <w:vAlign w:val="bottom"/>
          </w:tcPr>
          <w:p w:rsidR="00646D61" w:rsidRPr="00776FA9" w:rsidRDefault="00646D61" w:rsidP="00CB3ECC">
            <w:pPr>
              <w:tabs>
                <w:tab w:val="left" w:pos="366"/>
              </w:tabs>
              <w:rPr>
                <w:rFonts w:cs="Arial"/>
                <w:bCs/>
                <w:sz w:val="22"/>
                <w:szCs w:val="22"/>
              </w:rPr>
            </w:pPr>
            <w:r w:rsidRPr="00776FA9">
              <w:rPr>
                <w:rFonts w:cs="Arial"/>
                <w:bCs/>
                <w:sz w:val="22"/>
                <w:szCs w:val="22"/>
              </w:rPr>
              <w:fldChar w:fldCharType="begin">
                <w:ffData>
                  <w:name w:val=""/>
                  <w:enabled/>
                  <w:calcOnExit w:val="0"/>
                  <w:textInput>
                    <w:maxLength w:val="25"/>
                  </w:textInput>
                </w:ffData>
              </w:fldChar>
            </w:r>
            <w:r w:rsidRPr="00776FA9">
              <w:rPr>
                <w:rFonts w:cs="Arial"/>
                <w:bCs/>
                <w:sz w:val="22"/>
                <w:szCs w:val="22"/>
              </w:rPr>
              <w:instrText xml:space="preserve"> FORMTEXT </w:instrText>
            </w:r>
            <w:r w:rsidRPr="00776FA9">
              <w:rPr>
                <w:rFonts w:cs="Arial"/>
                <w:bCs/>
                <w:sz w:val="22"/>
                <w:szCs w:val="22"/>
              </w:rPr>
            </w:r>
            <w:r w:rsidRPr="00776FA9">
              <w:rPr>
                <w:rFonts w:cs="Arial"/>
                <w:bCs/>
                <w:sz w:val="22"/>
                <w:szCs w:val="22"/>
              </w:rPr>
              <w:fldChar w:fldCharType="separate"/>
            </w:r>
            <w:r w:rsidRPr="00776FA9">
              <w:rPr>
                <w:rFonts w:cs="Arial"/>
                <w:bCs/>
                <w:sz w:val="22"/>
                <w:szCs w:val="22"/>
              </w:rPr>
              <w:t> </w:t>
            </w:r>
            <w:r w:rsidRPr="00776FA9">
              <w:rPr>
                <w:rFonts w:cs="Arial"/>
                <w:bCs/>
                <w:sz w:val="22"/>
                <w:szCs w:val="22"/>
              </w:rPr>
              <w:t> </w:t>
            </w:r>
            <w:r w:rsidRPr="00776FA9">
              <w:rPr>
                <w:rFonts w:cs="Arial"/>
                <w:bCs/>
                <w:sz w:val="22"/>
                <w:szCs w:val="22"/>
              </w:rPr>
              <w:t> </w:t>
            </w:r>
            <w:r w:rsidRPr="00776FA9">
              <w:rPr>
                <w:rFonts w:cs="Arial"/>
                <w:bCs/>
                <w:sz w:val="22"/>
                <w:szCs w:val="22"/>
              </w:rPr>
              <w:t> </w:t>
            </w:r>
            <w:r w:rsidRPr="00776FA9">
              <w:rPr>
                <w:rFonts w:cs="Arial"/>
                <w:bCs/>
                <w:sz w:val="22"/>
                <w:szCs w:val="22"/>
              </w:rPr>
              <w:t> </w:t>
            </w:r>
            <w:r w:rsidRPr="00776FA9">
              <w:rPr>
                <w:rFonts w:cs="Arial"/>
                <w:bCs/>
                <w:sz w:val="22"/>
                <w:szCs w:val="22"/>
              </w:rPr>
              <w:fldChar w:fldCharType="end"/>
            </w:r>
          </w:p>
        </w:tc>
      </w:tr>
      <w:tr w:rsidR="00646D61" w:rsidRPr="00776FA9" w:rsidTr="00CB3ECC">
        <w:trPr>
          <w:trHeight w:hRule="exact" w:val="240"/>
          <w:jc w:val="center"/>
        </w:trPr>
        <w:tc>
          <w:tcPr>
            <w:tcW w:w="7074" w:type="dxa"/>
            <w:gridSpan w:val="2"/>
            <w:tcBorders>
              <w:top w:val="single" w:sz="6" w:space="0" w:color="7F7F7F"/>
            </w:tcBorders>
            <w:vAlign w:val="bottom"/>
          </w:tcPr>
          <w:p w:rsidR="00646D61" w:rsidRPr="009802C2" w:rsidRDefault="00646D61" w:rsidP="00CB3ECC">
            <w:pPr>
              <w:tabs>
                <w:tab w:val="left" w:pos="366"/>
              </w:tabs>
              <w:rPr>
                <w:rFonts w:cs="Arial"/>
                <w:bCs/>
                <w:sz w:val="20"/>
              </w:rPr>
            </w:pPr>
          </w:p>
        </w:tc>
        <w:tc>
          <w:tcPr>
            <w:tcW w:w="360" w:type="dxa"/>
            <w:vAlign w:val="bottom"/>
          </w:tcPr>
          <w:p w:rsidR="00646D61" w:rsidRPr="00776FA9" w:rsidRDefault="00646D61" w:rsidP="00CB3ECC">
            <w:pPr>
              <w:tabs>
                <w:tab w:val="left" w:pos="366"/>
              </w:tabs>
              <w:rPr>
                <w:rFonts w:cs="Arial"/>
                <w:bCs/>
                <w:sz w:val="18"/>
              </w:rPr>
            </w:pPr>
          </w:p>
        </w:tc>
        <w:tc>
          <w:tcPr>
            <w:tcW w:w="3354" w:type="dxa"/>
            <w:tcBorders>
              <w:top w:val="single" w:sz="6" w:space="0" w:color="7F7F7F"/>
            </w:tcBorders>
            <w:vAlign w:val="bottom"/>
          </w:tcPr>
          <w:p w:rsidR="00646D61" w:rsidRPr="00776FA9" w:rsidRDefault="00646D61" w:rsidP="00CB3ECC">
            <w:pPr>
              <w:tabs>
                <w:tab w:val="left" w:pos="366"/>
              </w:tabs>
              <w:rPr>
                <w:rFonts w:cs="Arial"/>
                <w:bCs/>
                <w:sz w:val="18"/>
              </w:rPr>
            </w:pPr>
          </w:p>
        </w:tc>
      </w:tr>
      <w:tr w:rsidR="00646D61" w:rsidRPr="00776FA9" w:rsidTr="00CB3ECC">
        <w:trPr>
          <w:trHeight w:hRule="exact" w:val="300"/>
          <w:jc w:val="center"/>
        </w:trPr>
        <w:tc>
          <w:tcPr>
            <w:tcW w:w="10788" w:type="dxa"/>
            <w:gridSpan w:val="4"/>
            <w:tcBorders>
              <w:top w:val="single" w:sz="6" w:space="0" w:color="7F7F7F"/>
            </w:tcBorders>
            <w:vAlign w:val="bottom"/>
          </w:tcPr>
          <w:p w:rsidR="00646D61" w:rsidRPr="00776FA9" w:rsidRDefault="00646D61" w:rsidP="00CB3ECC">
            <w:pPr>
              <w:tabs>
                <w:tab w:val="left" w:pos="366"/>
              </w:tabs>
              <w:rPr>
                <w:rFonts w:cs="Arial"/>
                <w:b/>
                <w:bCs/>
                <w:sz w:val="18"/>
              </w:rPr>
            </w:pPr>
            <w:r w:rsidRPr="00776FA9">
              <w:rPr>
                <w:rFonts w:cs="Arial"/>
                <w:b/>
                <w:bCs/>
                <w:sz w:val="18"/>
              </w:rPr>
              <w:t>Route/Municipalité</w:t>
            </w:r>
          </w:p>
        </w:tc>
      </w:tr>
      <w:tr w:rsidR="00646D61" w:rsidRPr="00776FA9" w:rsidTr="00CB3ECC">
        <w:trPr>
          <w:trHeight w:hRule="exact" w:val="300"/>
          <w:jc w:val="center"/>
        </w:trPr>
        <w:tc>
          <w:tcPr>
            <w:tcW w:w="10788" w:type="dxa"/>
            <w:gridSpan w:val="4"/>
            <w:tcBorders>
              <w:bottom w:val="single" w:sz="6" w:space="0" w:color="7F7F7F"/>
            </w:tcBorders>
            <w:vAlign w:val="bottom"/>
          </w:tcPr>
          <w:p w:rsidR="00646D61" w:rsidRPr="00776FA9" w:rsidRDefault="00646D61" w:rsidP="00CB3ECC">
            <w:pPr>
              <w:tabs>
                <w:tab w:val="left" w:pos="366"/>
              </w:tabs>
              <w:rPr>
                <w:rFonts w:cs="Arial"/>
                <w:bCs/>
                <w:sz w:val="22"/>
                <w:szCs w:val="22"/>
              </w:rPr>
            </w:pPr>
            <w:r w:rsidRPr="00776FA9">
              <w:rPr>
                <w:rFonts w:cs="Arial"/>
                <w:bCs/>
                <w:sz w:val="22"/>
                <w:szCs w:val="22"/>
              </w:rPr>
              <w:fldChar w:fldCharType="begin">
                <w:ffData>
                  <w:name w:val="Texte1"/>
                  <w:enabled/>
                  <w:calcOnExit w:val="0"/>
                  <w:textInput>
                    <w:maxLength w:val="115"/>
                  </w:textInput>
                </w:ffData>
              </w:fldChar>
            </w:r>
            <w:r w:rsidRPr="00776FA9">
              <w:rPr>
                <w:rFonts w:cs="Arial"/>
                <w:bCs/>
                <w:sz w:val="22"/>
                <w:szCs w:val="22"/>
              </w:rPr>
              <w:instrText xml:space="preserve"> FORMTEXT </w:instrText>
            </w:r>
            <w:r w:rsidRPr="00776FA9">
              <w:rPr>
                <w:rFonts w:cs="Arial"/>
                <w:bCs/>
                <w:sz w:val="22"/>
                <w:szCs w:val="22"/>
              </w:rPr>
            </w:r>
            <w:r w:rsidRPr="00776FA9">
              <w:rPr>
                <w:rFonts w:cs="Arial"/>
                <w:bCs/>
                <w:sz w:val="22"/>
                <w:szCs w:val="22"/>
              </w:rPr>
              <w:fldChar w:fldCharType="separate"/>
            </w:r>
            <w:r w:rsidRPr="00776FA9">
              <w:rPr>
                <w:rFonts w:cs="Arial"/>
                <w:bCs/>
                <w:sz w:val="22"/>
                <w:szCs w:val="22"/>
              </w:rPr>
              <w:t> </w:t>
            </w:r>
            <w:r w:rsidRPr="00776FA9">
              <w:rPr>
                <w:rFonts w:cs="Arial"/>
                <w:bCs/>
                <w:sz w:val="22"/>
                <w:szCs w:val="22"/>
              </w:rPr>
              <w:t> </w:t>
            </w:r>
            <w:r w:rsidRPr="00776FA9">
              <w:rPr>
                <w:rFonts w:cs="Arial"/>
                <w:bCs/>
                <w:sz w:val="22"/>
                <w:szCs w:val="22"/>
              </w:rPr>
              <w:t> </w:t>
            </w:r>
            <w:r w:rsidRPr="00776FA9">
              <w:rPr>
                <w:rFonts w:cs="Arial"/>
                <w:bCs/>
                <w:sz w:val="22"/>
                <w:szCs w:val="22"/>
              </w:rPr>
              <w:t> </w:t>
            </w:r>
            <w:r w:rsidRPr="00776FA9">
              <w:rPr>
                <w:rFonts w:cs="Arial"/>
                <w:bCs/>
                <w:sz w:val="22"/>
                <w:szCs w:val="22"/>
              </w:rPr>
              <w:t> </w:t>
            </w:r>
            <w:r w:rsidRPr="00776FA9">
              <w:rPr>
                <w:rFonts w:cs="Arial"/>
                <w:bCs/>
                <w:sz w:val="22"/>
                <w:szCs w:val="22"/>
              </w:rPr>
              <w:fldChar w:fldCharType="end"/>
            </w:r>
          </w:p>
        </w:tc>
      </w:tr>
      <w:tr w:rsidR="00201709" w:rsidRPr="00201709" w:rsidTr="00201709">
        <w:trPr>
          <w:trHeight w:hRule="exact" w:val="429"/>
          <w:jc w:val="center"/>
        </w:trPr>
        <w:tc>
          <w:tcPr>
            <w:tcW w:w="10788" w:type="dxa"/>
            <w:gridSpan w:val="4"/>
            <w:vAlign w:val="bottom"/>
          </w:tcPr>
          <w:p w:rsidR="00201709" w:rsidRPr="00201709" w:rsidRDefault="00201709" w:rsidP="00201709">
            <w:pPr>
              <w:tabs>
                <w:tab w:val="left" w:pos="366"/>
              </w:tabs>
              <w:rPr>
                <w:rFonts w:cs="Arial"/>
                <w:bCs/>
                <w:sz w:val="18"/>
              </w:rPr>
            </w:pPr>
            <w:r w:rsidRPr="00201709">
              <w:rPr>
                <w:rFonts w:cs="Arial"/>
                <w:bCs/>
                <w:color w:val="FF0000"/>
                <w:sz w:val="18"/>
              </w:rPr>
              <w:t xml:space="preserve"> </w:t>
            </w:r>
          </w:p>
        </w:tc>
      </w:tr>
    </w:tbl>
    <w:p w:rsidR="00201709" w:rsidRDefault="00201709" w:rsidP="00201709">
      <w:pPr>
        <w:rPr>
          <w:rFonts w:cs="Arial"/>
          <w:vanish/>
          <w:color w:val="FF0000"/>
        </w:rPr>
        <w:sectPr w:rsidR="00201709" w:rsidSect="007B599E">
          <w:headerReference w:type="even" r:id="rId38"/>
          <w:headerReference w:type="default" r:id="rId39"/>
          <w:footerReference w:type="default" r:id="rId40"/>
          <w:headerReference w:type="first" r:id="rId41"/>
          <w:footerReference w:type="first" r:id="rId42"/>
          <w:pgSz w:w="12240" w:h="20160" w:code="5"/>
          <w:pgMar w:top="1440" w:right="1800" w:bottom="1440" w:left="1800" w:header="0" w:footer="360" w:gutter="0"/>
          <w:cols w:space="708"/>
          <w:titlePg/>
          <w:docGrid w:linePitch="360"/>
        </w:sectPr>
      </w:pPr>
    </w:p>
    <w:tbl>
      <w:tblPr>
        <w:tblW w:w="10788" w:type="dxa"/>
        <w:tblInd w:w="8" w:type="dxa"/>
        <w:tblBorders>
          <w:top w:val="single" w:sz="6" w:space="0" w:color="7F7F7F"/>
          <w:left w:val="single" w:sz="6" w:space="0" w:color="7F7F7F"/>
          <w:bottom w:val="single" w:sz="6" w:space="0" w:color="7F7F7F"/>
          <w:right w:val="single" w:sz="6" w:space="0" w:color="7F7F7F"/>
        </w:tblBorders>
        <w:tblLayout w:type="fixed"/>
        <w:tblCellMar>
          <w:left w:w="0" w:type="dxa"/>
          <w:right w:w="0" w:type="dxa"/>
        </w:tblCellMar>
        <w:tblLook w:val="0000" w:firstRow="0" w:lastRow="0" w:firstColumn="0" w:lastColumn="0" w:noHBand="0" w:noVBand="0"/>
      </w:tblPr>
      <w:tblGrid>
        <w:gridCol w:w="10788"/>
      </w:tblGrid>
      <w:tr w:rsidR="00201709" w:rsidRPr="00601355" w:rsidTr="00201709">
        <w:trPr>
          <w:trHeight w:hRule="exact" w:val="8220"/>
        </w:trPr>
        <w:tc>
          <w:tcPr>
            <w:tcW w:w="10788" w:type="dxa"/>
          </w:tcPr>
          <w:p w:rsidR="00201709" w:rsidRPr="00601355" w:rsidRDefault="00201709" w:rsidP="00201709">
            <w:pPr>
              <w:tabs>
                <w:tab w:val="left" w:pos="366"/>
              </w:tabs>
              <w:rPr>
                <w:rFonts w:cs="Arial"/>
                <w:bCs/>
                <w:sz w:val="18"/>
              </w:rPr>
            </w:pPr>
          </w:p>
        </w:tc>
      </w:tr>
    </w:tbl>
    <w:p w:rsidR="00646D61" w:rsidRPr="008F51A4" w:rsidRDefault="00646D61" w:rsidP="008F51A4">
      <w:pPr>
        <w:jc w:val="right"/>
        <w:rPr>
          <w:rFonts w:cs="Arial"/>
          <w:b/>
          <w:sz w:val="18"/>
          <w:szCs w:val="18"/>
        </w:rPr>
      </w:pPr>
    </w:p>
    <w:tbl>
      <w:tblPr>
        <w:tblW w:w="10794" w:type="dxa"/>
        <w:tblBorders>
          <w:top w:val="single" w:sz="6" w:space="0" w:color="7F7F7F"/>
          <w:bottom w:val="single" w:sz="6" w:space="0" w:color="7F7F7F"/>
        </w:tblBorders>
        <w:tblLayout w:type="fixed"/>
        <w:tblCellMar>
          <w:left w:w="0" w:type="dxa"/>
          <w:right w:w="0" w:type="dxa"/>
        </w:tblCellMar>
        <w:tblLook w:val="0020" w:firstRow="1" w:lastRow="0" w:firstColumn="0" w:lastColumn="0" w:noHBand="0" w:noVBand="0"/>
      </w:tblPr>
      <w:tblGrid>
        <w:gridCol w:w="10794"/>
      </w:tblGrid>
      <w:tr w:rsidR="00E01363" w:rsidRPr="003043CB" w:rsidTr="00E8069E">
        <w:trPr>
          <w:cantSplit/>
          <w:trHeight w:hRule="exact" w:val="432"/>
          <w:tblHeader/>
        </w:trPr>
        <w:tc>
          <w:tcPr>
            <w:tcW w:w="10794" w:type="dxa"/>
          </w:tcPr>
          <w:p w:rsidR="00E01363" w:rsidRPr="003043CB" w:rsidRDefault="00E01363" w:rsidP="008F51A4">
            <w:pPr>
              <w:tabs>
                <w:tab w:val="left" w:pos="366"/>
                <w:tab w:val="right" w:pos="10677"/>
              </w:tabs>
              <w:jc w:val="left"/>
              <w:rPr>
                <w:rFonts w:cs="Arial"/>
                <w:bCs/>
                <w:sz w:val="16"/>
              </w:rPr>
            </w:pPr>
            <w:r w:rsidRPr="003043CB">
              <w:rPr>
                <w:rFonts w:cs="Arial"/>
                <w:b/>
                <w:bCs/>
                <w:sz w:val="18"/>
                <w:szCs w:val="18"/>
              </w:rPr>
              <w:t>Description</w:t>
            </w:r>
            <w:r w:rsidR="003043CB" w:rsidRPr="008F51A4">
              <w:rPr>
                <w:rFonts w:cs="Arial"/>
                <w:bCs/>
                <w:vanish/>
                <w:color w:val="FF0000"/>
                <w:sz w:val="20"/>
                <w:szCs w:val="22"/>
              </w:rPr>
              <w:t xml:space="preserve"> </w:t>
            </w:r>
          </w:p>
        </w:tc>
      </w:tr>
      <w:tr w:rsidR="00E01363" w:rsidRPr="00776FA9" w:rsidTr="00E8069E">
        <w:trPr>
          <w:cantSplit/>
          <w:trHeight w:hRule="exact" w:val="40"/>
          <w:tblHeader/>
        </w:trPr>
        <w:tc>
          <w:tcPr>
            <w:tcW w:w="10794" w:type="dxa"/>
            <w:vAlign w:val="bottom"/>
          </w:tcPr>
          <w:p w:rsidR="00E01363" w:rsidRPr="00776FA9" w:rsidRDefault="00E01363" w:rsidP="00CB3ECC">
            <w:pPr>
              <w:tabs>
                <w:tab w:val="left" w:pos="366"/>
              </w:tabs>
              <w:rPr>
                <w:rFonts w:cs="Arial"/>
                <w:bCs/>
                <w:sz w:val="18"/>
              </w:rPr>
            </w:pPr>
          </w:p>
        </w:tc>
      </w:tr>
      <w:tr w:rsidR="00E01363" w:rsidRPr="00776FA9" w:rsidTr="00E8069E">
        <w:trPr>
          <w:trHeight w:val="1200"/>
        </w:trPr>
        <w:tc>
          <w:tcPr>
            <w:tcW w:w="10794" w:type="dxa"/>
          </w:tcPr>
          <w:p w:rsidR="00E01363" w:rsidRPr="00776FA9" w:rsidRDefault="00E01363" w:rsidP="00CB3ECC">
            <w:pPr>
              <w:ind w:left="60"/>
              <w:rPr>
                <w:rFonts w:cs="Arial"/>
                <w:sz w:val="22"/>
                <w:szCs w:val="22"/>
              </w:rPr>
            </w:pPr>
            <w:r w:rsidRPr="00776FA9">
              <w:rPr>
                <w:rFonts w:cs="Arial"/>
                <w:sz w:val="22"/>
                <w:szCs w:val="22"/>
              </w:rPr>
              <w:fldChar w:fldCharType="begin">
                <w:ffData>
                  <w:name w:val="Texte2"/>
                  <w:enabled/>
                  <w:calcOnExit w:val="0"/>
                  <w:textInput>
                    <w:maxLength w:val="32000"/>
                  </w:textInput>
                </w:ffData>
              </w:fldChar>
            </w:r>
            <w:r w:rsidRPr="00776FA9">
              <w:rPr>
                <w:rFonts w:cs="Arial"/>
                <w:sz w:val="22"/>
                <w:szCs w:val="22"/>
              </w:rPr>
              <w:instrText xml:space="preserve"> FORMTEXT </w:instrText>
            </w:r>
            <w:r w:rsidRPr="00776FA9">
              <w:rPr>
                <w:rFonts w:cs="Arial"/>
                <w:sz w:val="22"/>
                <w:szCs w:val="22"/>
              </w:rPr>
            </w:r>
            <w:r w:rsidRPr="00776FA9">
              <w:rPr>
                <w:rFonts w:cs="Arial"/>
                <w:sz w:val="22"/>
                <w:szCs w:val="22"/>
              </w:rPr>
              <w:fldChar w:fldCharType="separate"/>
            </w:r>
            <w:r w:rsidRPr="00776FA9">
              <w:rPr>
                <w:rFonts w:cs="Arial"/>
                <w:sz w:val="22"/>
                <w:szCs w:val="22"/>
              </w:rPr>
              <w:t> </w:t>
            </w:r>
            <w:r w:rsidRPr="00776FA9">
              <w:rPr>
                <w:rFonts w:cs="Arial"/>
                <w:sz w:val="22"/>
                <w:szCs w:val="22"/>
              </w:rPr>
              <w:t> </w:t>
            </w:r>
            <w:r w:rsidRPr="00776FA9">
              <w:rPr>
                <w:rFonts w:cs="Arial"/>
                <w:sz w:val="22"/>
                <w:szCs w:val="22"/>
              </w:rPr>
              <w:t> </w:t>
            </w:r>
            <w:r w:rsidRPr="00776FA9">
              <w:rPr>
                <w:rFonts w:cs="Arial"/>
                <w:sz w:val="22"/>
                <w:szCs w:val="22"/>
              </w:rPr>
              <w:t> </w:t>
            </w:r>
            <w:r w:rsidRPr="00776FA9">
              <w:rPr>
                <w:rFonts w:cs="Arial"/>
                <w:sz w:val="22"/>
                <w:szCs w:val="22"/>
              </w:rPr>
              <w:t> </w:t>
            </w:r>
            <w:r w:rsidRPr="00776FA9">
              <w:rPr>
                <w:rFonts w:cs="Arial"/>
                <w:sz w:val="22"/>
                <w:szCs w:val="22"/>
              </w:rPr>
              <w:fldChar w:fldCharType="end"/>
            </w:r>
          </w:p>
        </w:tc>
      </w:tr>
    </w:tbl>
    <w:p w:rsidR="001E7FE8" w:rsidRDefault="001E7FE8" w:rsidP="00E01363"/>
    <w:p w:rsidR="00646D61" w:rsidRPr="00E61846" w:rsidRDefault="00646D61" w:rsidP="00CB3ECC">
      <w:pPr>
        <w:rPr>
          <w:rFonts w:cs="Arial"/>
        </w:rPr>
        <w:sectPr w:rsidR="00646D61" w:rsidRPr="00E61846" w:rsidSect="00FE063D">
          <w:headerReference w:type="even" r:id="rId43"/>
          <w:headerReference w:type="default" r:id="rId44"/>
          <w:footerReference w:type="default" r:id="rId45"/>
          <w:headerReference w:type="first" r:id="rId46"/>
          <w:footerReference w:type="first" r:id="rId47"/>
          <w:type w:val="continuous"/>
          <w:pgSz w:w="12240" w:h="20160" w:code="5"/>
          <w:pgMar w:top="720" w:right="720" w:bottom="720" w:left="720" w:header="0" w:footer="360" w:gutter="0"/>
          <w:cols w:space="708"/>
          <w:formProt w:val="0"/>
          <w:titlePg/>
          <w:docGrid w:linePitch="360"/>
        </w:sectPr>
      </w:pPr>
    </w:p>
    <w:p w:rsidR="00F62ACF" w:rsidRDefault="00F62ACF" w:rsidP="00245AB1">
      <w:pPr>
        <w:tabs>
          <w:tab w:val="left" w:pos="360"/>
        </w:tabs>
        <w:rPr>
          <w:rFonts w:cs="Arial"/>
          <w:sz w:val="22"/>
          <w:szCs w:val="22"/>
        </w:rPr>
        <w:sectPr w:rsidR="00F62ACF" w:rsidSect="00FE063D">
          <w:headerReference w:type="even" r:id="rId48"/>
          <w:headerReference w:type="default" r:id="rId49"/>
          <w:footerReference w:type="default" r:id="rId50"/>
          <w:headerReference w:type="first" r:id="rId51"/>
          <w:pgSz w:w="12242" w:h="20163" w:code="5"/>
          <w:pgMar w:top="1440" w:right="1800" w:bottom="1440" w:left="1800" w:header="288" w:footer="432"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0"/>
        <w:gridCol w:w="5040"/>
      </w:tblGrid>
      <w:tr w:rsidR="001A1BF9" w:rsidRPr="001A1BF9" w:rsidTr="000B47B1">
        <w:trPr>
          <w:trHeight w:val="288"/>
        </w:trPr>
        <w:tc>
          <w:tcPr>
            <w:tcW w:w="13680" w:type="dxa"/>
            <w:vMerge w:val="restart"/>
            <w:shd w:val="clear" w:color="auto" w:fill="auto"/>
          </w:tcPr>
          <w:p w:rsidR="004576DF" w:rsidRPr="001A1BF9" w:rsidRDefault="001A1BF9" w:rsidP="00FE5B87">
            <w:pPr>
              <w:pStyle w:val="Textebordereau"/>
            </w:pPr>
            <w:r w:rsidRPr="001A1BF9">
              <w:rPr>
                <w:b/>
              </w:rPr>
              <w:lastRenderedPageBreak/>
              <w:t>DESCRIPTION DU CONTRAT </w:t>
            </w:r>
            <w:r w:rsidR="004576DF" w:rsidRPr="001A1BF9">
              <w:rPr>
                <w:b/>
              </w:rPr>
              <w:t>:</w:t>
            </w:r>
            <w:r w:rsidR="004576DF" w:rsidRPr="001A1BF9">
              <w:t xml:space="preserve"> </w:t>
            </w:r>
            <w:r w:rsidR="005F528C" w:rsidRPr="001A1BF9">
              <w:t xml:space="preserve">Réaliser une étude de caractérisation environnementale </w:t>
            </w:r>
            <w:r w:rsidR="00492F90" w:rsidRPr="00BA3200">
              <w:t xml:space="preserve">phase </w:t>
            </w:r>
            <w:r w:rsidR="00492F90" w:rsidRPr="00FE5B87">
              <w:t>II</w:t>
            </w:r>
            <w:r w:rsidR="00492F90">
              <w:t xml:space="preserve"> </w:t>
            </w:r>
            <w:r w:rsidR="005F528C" w:rsidRPr="001A1BF9">
              <w:rPr>
                <w:highlight w:val="yellow"/>
              </w:rPr>
              <w:t>pour le projet</w:t>
            </w:r>
            <w:r w:rsidR="00E41621">
              <w:rPr>
                <w:highlight w:val="yellow"/>
              </w:rPr>
              <w:t xml:space="preserve"> XX </w:t>
            </w:r>
          </w:p>
        </w:tc>
        <w:tc>
          <w:tcPr>
            <w:tcW w:w="5040" w:type="dxa"/>
            <w:tcBorders>
              <w:bottom w:val="nil"/>
            </w:tcBorders>
            <w:shd w:val="clear" w:color="auto" w:fill="auto"/>
          </w:tcPr>
          <w:p w:rsidR="004576DF" w:rsidRPr="001A1BF9" w:rsidRDefault="004576DF" w:rsidP="000B47B1">
            <w:pPr>
              <w:spacing w:before="0" w:after="0"/>
              <w:rPr>
                <w:rFonts w:cs="Arial"/>
                <w:sz w:val="20"/>
              </w:rPr>
            </w:pPr>
          </w:p>
        </w:tc>
      </w:tr>
      <w:tr w:rsidR="001A1BF9" w:rsidRPr="001A1BF9" w:rsidTr="005F528C">
        <w:tc>
          <w:tcPr>
            <w:tcW w:w="13680" w:type="dxa"/>
            <w:vMerge/>
            <w:shd w:val="clear" w:color="auto" w:fill="auto"/>
          </w:tcPr>
          <w:p w:rsidR="004576DF" w:rsidRPr="001A1BF9" w:rsidRDefault="004576DF" w:rsidP="00CF1075">
            <w:pPr>
              <w:rPr>
                <w:rFonts w:cs="Arial"/>
                <w:sz w:val="20"/>
              </w:rPr>
            </w:pPr>
          </w:p>
        </w:tc>
        <w:tc>
          <w:tcPr>
            <w:tcW w:w="5040" w:type="dxa"/>
            <w:tcBorders>
              <w:top w:val="nil"/>
            </w:tcBorders>
            <w:shd w:val="clear" w:color="auto" w:fill="auto"/>
          </w:tcPr>
          <w:p w:rsidR="004576DF" w:rsidRPr="001A1BF9" w:rsidRDefault="004576DF" w:rsidP="000B47B1">
            <w:pPr>
              <w:tabs>
                <w:tab w:val="left" w:pos="1800"/>
              </w:tabs>
              <w:spacing w:before="0" w:after="0"/>
              <w:rPr>
                <w:rFonts w:cs="Arial"/>
                <w:sz w:val="20"/>
              </w:rPr>
            </w:pPr>
            <w:r w:rsidRPr="001A1BF9">
              <w:rPr>
                <w:rFonts w:cs="Arial"/>
                <w:b/>
                <w:sz w:val="20"/>
              </w:rPr>
              <w:t>Dossier N</w:t>
            </w:r>
            <w:r w:rsidRPr="001A1BF9">
              <w:rPr>
                <w:rFonts w:cs="Arial"/>
                <w:b/>
                <w:sz w:val="20"/>
                <w:vertAlign w:val="superscript"/>
              </w:rPr>
              <w:t>o</w:t>
            </w:r>
            <w:r w:rsidRPr="001A1BF9">
              <w:rPr>
                <w:rFonts w:cs="Arial"/>
                <w:sz w:val="20"/>
              </w:rPr>
              <w:t> :</w:t>
            </w:r>
            <w:r w:rsidR="004C4D96" w:rsidRPr="001A1BF9">
              <w:rPr>
                <w:rFonts w:cs="Arial"/>
                <w:sz w:val="20"/>
              </w:rPr>
              <w:tab/>
            </w:r>
            <w:r w:rsidR="005F528C" w:rsidRPr="00CF0347">
              <w:rPr>
                <w:rFonts w:cs="Arial"/>
                <w:b/>
                <w:sz w:val="20"/>
                <w:highlight w:val="yellow"/>
              </w:rPr>
              <w:t>XXXX-XX-XXXX</w:t>
            </w:r>
          </w:p>
        </w:tc>
      </w:tr>
    </w:tbl>
    <w:p w:rsidR="004576DF" w:rsidRPr="001A1BF9" w:rsidRDefault="004576DF" w:rsidP="00FE7D46">
      <w:pPr>
        <w:pStyle w:val="Tableaufin"/>
      </w:pPr>
    </w:p>
    <w:p w:rsidR="004576DF" w:rsidRPr="001A1BF9" w:rsidRDefault="004576DF" w:rsidP="00C27ABF">
      <w:pPr>
        <w:pStyle w:val="Tableaufi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72"/>
        <w:gridCol w:w="8640"/>
        <w:gridCol w:w="2448"/>
        <w:gridCol w:w="3312"/>
      </w:tblGrid>
      <w:tr w:rsidR="004576DF" w:rsidRPr="001A1BF9" w:rsidTr="004C4D96">
        <w:trPr>
          <w:trHeight w:val="569"/>
        </w:trPr>
        <w:tc>
          <w:tcPr>
            <w:tcW w:w="18720" w:type="dxa"/>
            <w:gridSpan w:val="5"/>
            <w:shd w:val="clear" w:color="auto" w:fill="auto"/>
            <w:vAlign w:val="center"/>
          </w:tcPr>
          <w:p w:rsidR="004576DF" w:rsidRPr="001A1BF9" w:rsidRDefault="004576DF" w:rsidP="008A51E2">
            <w:pPr>
              <w:pStyle w:val="Textebordereau"/>
            </w:pPr>
            <w:r w:rsidRPr="001A1BF9">
              <w:rPr>
                <w:b/>
              </w:rPr>
              <w:t>TAUX HORAIRES</w:t>
            </w:r>
            <w:r w:rsidRPr="001A1BF9">
              <w:t xml:space="preserve"> –  </w:t>
            </w:r>
            <w:r w:rsidRPr="00AE1CAD">
              <w:rPr>
                <w:highlight w:val="yellow"/>
              </w:rPr>
              <w:t xml:space="preserve">(Indiquer brève description de la ou </w:t>
            </w:r>
            <w:r w:rsidR="004C4D96" w:rsidRPr="00AE1CAD">
              <w:rPr>
                <w:highlight w:val="yellow"/>
              </w:rPr>
              <w:t>d</w:t>
            </w:r>
            <w:r w:rsidRPr="00AE1CAD">
              <w:rPr>
                <w:highlight w:val="yellow"/>
              </w:rPr>
              <w:t>es activités visées au devis (Référence à l’article XX du devis))</w:t>
            </w:r>
          </w:p>
        </w:tc>
      </w:tr>
      <w:tr w:rsidR="00ED2EF6" w:rsidRPr="001A1BF9" w:rsidTr="00ED2EF6">
        <w:trPr>
          <w:trHeight w:val="469"/>
        </w:trPr>
        <w:tc>
          <w:tcPr>
            <w:tcW w:w="2448" w:type="dxa"/>
            <w:shd w:val="clear" w:color="auto" w:fill="auto"/>
          </w:tcPr>
          <w:p w:rsidR="004576DF" w:rsidRPr="001A1BF9" w:rsidRDefault="004576DF" w:rsidP="002734D6">
            <w:pPr>
              <w:spacing w:before="0" w:after="0"/>
              <w:rPr>
                <w:rFonts w:cs="Arial"/>
                <w:b/>
                <w:i/>
                <w:sz w:val="20"/>
              </w:rPr>
            </w:pPr>
            <w:r w:rsidRPr="001A1BF9">
              <w:rPr>
                <w:rFonts w:cs="Arial"/>
                <w:b/>
                <w:i/>
                <w:sz w:val="20"/>
              </w:rPr>
              <w:t>Quantité estimée*</w:t>
            </w:r>
          </w:p>
        </w:tc>
        <w:tc>
          <w:tcPr>
            <w:tcW w:w="1872" w:type="dxa"/>
            <w:shd w:val="clear" w:color="auto" w:fill="auto"/>
          </w:tcPr>
          <w:p w:rsidR="004576DF" w:rsidRPr="001A1BF9" w:rsidRDefault="004576DF" w:rsidP="002734D6">
            <w:pPr>
              <w:spacing w:before="0" w:after="0"/>
              <w:rPr>
                <w:rFonts w:cs="Arial"/>
                <w:b/>
                <w:i/>
                <w:sz w:val="20"/>
              </w:rPr>
            </w:pPr>
            <w:r w:rsidRPr="001A1BF9">
              <w:rPr>
                <w:rFonts w:cs="Arial"/>
                <w:b/>
                <w:i/>
                <w:sz w:val="20"/>
              </w:rPr>
              <w:t>Unité de</w:t>
            </w:r>
            <w:r w:rsidR="00ED2EF6">
              <w:rPr>
                <w:rFonts w:cs="Arial"/>
                <w:b/>
                <w:i/>
                <w:sz w:val="20"/>
              </w:rPr>
              <w:t xml:space="preserve"> </w:t>
            </w:r>
            <w:r w:rsidRPr="001A1BF9">
              <w:rPr>
                <w:rFonts w:cs="Arial"/>
                <w:b/>
                <w:i/>
                <w:sz w:val="20"/>
              </w:rPr>
              <w:t>mesure</w:t>
            </w:r>
          </w:p>
        </w:tc>
        <w:tc>
          <w:tcPr>
            <w:tcW w:w="8640" w:type="dxa"/>
            <w:shd w:val="clear" w:color="auto" w:fill="auto"/>
          </w:tcPr>
          <w:p w:rsidR="004576DF" w:rsidRPr="001A1BF9" w:rsidRDefault="004576DF" w:rsidP="00690E1B">
            <w:pPr>
              <w:spacing w:before="0" w:after="0"/>
              <w:rPr>
                <w:rFonts w:cs="Arial"/>
                <w:b/>
                <w:i/>
                <w:sz w:val="20"/>
              </w:rPr>
            </w:pPr>
            <w:r w:rsidRPr="001A1BF9">
              <w:rPr>
                <w:rFonts w:cs="Arial"/>
                <w:b/>
                <w:i/>
                <w:sz w:val="20"/>
              </w:rPr>
              <w:t>Ressources envisagées</w:t>
            </w:r>
          </w:p>
        </w:tc>
        <w:tc>
          <w:tcPr>
            <w:tcW w:w="2448" w:type="dxa"/>
            <w:shd w:val="clear" w:color="auto" w:fill="auto"/>
          </w:tcPr>
          <w:p w:rsidR="004576DF" w:rsidRPr="001A1BF9" w:rsidRDefault="004576DF" w:rsidP="002734D6">
            <w:pPr>
              <w:spacing w:before="0" w:after="0"/>
              <w:jc w:val="center"/>
              <w:rPr>
                <w:rFonts w:cs="Arial"/>
                <w:b/>
                <w:i/>
                <w:sz w:val="20"/>
              </w:rPr>
            </w:pPr>
            <w:r w:rsidRPr="001A1BF9">
              <w:rPr>
                <w:rFonts w:cs="Arial"/>
                <w:b/>
                <w:i/>
                <w:sz w:val="20"/>
              </w:rPr>
              <w:t>Taux horaires**</w:t>
            </w:r>
          </w:p>
        </w:tc>
        <w:tc>
          <w:tcPr>
            <w:tcW w:w="3312" w:type="dxa"/>
            <w:shd w:val="clear" w:color="auto" w:fill="auto"/>
          </w:tcPr>
          <w:p w:rsidR="004576DF" w:rsidRPr="001A1BF9" w:rsidRDefault="004576DF" w:rsidP="002734D6">
            <w:pPr>
              <w:spacing w:before="0" w:after="0"/>
              <w:jc w:val="center"/>
              <w:rPr>
                <w:rFonts w:cs="Arial"/>
                <w:b/>
                <w:i/>
                <w:sz w:val="20"/>
              </w:rPr>
            </w:pPr>
            <w:r w:rsidRPr="001A1BF9">
              <w:rPr>
                <w:rFonts w:cs="Arial"/>
                <w:b/>
                <w:i/>
                <w:sz w:val="20"/>
              </w:rPr>
              <w:t>Total</w:t>
            </w:r>
          </w:p>
          <w:p w:rsidR="004576DF" w:rsidRPr="001A1BF9" w:rsidRDefault="004576DF" w:rsidP="002734D6">
            <w:pPr>
              <w:spacing w:before="0" w:after="0"/>
              <w:jc w:val="center"/>
              <w:rPr>
                <w:rFonts w:cs="Arial"/>
                <w:sz w:val="20"/>
              </w:rPr>
            </w:pPr>
            <w:r w:rsidRPr="00C049E5">
              <w:rPr>
                <w:rFonts w:cs="Arial"/>
                <w:sz w:val="18"/>
              </w:rPr>
              <w:t>(</w:t>
            </w:r>
            <w:r w:rsidR="00ED2EF6" w:rsidRPr="00C049E5">
              <w:rPr>
                <w:rFonts w:cs="Arial"/>
                <w:sz w:val="18"/>
              </w:rPr>
              <w:t>Q</w:t>
            </w:r>
            <w:r w:rsidRPr="00C049E5">
              <w:rPr>
                <w:rFonts w:cs="Arial"/>
                <w:sz w:val="18"/>
              </w:rPr>
              <w:t xml:space="preserve">uantité estimée </w:t>
            </w:r>
            <w:r w:rsidR="00B54B30" w:rsidRPr="00C049E5">
              <w:rPr>
                <w:rFonts w:cs="Arial"/>
                <w:sz w:val="18"/>
              </w:rPr>
              <w:t>x</w:t>
            </w:r>
            <w:r w:rsidRPr="00C049E5">
              <w:rPr>
                <w:rFonts w:cs="Arial"/>
                <w:sz w:val="18"/>
              </w:rPr>
              <w:t xml:space="preserve"> </w:t>
            </w:r>
            <w:r w:rsidR="00ED2EF6" w:rsidRPr="00C049E5">
              <w:rPr>
                <w:rFonts w:cs="Arial"/>
                <w:sz w:val="18"/>
              </w:rPr>
              <w:t>T</w:t>
            </w:r>
            <w:r w:rsidRPr="00C049E5">
              <w:rPr>
                <w:rFonts w:cs="Arial"/>
                <w:sz w:val="18"/>
              </w:rPr>
              <w:t>aux horaires)</w:t>
            </w:r>
          </w:p>
        </w:tc>
      </w:tr>
    </w:tbl>
    <w:p w:rsidR="004576DF" w:rsidRPr="001A1BF9" w:rsidRDefault="004576DF" w:rsidP="00C27ABF">
      <w:pPr>
        <w:pStyle w:val="Tableaufin"/>
      </w:pPr>
    </w:p>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72"/>
        <w:gridCol w:w="8640"/>
        <w:gridCol w:w="2448"/>
        <w:gridCol w:w="3312"/>
      </w:tblGrid>
      <w:tr w:rsidR="004576DF" w:rsidRPr="001A1BF9" w:rsidTr="00ED2EF6">
        <w:tc>
          <w:tcPr>
            <w:tcW w:w="2448" w:type="dxa"/>
            <w:shd w:val="clear" w:color="auto" w:fill="auto"/>
          </w:tcPr>
          <w:p w:rsidR="004576DF" w:rsidRPr="000C6CAC" w:rsidRDefault="00B648A5" w:rsidP="00FB614D">
            <w:pPr>
              <w:pStyle w:val="Textebordereau"/>
            </w:pPr>
            <w:r w:rsidRPr="000C6CAC">
              <w:rPr>
                <w:highlight w:val="yellow"/>
              </w:rPr>
              <w:t>XX</w:t>
            </w:r>
          </w:p>
        </w:tc>
        <w:tc>
          <w:tcPr>
            <w:tcW w:w="1872" w:type="dxa"/>
            <w:shd w:val="clear" w:color="auto" w:fill="auto"/>
          </w:tcPr>
          <w:p w:rsidR="004576DF" w:rsidRPr="000C6CAC" w:rsidRDefault="004576DF" w:rsidP="00FB614D">
            <w:pPr>
              <w:pStyle w:val="Textebordereau"/>
            </w:pPr>
            <w:r w:rsidRPr="000C6CAC">
              <w:t>Heures</w:t>
            </w:r>
          </w:p>
        </w:tc>
        <w:tc>
          <w:tcPr>
            <w:tcW w:w="8640" w:type="dxa"/>
            <w:shd w:val="clear" w:color="auto" w:fill="auto"/>
          </w:tcPr>
          <w:p w:rsidR="004576DF" w:rsidRPr="00E41621" w:rsidRDefault="004576DF" w:rsidP="002734D6">
            <w:pPr>
              <w:pStyle w:val="Textebordereau"/>
              <w:rPr>
                <w:highlight w:val="yellow"/>
              </w:rPr>
            </w:pPr>
            <w:r w:rsidRPr="00E41621">
              <w:rPr>
                <w:highlight w:val="yellow"/>
              </w:rPr>
              <w:t>Chargé de projet</w:t>
            </w:r>
          </w:p>
        </w:tc>
        <w:tc>
          <w:tcPr>
            <w:tcW w:w="2448" w:type="dxa"/>
            <w:shd w:val="clear" w:color="auto" w:fill="auto"/>
          </w:tcPr>
          <w:p w:rsidR="004576DF" w:rsidRPr="000C6CAC" w:rsidRDefault="004576DF" w:rsidP="002734D6">
            <w:pPr>
              <w:pStyle w:val="Textebordereau"/>
            </w:pPr>
          </w:p>
        </w:tc>
        <w:tc>
          <w:tcPr>
            <w:tcW w:w="3312" w:type="dxa"/>
            <w:shd w:val="clear" w:color="auto" w:fill="auto"/>
          </w:tcPr>
          <w:p w:rsidR="004576DF" w:rsidRPr="000C6CAC" w:rsidRDefault="004576DF" w:rsidP="002734D6">
            <w:pPr>
              <w:pStyle w:val="Textebordereau"/>
            </w:pPr>
          </w:p>
        </w:tc>
      </w:tr>
      <w:tr w:rsidR="00D72379" w:rsidRPr="001A1BF9" w:rsidTr="00ED2EF6">
        <w:tc>
          <w:tcPr>
            <w:tcW w:w="2448" w:type="dxa"/>
            <w:shd w:val="clear" w:color="auto" w:fill="auto"/>
          </w:tcPr>
          <w:p w:rsidR="00D72379" w:rsidRPr="000C6CAC" w:rsidRDefault="00D72379" w:rsidP="00FB614D">
            <w:pPr>
              <w:pStyle w:val="Textebordereau"/>
            </w:pPr>
            <w:r w:rsidRPr="000C6CAC">
              <w:rPr>
                <w:highlight w:val="yellow"/>
              </w:rPr>
              <w:t>XX</w:t>
            </w:r>
          </w:p>
        </w:tc>
        <w:tc>
          <w:tcPr>
            <w:tcW w:w="1872" w:type="dxa"/>
            <w:shd w:val="clear" w:color="auto" w:fill="auto"/>
          </w:tcPr>
          <w:p w:rsidR="00D72379" w:rsidRPr="000C6CAC" w:rsidRDefault="00D72379" w:rsidP="00FB614D">
            <w:pPr>
              <w:pStyle w:val="Textebordereau"/>
            </w:pPr>
            <w:r w:rsidRPr="000C6CAC">
              <w:t>Heures</w:t>
            </w:r>
          </w:p>
        </w:tc>
        <w:tc>
          <w:tcPr>
            <w:tcW w:w="8640" w:type="dxa"/>
            <w:shd w:val="clear" w:color="auto" w:fill="auto"/>
          </w:tcPr>
          <w:p w:rsidR="00D72379" w:rsidRPr="00E41621" w:rsidRDefault="00D72379" w:rsidP="002734D6">
            <w:pPr>
              <w:pStyle w:val="Textebordereau"/>
              <w:rPr>
                <w:highlight w:val="yellow"/>
              </w:rPr>
            </w:pPr>
            <w:r w:rsidRPr="00E41621">
              <w:rPr>
                <w:highlight w:val="yellow"/>
              </w:rPr>
              <w:t>Professionnel(s)</w:t>
            </w:r>
          </w:p>
        </w:tc>
        <w:tc>
          <w:tcPr>
            <w:tcW w:w="2448" w:type="dxa"/>
            <w:shd w:val="clear" w:color="auto" w:fill="auto"/>
          </w:tcPr>
          <w:p w:rsidR="00D72379" w:rsidRPr="000C6CAC" w:rsidRDefault="00D72379" w:rsidP="002734D6">
            <w:pPr>
              <w:pStyle w:val="Textebordereau"/>
            </w:pPr>
          </w:p>
        </w:tc>
        <w:tc>
          <w:tcPr>
            <w:tcW w:w="3312" w:type="dxa"/>
            <w:shd w:val="clear" w:color="auto" w:fill="auto"/>
          </w:tcPr>
          <w:p w:rsidR="00D72379" w:rsidRPr="000C6CAC" w:rsidRDefault="00D72379" w:rsidP="002734D6">
            <w:pPr>
              <w:pStyle w:val="Textebordereau"/>
            </w:pPr>
          </w:p>
        </w:tc>
      </w:tr>
      <w:tr w:rsidR="00D72379" w:rsidRPr="001A1BF9" w:rsidTr="00ED2EF6">
        <w:tc>
          <w:tcPr>
            <w:tcW w:w="2448" w:type="dxa"/>
            <w:shd w:val="clear" w:color="auto" w:fill="auto"/>
          </w:tcPr>
          <w:p w:rsidR="00D72379" w:rsidRPr="000C6CAC" w:rsidRDefault="00D72379" w:rsidP="00FB614D">
            <w:pPr>
              <w:pStyle w:val="Textebordereau"/>
            </w:pPr>
            <w:r w:rsidRPr="000C6CAC">
              <w:rPr>
                <w:highlight w:val="yellow"/>
              </w:rPr>
              <w:t>XX</w:t>
            </w:r>
          </w:p>
        </w:tc>
        <w:tc>
          <w:tcPr>
            <w:tcW w:w="1872" w:type="dxa"/>
            <w:shd w:val="clear" w:color="auto" w:fill="auto"/>
          </w:tcPr>
          <w:p w:rsidR="00D72379" w:rsidRPr="000C6CAC" w:rsidRDefault="00D72379" w:rsidP="00FB614D">
            <w:pPr>
              <w:pStyle w:val="Textebordereau"/>
            </w:pPr>
            <w:r w:rsidRPr="000C6CAC">
              <w:t>Heures</w:t>
            </w:r>
          </w:p>
        </w:tc>
        <w:tc>
          <w:tcPr>
            <w:tcW w:w="8640" w:type="dxa"/>
            <w:shd w:val="clear" w:color="auto" w:fill="auto"/>
          </w:tcPr>
          <w:p w:rsidR="00D72379" w:rsidRPr="00E41621" w:rsidRDefault="00D72379" w:rsidP="002734D6">
            <w:pPr>
              <w:pStyle w:val="Textebordereau"/>
              <w:rPr>
                <w:highlight w:val="yellow"/>
              </w:rPr>
            </w:pPr>
            <w:r w:rsidRPr="00E41621">
              <w:rPr>
                <w:highlight w:val="yellow"/>
              </w:rPr>
              <w:t>Technicien(s) en caractérisation environnementale</w:t>
            </w:r>
          </w:p>
        </w:tc>
        <w:tc>
          <w:tcPr>
            <w:tcW w:w="2448" w:type="dxa"/>
            <w:shd w:val="clear" w:color="auto" w:fill="auto"/>
          </w:tcPr>
          <w:p w:rsidR="00D72379" w:rsidRPr="000C6CAC" w:rsidRDefault="00D72379" w:rsidP="002734D6">
            <w:pPr>
              <w:pStyle w:val="Textebordereau"/>
            </w:pPr>
          </w:p>
        </w:tc>
        <w:tc>
          <w:tcPr>
            <w:tcW w:w="3312" w:type="dxa"/>
            <w:shd w:val="clear" w:color="auto" w:fill="auto"/>
          </w:tcPr>
          <w:p w:rsidR="00D72379" w:rsidRPr="000C6CAC" w:rsidRDefault="00D72379" w:rsidP="002734D6">
            <w:pPr>
              <w:pStyle w:val="Textebordereau"/>
            </w:pPr>
          </w:p>
        </w:tc>
      </w:tr>
      <w:tr w:rsidR="00196855" w:rsidRPr="001A1BF9" w:rsidTr="00896F3E">
        <w:tc>
          <w:tcPr>
            <w:tcW w:w="2448" w:type="dxa"/>
            <w:shd w:val="clear" w:color="auto" w:fill="auto"/>
          </w:tcPr>
          <w:p w:rsidR="00196855" w:rsidRPr="000C6CAC" w:rsidRDefault="00196855" w:rsidP="00FB614D">
            <w:pPr>
              <w:pStyle w:val="Textebordereau"/>
            </w:pPr>
            <w:r w:rsidRPr="000C6CAC">
              <w:rPr>
                <w:highlight w:val="yellow"/>
              </w:rPr>
              <w:t>XX</w:t>
            </w:r>
          </w:p>
        </w:tc>
        <w:tc>
          <w:tcPr>
            <w:tcW w:w="1872" w:type="dxa"/>
            <w:shd w:val="clear" w:color="auto" w:fill="auto"/>
          </w:tcPr>
          <w:p w:rsidR="00196855" w:rsidRPr="000C6CAC" w:rsidRDefault="00196251" w:rsidP="00FB614D">
            <w:pPr>
              <w:pStyle w:val="Textebordereau"/>
            </w:pPr>
            <w:r>
              <w:t>Heures</w:t>
            </w:r>
          </w:p>
        </w:tc>
        <w:tc>
          <w:tcPr>
            <w:tcW w:w="8640" w:type="dxa"/>
            <w:shd w:val="clear" w:color="auto" w:fill="auto"/>
          </w:tcPr>
          <w:p w:rsidR="00196855" w:rsidRPr="000C6CAC" w:rsidRDefault="00196251" w:rsidP="008A51E2">
            <w:pPr>
              <w:pStyle w:val="Textebordereau"/>
              <w:jc w:val="left"/>
            </w:pPr>
            <w:r w:rsidRPr="00616F4A">
              <w:rPr>
                <w:highlight w:val="yellow"/>
              </w:rPr>
              <w:t xml:space="preserve">Technicien </w:t>
            </w:r>
            <w:r w:rsidR="0050433D" w:rsidRPr="00616F4A">
              <w:rPr>
                <w:highlight w:val="yellow"/>
              </w:rPr>
              <w:t>en arpentage</w:t>
            </w:r>
          </w:p>
        </w:tc>
        <w:tc>
          <w:tcPr>
            <w:tcW w:w="2448" w:type="dxa"/>
            <w:shd w:val="clear" w:color="auto" w:fill="auto"/>
          </w:tcPr>
          <w:p w:rsidR="00196855" w:rsidRPr="000C6CAC" w:rsidRDefault="00196855" w:rsidP="002734D6">
            <w:pPr>
              <w:pStyle w:val="Textebordereau"/>
            </w:pPr>
          </w:p>
        </w:tc>
        <w:tc>
          <w:tcPr>
            <w:tcW w:w="3312" w:type="dxa"/>
            <w:shd w:val="clear" w:color="auto" w:fill="auto"/>
          </w:tcPr>
          <w:p w:rsidR="00196855" w:rsidRPr="000C6CAC" w:rsidRDefault="00196855" w:rsidP="002734D6">
            <w:pPr>
              <w:pStyle w:val="Textebordereau"/>
            </w:pPr>
          </w:p>
        </w:tc>
      </w:tr>
      <w:tr w:rsidR="00896F3E" w:rsidRPr="001A1BF9" w:rsidTr="00ED2EF6">
        <w:tc>
          <w:tcPr>
            <w:tcW w:w="2448" w:type="dxa"/>
            <w:shd w:val="clear" w:color="auto" w:fill="auto"/>
          </w:tcPr>
          <w:p w:rsidR="00896F3E" w:rsidRPr="000C6CAC" w:rsidRDefault="00896F3E" w:rsidP="00FB614D">
            <w:pPr>
              <w:pStyle w:val="Textebordereau"/>
            </w:pPr>
            <w:r w:rsidRPr="000C6CAC">
              <w:rPr>
                <w:highlight w:val="yellow"/>
              </w:rPr>
              <w:t>XX</w:t>
            </w:r>
          </w:p>
        </w:tc>
        <w:tc>
          <w:tcPr>
            <w:tcW w:w="1872" w:type="dxa"/>
            <w:shd w:val="clear" w:color="auto" w:fill="auto"/>
          </w:tcPr>
          <w:p w:rsidR="00896F3E" w:rsidRPr="000C6CAC" w:rsidRDefault="00896F3E" w:rsidP="00FB614D">
            <w:pPr>
              <w:pStyle w:val="Textebordereau"/>
            </w:pPr>
            <w:r>
              <w:t>Heures</w:t>
            </w:r>
          </w:p>
        </w:tc>
        <w:tc>
          <w:tcPr>
            <w:tcW w:w="8640" w:type="dxa"/>
            <w:shd w:val="clear" w:color="auto" w:fill="auto"/>
          </w:tcPr>
          <w:p w:rsidR="00896F3E" w:rsidRPr="000C6CAC" w:rsidRDefault="00896F3E" w:rsidP="00896F3E">
            <w:pPr>
              <w:pStyle w:val="Textebordereau"/>
            </w:pPr>
            <w:r w:rsidRPr="002F41AC">
              <w:rPr>
                <w:highlight w:val="yellow"/>
              </w:rPr>
              <w:t xml:space="preserve">Technicien </w:t>
            </w:r>
            <w:r w:rsidR="0050433D" w:rsidRPr="002F41AC">
              <w:rPr>
                <w:highlight w:val="yellow"/>
              </w:rPr>
              <w:t>dessinateur</w:t>
            </w:r>
          </w:p>
        </w:tc>
        <w:tc>
          <w:tcPr>
            <w:tcW w:w="2448" w:type="dxa"/>
            <w:shd w:val="clear" w:color="auto" w:fill="auto"/>
          </w:tcPr>
          <w:p w:rsidR="00896F3E" w:rsidRPr="000C6CAC" w:rsidRDefault="00896F3E" w:rsidP="002734D6">
            <w:pPr>
              <w:pStyle w:val="Textebordereau"/>
            </w:pPr>
          </w:p>
        </w:tc>
        <w:tc>
          <w:tcPr>
            <w:tcW w:w="3312" w:type="dxa"/>
            <w:shd w:val="clear" w:color="auto" w:fill="auto"/>
          </w:tcPr>
          <w:p w:rsidR="00896F3E" w:rsidRPr="000C6CAC" w:rsidRDefault="00896F3E" w:rsidP="002734D6">
            <w:pPr>
              <w:pStyle w:val="Textebordereau"/>
            </w:pPr>
          </w:p>
        </w:tc>
      </w:tr>
      <w:tr w:rsidR="00616F4A" w:rsidRPr="001A1BF9" w:rsidTr="000B47B1">
        <w:trPr>
          <w:trHeight w:val="288"/>
        </w:trPr>
        <w:tc>
          <w:tcPr>
            <w:tcW w:w="12960" w:type="dxa"/>
            <w:gridSpan w:val="3"/>
            <w:shd w:val="clear" w:color="auto" w:fill="auto"/>
          </w:tcPr>
          <w:p w:rsidR="00616F4A" w:rsidRPr="001A1BF9" w:rsidRDefault="00616F4A" w:rsidP="002734D6">
            <w:pPr>
              <w:pStyle w:val="Textebordereau"/>
            </w:pPr>
          </w:p>
        </w:tc>
        <w:tc>
          <w:tcPr>
            <w:tcW w:w="5760" w:type="dxa"/>
            <w:gridSpan w:val="2"/>
            <w:shd w:val="clear" w:color="auto" w:fill="auto"/>
          </w:tcPr>
          <w:p w:rsidR="00616F4A" w:rsidRPr="001309D0" w:rsidRDefault="00616F4A" w:rsidP="002734D6">
            <w:pPr>
              <w:pStyle w:val="Textebordereau"/>
              <w:rPr>
                <w:b/>
              </w:rPr>
            </w:pPr>
            <w:r w:rsidRPr="001309D0">
              <w:rPr>
                <w:b/>
              </w:rPr>
              <w:t>Sous-Total** :</w:t>
            </w:r>
            <w:r>
              <w:rPr>
                <w:b/>
              </w:rPr>
              <w:t xml:space="preserve">                                                                          $</w:t>
            </w:r>
            <w:r w:rsidRPr="001309D0">
              <w:tab/>
            </w:r>
          </w:p>
          <w:p w:rsidR="00FB614D" w:rsidRDefault="00616F4A" w:rsidP="002734D6">
            <w:pPr>
              <w:pStyle w:val="Textebordereau"/>
              <w:rPr>
                <w:b/>
              </w:rPr>
            </w:pPr>
            <w:r w:rsidRPr="001309D0">
              <w:rPr>
                <w:b/>
              </w:rPr>
              <w:t xml:space="preserve"> </w:t>
            </w:r>
          </w:p>
          <w:p w:rsidR="00616F4A" w:rsidRPr="001309D0" w:rsidRDefault="00616F4A" w:rsidP="008A51E2">
            <w:pPr>
              <w:pStyle w:val="Textebordereau"/>
            </w:pPr>
            <w:r w:rsidRPr="001309D0">
              <w:t>(faire la somme de la colonne « Total »)</w:t>
            </w:r>
          </w:p>
        </w:tc>
      </w:tr>
    </w:tbl>
    <w:p w:rsidR="004576DF" w:rsidRPr="001A1BF9" w:rsidRDefault="004576DF" w:rsidP="002734D6">
      <w:pPr>
        <w:pStyle w:val="Tableaufin"/>
      </w:pPr>
    </w:p>
    <w:p w:rsidR="00F15083" w:rsidRDefault="00F15083" w:rsidP="002734D6">
      <w:pPr>
        <w:pStyle w:val="Tableaufi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72"/>
        <w:gridCol w:w="8640"/>
        <w:gridCol w:w="2448"/>
        <w:gridCol w:w="3312"/>
      </w:tblGrid>
      <w:tr w:rsidR="009C5060" w:rsidRPr="001A1BF9" w:rsidTr="00150AB9">
        <w:trPr>
          <w:trHeight w:val="569"/>
        </w:trPr>
        <w:tc>
          <w:tcPr>
            <w:tcW w:w="18720" w:type="dxa"/>
            <w:gridSpan w:val="5"/>
            <w:shd w:val="clear" w:color="auto" w:fill="auto"/>
            <w:vAlign w:val="center"/>
          </w:tcPr>
          <w:p w:rsidR="009C5060" w:rsidRPr="001A1BF9" w:rsidRDefault="00326036" w:rsidP="00326036">
            <w:pPr>
              <w:pStyle w:val="Textebordereau"/>
            </w:pPr>
            <w:r>
              <w:rPr>
                <w:b/>
              </w:rPr>
              <w:t>PRIX</w:t>
            </w:r>
            <w:r w:rsidR="009C5060" w:rsidRPr="001A1BF9">
              <w:rPr>
                <w:b/>
              </w:rPr>
              <w:t xml:space="preserve"> </w:t>
            </w:r>
            <w:r w:rsidR="00CC6411">
              <w:rPr>
                <w:b/>
              </w:rPr>
              <w:t>UNIT</w:t>
            </w:r>
            <w:r w:rsidR="009C5060" w:rsidRPr="001A1BF9">
              <w:rPr>
                <w:b/>
              </w:rPr>
              <w:t>AIRES</w:t>
            </w:r>
            <w:r w:rsidR="009C5060" w:rsidRPr="001A1BF9">
              <w:t xml:space="preserve"> –  </w:t>
            </w:r>
            <w:r w:rsidR="009C5060" w:rsidRPr="00AE1CAD">
              <w:rPr>
                <w:highlight w:val="yellow"/>
              </w:rPr>
              <w:t>(Indiquer brève description de la ou des activités visées au devis (Référence à l’article XX du devis))</w:t>
            </w:r>
          </w:p>
        </w:tc>
      </w:tr>
      <w:tr w:rsidR="00AA24E9" w:rsidRPr="001A1BF9" w:rsidTr="00150AB9">
        <w:trPr>
          <w:trHeight w:val="469"/>
        </w:trPr>
        <w:tc>
          <w:tcPr>
            <w:tcW w:w="2448" w:type="dxa"/>
            <w:shd w:val="clear" w:color="auto" w:fill="auto"/>
          </w:tcPr>
          <w:p w:rsidR="00AA24E9" w:rsidRPr="001A1BF9" w:rsidRDefault="00AA24E9" w:rsidP="002734D6">
            <w:pPr>
              <w:spacing w:before="0" w:after="0"/>
              <w:rPr>
                <w:rFonts w:cs="Arial"/>
                <w:b/>
                <w:i/>
                <w:sz w:val="20"/>
              </w:rPr>
            </w:pPr>
            <w:r w:rsidRPr="001A1BF9">
              <w:rPr>
                <w:rFonts w:cs="Arial"/>
                <w:b/>
                <w:i/>
                <w:sz w:val="20"/>
              </w:rPr>
              <w:t>Quantité estimée*</w:t>
            </w:r>
          </w:p>
        </w:tc>
        <w:tc>
          <w:tcPr>
            <w:tcW w:w="1872" w:type="dxa"/>
            <w:shd w:val="clear" w:color="auto" w:fill="auto"/>
          </w:tcPr>
          <w:p w:rsidR="00AA24E9" w:rsidRPr="001A1BF9" w:rsidRDefault="00AA24E9" w:rsidP="002734D6">
            <w:pPr>
              <w:spacing w:before="0" w:after="0"/>
              <w:rPr>
                <w:rFonts w:cs="Arial"/>
                <w:b/>
                <w:i/>
                <w:sz w:val="20"/>
              </w:rPr>
            </w:pPr>
            <w:r w:rsidRPr="001A1BF9">
              <w:rPr>
                <w:rFonts w:cs="Arial"/>
                <w:b/>
                <w:i/>
                <w:sz w:val="20"/>
              </w:rPr>
              <w:t>Unité de</w:t>
            </w:r>
            <w:r>
              <w:rPr>
                <w:rFonts w:cs="Arial"/>
                <w:b/>
                <w:i/>
                <w:sz w:val="20"/>
              </w:rPr>
              <w:t xml:space="preserve"> </w:t>
            </w:r>
            <w:r w:rsidRPr="001A1BF9">
              <w:rPr>
                <w:rFonts w:cs="Arial"/>
                <w:b/>
                <w:i/>
                <w:sz w:val="20"/>
              </w:rPr>
              <w:t>mesure</w:t>
            </w:r>
          </w:p>
        </w:tc>
        <w:tc>
          <w:tcPr>
            <w:tcW w:w="8640" w:type="dxa"/>
            <w:shd w:val="clear" w:color="auto" w:fill="auto"/>
          </w:tcPr>
          <w:p w:rsidR="00AA24E9" w:rsidRPr="00C049E5" w:rsidRDefault="00AA24E9" w:rsidP="00690E1B">
            <w:pPr>
              <w:spacing w:before="0" w:after="0"/>
              <w:rPr>
                <w:rFonts w:cs="Arial"/>
                <w:sz w:val="20"/>
              </w:rPr>
            </w:pPr>
            <w:r>
              <w:rPr>
                <w:rFonts w:cs="Arial"/>
                <w:b/>
                <w:i/>
                <w:sz w:val="20"/>
              </w:rPr>
              <w:t>Description des livrables</w:t>
            </w:r>
          </w:p>
        </w:tc>
        <w:tc>
          <w:tcPr>
            <w:tcW w:w="2448" w:type="dxa"/>
            <w:shd w:val="clear" w:color="auto" w:fill="auto"/>
          </w:tcPr>
          <w:p w:rsidR="00AA24E9" w:rsidRPr="001A1BF9" w:rsidRDefault="00952492" w:rsidP="00D77FA3">
            <w:pPr>
              <w:spacing w:before="0" w:after="0"/>
              <w:jc w:val="center"/>
              <w:rPr>
                <w:rFonts w:cs="Arial"/>
                <w:b/>
                <w:i/>
                <w:sz w:val="20"/>
              </w:rPr>
            </w:pPr>
            <w:r>
              <w:rPr>
                <w:rFonts w:cs="Arial"/>
                <w:b/>
                <w:i/>
                <w:sz w:val="20"/>
              </w:rPr>
              <w:t>Pri</w:t>
            </w:r>
            <w:r w:rsidR="00AA24E9" w:rsidRPr="001A1BF9">
              <w:rPr>
                <w:rFonts w:cs="Arial"/>
                <w:b/>
                <w:i/>
                <w:sz w:val="20"/>
              </w:rPr>
              <w:t xml:space="preserve">x </w:t>
            </w:r>
            <w:r w:rsidR="00AA24E9">
              <w:rPr>
                <w:rFonts w:cs="Arial"/>
                <w:b/>
                <w:i/>
                <w:sz w:val="20"/>
              </w:rPr>
              <w:t>unit</w:t>
            </w:r>
            <w:r w:rsidR="00AA24E9" w:rsidRPr="001A1BF9">
              <w:rPr>
                <w:rFonts w:cs="Arial"/>
                <w:b/>
                <w:i/>
                <w:sz w:val="20"/>
              </w:rPr>
              <w:t>aires**</w:t>
            </w:r>
          </w:p>
        </w:tc>
        <w:tc>
          <w:tcPr>
            <w:tcW w:w="3312" w:type="dxa"/>
            <w:shd w:val="clear" w:color="auto" w:fill="auto"/>
          </w:tcPr>
          <w:p w:rsidR="00AA24E9" w:rsidRPr="001A1BF9" w:rsidRDefault="00AA24E9" w:rsidP="00DC04B6">
            <w:pPr>
              <w:spacing w:before="0" w:after="0"/>
              <w:jc w:val="center"/>
              <w:rPr>
                <w:rFonts w:cs="Arial"/>
                <w:b/>
                <w:i/>
                <w:sz w:val="20"/>
              </w:rPr>
            </w:pPr>
            <w:r w:rsidRPr="001A1BF9">
              <w:rPr>
                <w:rFonts w:cs="Arial"/>
                <w:b/>
                <w:i/>
                <w:sz w:val="20"/>
              </w:rPr>
              <w:t>Total</w:t>
            </w:r>
          </w:p>
          <w:p w:rsidR="00AA24E9" w:rsidRPr="001A1BF9" w:rsidRDefault="00AA24E9" w:rsidP="00952492">
            <w:pPr>
              <w:spacing w:before="0" w:after="0"/>
              <w:jc w:val="center"/>
              <w:rPr>
                <w:rFonts w:cs="Arial"/>
                <w:sz w:val="20"/>
              </w:rPr>
            </w:pPr>
            <w:r w:rsidRPr="00C049E5">
              <w:rPr>
                <w:rFonts w:cs="Arial"/>
                <w:sz w:val="18"/>
              </w:rPr>
              <w:t xml:space="preserve">(Quantité estimée x </w:t>
            </w:r>
            <w:r w:rsidR="00952492">
              <w:rPr>
                <w:rFonts w:cs="Arial"/>
                <w:sz w:val="18"/>
              </w:rPr>
              <w:t>Pri</w:t>
            </w:r>
            <w:r w:rsidRPr="00C049E5">
              <w:rPr>
                <w:rFonts w:cs="Arial"/>
                <w:sz w:val="18"/>
              </w:rPr>
              <w:t>x unitaires)</w:t>
            </w:r>
          </w:p>
        </w:tc>
      </w:tr>
    </w:tbl>
    <w:p w:rsidR="00F15083" w:rsidRPr="001A1BF9" w:rsidRDefault="00F15083" w:rsidP="00281933">
      <w:pPr>
        <w:pStyle w:val="Tableaufin"/>
      </w:pPr>
    </w:p>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8"/>
        <w:gridCol w:w="1872"/>
        <w:gridCol w:w="8640"/>
        <w:gridCol w:w="2448"/>
        <w:gridCol w:w="3312"/>
      </w:tblGrid>
      <w:tr w:rsidR="00E11642" w:rsidRPr="001A1BF9" w:rsidTr="005578DD">
        <w:tc>
          <w:tcPr>
            <w:tcW w:w="2448" w:type="dxa"/>
            <w:shd w:val="clear" w:color="auto" w:fill="auto"/>
          </w:tcPr>
          <w:p w:rsidR="00E11642" w:rsidRPr="00770813" w:rsidRDefault="00E11642" w:rsidP="00770813">
            <w:pPr>
              <w:spacing w:before="0" w:after="0"/>
              <w:rPr>
                <w:rFonts w:cs="Arial"/>
                <w:sz w:val="20"/>
              </w:rPr>
            </w:pPr>
            <w:r w:rsidRPr="00770813">
              <w:rPr>
                <w:rFonts w:cs="Arial"/>
                <w:sz w:val="20"/>
              </w:rPr>
              <w:t>---</w:t>
            </w:r>
          </w:p>
        </w:tc>
        <w:tc>
          <w:tcPr>
            <w:tcW w:w="1872" w:type="dxa"/>
            <w:shd w:val="clear" w:color="auto" w:fill="auto"/>
          </w:tcPr>
          <w:p w:rsidR="00E11642" w:rsidRPr="00770813" w:rsidRDefault="00E11642" w:rsidP="005578DD">
            <w:pPr>
              <w:spacing w:before="0" w:after="0"/>
              <w:rPr>
                <w:rFonts w:cs="Arial"/>
                <w:sz w:val="20"/>
              </w:rPr>
            </w:pPr>
            <w:r w:rsidRPr="00770813">
              <w:rPr>
                <w:rFonts w:cs="Arial"/>
                <w:sz w:val="20"/>
              </w:rPr>
              <w:t>---</w:t>
            </w:r>
          </w:p>
        </w:tc>
        <w:tc>
          <w:tcPr>
            <w:tcW w:w="8640" w:type="dxa"/>
            <w:shd w:val="clear" w:color="auto" w:fill="auto"/>
          </w:tcPr>
          <w:p w:rsidR="00E11642" w:rsidRPr="00770813" w:rsidRDefault="00E11642" w:rsidP="00326036">
            <w:pPr>
              <w:spacing w:before="0" w:after="0"/>
              <w:rPr>
                <w:rFonts w:cs="Arial"/>
                <w:b/>
                <w:sz w:val="20"/>
                <w:highlight w:val="yellow"/>
              </w:rPr>
            </w:pPr>
            <w:r w:rsidRPr="00690E1B">
              <w:rPr>
                <w:rFonts w:cs="Arial"/>
                <w:b/>
                <w:sz w:val="20"/>
              </w:rPr>
              <w:t>SONDAGES</w:t>
            </w:r>
            <w:r w:rsidR="00690E1B" w:rsidRPr="00690E1B">
              <w:rPr>
                <w:rFonts w:cs="Arial"/>
                <w:b/>
                <w:sz w:val="20"/>
              </w:rPr>
              <w:t xml:space="preserve"> </w:t>
            </w:r>
            <w:r w:rsidR="00690E1B" w:rsidRPr="00941479">
              <w:rPr>
                <w:rStyle w:val="ConcepteurparagrapheCar"/>
                <w:sz w:val="20"/>
              </w:rPr>
              <w:t xml:space="preserve">(la liste des </w:t>
            </w:r>
            <w:r w:rsidR="00690E1B">
              <w:rPr>
                <w:rStyle w:val="ConcepteurparagrapheCar"/>
                <w:sz w:val="20"/>
              </w:rPr>
              <w:t>équipements</w:t>
            </w:r>
            <w:r w:rsidR="00690E1B" w:rsidRPr="00941479">
              <w:rPr>
                <w:rStyle w:val="ConcepteurparagrapheCar"/>
                <w:sz w:val="20"/>
              </w:rPr>
              <w:t xml:space="preserve"> ci-dessous n’est ni </w:t>
            </w:r>
            <w:r w:rsidR="00690E1B">
              <w:rPr>
                <w:rStyle w:val="ConcepteurparagrapheCar"/>
                <w:sz w:val="20"/>
              </w:rPr>
              <w:t>obligatoire</w:t>
            </w:r>
            <w:r w:rsidR="00690E1B" w:rsidRPr="00941479">
              <w:rPr>
                <w:rStyle w:val="ConcepteurparagrapheCar"/>
                <w:sz w:val="20"/>
              </w:rPr>
              <w:t>, ni exhaustive </w:t>
            </w:r>
            <w:r w:rsidR="00690E1B">
              <w:rPr>
                <w:rStyle w:val="ConcepteurparagrapheCar"/>
                <w:sz w:val="20"/>
              </w:rPr>
              <w:t>et n’est présentée qu’à titre indicatif</w:t>
            </w:r>
            <w:r w:rsidR="00690E1B" w:rsidRPr="00941479">
              <w:rPr>
                <w:rStyle w:val="ConcepteurparagrapheCar"/>
                <w:sz w:val="20"/>
              </w:rPr>
              <w:t xml:space="preserve">; le concepteur </w:t>
            </w:r>
            <w:r w:rsidR="00690E1B">
              <w:rPr>
                <w:rStyle w:val="ConcepteurparagrapheCar"/>
                <w:sz w:val="20"/>
              </w:rPr>
              <w:t xml:space="preserve">du devis </w:t>
            </w:r>
            <w:r w:rsidR="00690E1B" w:rsidRPr="00941479">
              <w:rPr>
                <w:rStyle w:val="ConcepteurparagrapheCar"/>
                <w:sz w:val="20"/>
              </w:rPr>
              <w:t xml:space="preserve">doit inscrire les </w:t>
            </w:r>
            <w:r w:rsidR="00690E1B">
              <w:rPr>
                <w:rStyle w:val="ConcepteurparagrapheCar"/>
                <w:sz w:val="20"/>
              </w:rPr>
              <w:t>équipements</w:t>
            </w:r>
            <w:r w:rsidR="00690E1B" w:rsidRPr="00941479">
              <w:rPr>
                <w:rStyle w:val="ConcepteurparagrapheCar"/>
                <w:sz w:val="20"/>
              </w:rPr>
              <w:t xml:space="preserve"> </w:t>
            </w:r>
            <w:r w:rsidR="00690E1B">
              <w:rPr>
                <w:rStyle w:val="ConcepteurparagrapheCar"/>
                <w:sz w:val="20"/>
              </w:rPr>
              <w:t>requis pour la réalisation du contrat</w:t>
            </w:r>
            <w:r w:rsidR="00690E1B" w:rsidRPr="00941479">
              <w:rPr>
                <w:rStyle w:val="ConcepteurparagrapheCar"/>
                <w:sz w:val="20"/>
              </w:rPr>
              <w:t xml:space="preserve"> en se basant sur la note au concepteur correspondante de l’article 4.1.1 « Travaux sur le site » du devis.)</w:t>
            </w:r>
          </w:p>
        </w:tc>
        <w:tc>
          <w:tcPr>
            <w:tcW w:w="2448" w:type="dxa"/>
            <w:shd w:val="clear" w:color="auto" w:fill="auto"/>
          </w:tcPr>
          <w:p w:rsidR="00E11642" w:rsidRPr="00770813" w:rsidRDefault="00E11642" w:rsidP="002734D6">
            <w:pPr>
              <w:spacing w:before="0" w:after="0"/>
              <w:jc w:val="center"/>
              <w:rPr>
                <w:rFonts w:cs="Arial"/>
                <w:sz w:val="22"/>
              </w:rPr>
            </w:pPr>
            <w:r w:rsidRPr="00770813">
              <w:rPr>
                <w:rFonts w:cs="Arial"/>
                <w:sz w:val="22"/>
              </w:rPr>
              <w:t>---</w:t>
            </w:r>
          </w:p>
        </w:tc>
        <w:tc>
          <w:tcPr>
            <w:tcW w:w="3312" w:type="dxa"/>
            <w:shd w:val="clear" w:color="auto" w:fill="auto"/>
          </w:tcPr>
          <w:p w:rsidR="00E11642" w:rsidRPr="00770813" w:rsidRDefault="00E11642" w:rsidP="002734D6">
            <w:pPr>
              <w:spacing w:before="0" w:after="0"/>
              <w:jc w:val="center"/>
              <w:rPr>
                <w:rFonts w:cs="Arial"/>
                <w:sz w:val="22"/>
              </w:rPr>
            </w:pPr>
            <w:r w:rsidRPr="00770813">
              <w:rPr>
                <w:rFonts w:cs="Arial"/>
                <w:sz w:val="22"/>
              </w:rPr>
              <w:t>---</w:t>
            </w:r>
          </w:p>
        </w:tc>
      </w:tr>
      <w:tr w:rsidR="00E11642" w:rsidRPr="00650386" w:rsidTr="005578DD">
        <w:tc>
          <w:tcPr>
            <w:tcW w:w="2448" w:type="dxa"/>
            <w:shd w:val="clear" w:color="auto" w:fill="auto"/>
          </w:tcPr>
          <w:p w:rsidR="00E11642" w:rsidRPr="00284104" w:rsidRDefault="00284104" w:rsidP="00770813">
            <w:pPr>
              <w:spacing w:before="0" w:after="0"/>
              <w:rPr>
                <w:rFonts w:cs="Arial"/>
                <w:sz w:val="20"/>
                <w:highlight w:val="yellow"/>
              </w:rPr>
            </w:pPr>
            <w:r w:rsidRPr="00284104">
              <w:rPr>
                <w:rFonts w:cs="Arial"/>
                <w:sz w:val="20"/>
                <w:highlight w:val="yellow"/>
              </w:rPr>
              <w:t>XX</w:t>
            </w:r>
          </w:p>
        </w:tc>
        <w:tc>
          <w:tcPr>
            <w:tcW w:w="1872" w:type="dxa"/>
            <w:shd w:val="clear" w:color="auto" w:fill="auto"/>
          </w:tcPr>
          <w:p w:rsidR="00E11642" w:rsidRPr="00E11642" w:rsidRDefault="00284104" w:rsidP="005C3BCE">
            <w:pPr>
              <w:spacing w:before="0" w:after="0"/>
              <w:jc w:val="left"/>
              <w:rPr>
                <w:rFonts w:cs="Arial"/>
                <w:sz w:val="20"/>
              </w:rPr>
            </w:pPr>
            <w:r>
              <w:rPr>
                <w:rFonts w:cs="Arial"/>
                <w:sz w:val="20"/>
              </w:rPr>
              <w:t>Mètre linéaire</w:t>
            </w:r>
          </w:p>
        </w:tc>
        <w:tc>
          <w:tcPr>
            <w:tcW w:w="8640" w:type="dxa"/>
            <w:shd w:val="clear" w:color="auto" w:fill="auto"/>
          </w:tcPr>
          <w:p w:rsidR="009B1D5C" w:rsidRDefault="00E11642" w:rsidP="009B1D5C">
            <w:pPr>
              <w:spacing w:before="0" w:after="0"/>
              <w:rPr>
                <w:rFonts w:cs="Arial"/>
                <w:sz w:val="20"/>
                <w:highlight w:val="yellow"/>
              </w:rPr>
            </w:pPr>
            <w:r w:rsidRPr="00FB614D">
              <w:rPr>
                <w:rFonts w:cs="Arial"/>
                <w:sz w:val="20"/>
                <w:highlight w:val="yellow"/>
              </w:rPr>
              <w:t>For</w:t>
            </w:r>
            <w:r w:rsidR="00284104">
              <w:rPr>
                <w:rFonts w:cs="Arial"/>
                <w:sz w:val="20"/>
                <w:highlight w:val="yellow"/>
              </w:rPr>
              <w:t>age</w:t>
            </w:r>
            <w:r w:rsidRPr="00FB614D">
              <w:rPr>
                <w:rFonts w:cs="Arial"/>
                <w:sz w:val="20"/>
                <w:highlight w:val="yellow"/>
              </w:rPr>
              <w:t xml:space="preserve"> à tarière évidée avec camion et accessoires, incluant les services d’un opérateur et de son aide, la mobilisation/démobilisation et toutes dépenses incidentes</w:t>
            </w:r>
            <w:r w:rsidR="00284104">
              <w:rPr>
                <w:rFonts w:cs="Arial"/>
                <w:sz w:val="20"/>
                <w:highlight w:val="yellow"/>
              </w:rPr>
              <w:t xml:space="preserve">, </w:t>
            </w:r>
            <w:r w:rsidR="009B1D5C" w:rsidRPr="009B1D5C">
              <w:rPr>
                <w:rFonts w:cs="Arial"/>
                <w:sz w:val="20"/>
                <w:highlight w:val="yellow"/>
                <w:u w:val="single"/>
              </w:rPr>
              <w:t>avec</w:t>
            </w:r>
            <w:r w:rsidR="009B1D5C" w:rsidRPr="009B1D5C">
              <w:rPr>
                <w:rFonts w:cs="Arial"/>
                <w:sz w:val="20"/>
                <w:highlight w:val="yellow"/>
              </w:rPr>
              <w:t xml:space="preserve"> échantillonnage des sols en continu et </w:t>
            </w:r>
            <w:r w:rsidR="00284104" w:rsidRPr="009B1D5C">
              <w:rPr>
                <w:rFonts w:cs="Arial"/>
                <w:sz w:val="20"/>
                <w:highlight w:val="yellow"/>
                <w:u w:val="single"/>
              </w:rPr>
              <w:t>sans</w:t>
            </w:r>
            <w:r w:rsidR="00284104" w:rsidRPr="009B1D5C">
              <w:rPr>
                <w:rFonts w:cs="Arial"/>
                <w:sz w:val="20"/>
                <w:highlight w:val="yellow"/>
              </w:rPr>
              <w:t xml:space="preserve"> installation</w:t>
            </w:r>
            <w:r w:rsidR="00284104">
              <w:rPr>
                <w:rFonts w:cs="Arial"/>
                <w:sz w:val="20"/>
                <w:highlight w:val="yellow"/>
              </w:rPr>
              <w:t xml:space="preserve"> de puits d’observation de l’eau souterraine</w:t>
            </w:r>
          </w:p>
          <w:p w:rsidR="00E11642" w:rsidRPr="00EB7AD4" w:rsidRDefault="00284104" w:rsidP="00B77A1A">
            <w:pPr>
              <w:spacing w:before="0" w:after="0"/>
              <w:rPr>
                <w:rFonts w:cs="Arial"/>
                <w:sz w:val="20"/>
                <w:highlight w:val="yellow"/>
                <w:lang w:val="en-US"/>
              </w:rPr>
            </w:pPr>
            <w:r w:rsidRPr="00EB7AD4">
              <w:rPr>
                <w:rFonts w:cs="Arial"/>
                <w:sz w:val="20"/>
                <w:highlight w:val="yellow"/>
                <w:lang w:val="en-US"/>
              </w:rPr>
              <w:t xml:space="preserve">(X </w:t>
            </w:r>
            <w:proofErr w:type="spellStart"/>
            <w:r w:rsidRPr="00650386">
              <w:rPr>
                <w:rFonts w:cs="Arial"/>
                <w:sz w:val="20"/>
                <w:highlight w:val="yellow"/>
                <w:lang w:val="en-US"/>
              </w:rPr>
              <w:t>foreuse</w:t>
            </w:r>
            <w:proofErr w:type="spellEnd"/>
            <w:r w:rsidRPr="00EB7AD4">
              <w:rPr>
                <w:rFonts w:cs="Arial"/>
                <w:sz w:val="20"/>
                <w:highlight w:val="yellow"/>
                <w:lang w:val="en-US"/>
              </w:rPr>
              <w:t xml:space="preserve">(s) </w:t>
            </w:r>
            <w:proofErr w:type="spellStart"/>
            <w:r w:rsidRPr="00650386">
              <w:rPr>
                <w:rFonts w:cs="Arial"/>
                <w:sz w:val="20"/>
                <w:highlight w:val="yellow"/>
                <w:lang w:val="en-US"/>
              </w:rPr>
              <w:t>requise</w:t>
            </w:r>
            <w:proofErr w:type="spellEnd"/>
            <w:r w:rsidRPr="00EB7AD4">
              <w:rPr>
                <w:rFonts w:cs="Arial"/>
                <w:sz w:val="20"/>
                <w:highlight w:val="yellow"/>
                <w:lang w:val="en-US"/>
              </w:rPr>
              <w:t>(s)</w:t>
            </w:r>
            <w:r w:rsidR="00127B0D">
              <w:rPr>
                <w:rFonts w:cs="Arial"/>
                <w:sz w:val="20"/>
                <w:highlight w:val="yellow"/>
                <w:lang w:val="en-US"/>
              </w:rPr>
              <w:t xml:space="preserve">, </w:t>
            </w:r>
            <w:r w:rsidR="00B77A1A" w:rsidRPr="00650386">
              <w:rPr>
                <w:rFonts w:cs="Arial"/>
                <w:sz w:val="20"/>
                <w:highlight w:val="yellow"/>
                <w:lang w:val="en-US"/>
              </w:rPr>
              <w:t>XX</w:t>
            </w:r>
            <w:r w:rsidR="00C77852">
              <w:rPr>
                <w:rFonts w:cs="Arial"/>
                <w:sz w:val="20"/>
                <w:highlight w:val="yellow"/>
                <w:lang w:val="en-US"/>
              </w:rPr>
              <w:t xml:space="preserve"> </w:t>
            </w:r>
            <w:r w:rsidR="00127B0D">
              <w:rPr>
                <w:rFonts w:cs="Arial"/>
                <w:sz w:val="20"/>
                <w:highlight w:val="yellow"/>
                <w:lang w:val="en-US"/>
              </w:rPr>
              <w:t>forage</w:t>
            </w:r>
            <w:r w:rsidR="00B77A1A">
              <w:rPr>
                <w:rFonts w:cs="Arial"/>
                <w:sz w:val="20"/>
                <w:highlight w:val="yellow"/>
                <w:lang w:val="en-US"/>
              </w:rPr>
              <w:t>(</w:t>
            </w:r>
            <w:r w:rsidR="00127B0D">
              <w:rPr>
                <w:rFonts w:cs="Arial"/>
                <w:sz w:val="20"/>
                <w:highlight w:val="yellow"/>
                <w:lang w:val="en-US"/>
              </w:rPr>
              <w:t>s</w:t>
            </w:r>
            <w:r w:rsidR="00B77A1A">
              <w:rPr>
                <w:rFonts w:cs="Arial"/>
                <w:sz w:val="20"/>
                <w:highlight w:val="yellow"/>
                <w:lang w:val="en-US"/>
              </w:rPr>
              <w:t>)</w:t>
            </w:r>
            <w:r w:rsidR="00C77852">
              <w:rPr>
                <w:rFonts w:cs="Arial"/>
                <w:sz w:val="20"/>
                <w:highlight w:val="yellow"/>
                <w:lang w:val="en-US"/>
              </w:rPr>
              <w:t xml:space="preserve"> </w:t>
            </w:r>
            <w:proofErr w:type="spellStart"/>
            <w:r w:rsidR="00C77852" w:rsidRPr="00650386">
              <w:rPr>
                <w:rFonts w:cs="Arial"/>
                <w:sz w:val="20"/>
                <w:highlight w:val="yellow"/>
                <w:lang w:val="en-US"/>
              </w:rPr>
              <w:t>requis</w:t>
            </w:r>
            <w:proofErr w:type="spellEnd"/>
            <w:r w:rsidR="00C77852">
              <w:rPr>
                <w:rFonts w:cs="Arial"/>
                <w:sz w:val="20"/>
                <w:highlight w:val="yellow"/>
                <w:lang w:val="en-US"/>
              </w:rPr>
              <w:t>*</w:t>
            </w:r>
            <w:r w:rsidRPr="00EB7AD4">
              <w:rPr>
                <w:rFonts w:cs="Arial"/>
                <w:sz w:val="20"/>
                <w:highlight w:val="yellow"/>
                <w:lang w:val="en-US"/>
              </w:rPr>
              <w:t>)</w:t>
            </w:r>
          </w:p>
        </w:tc>
        <w:tc>
          <w:tcPr>
            <w:tcW w:w="2448" w:type="dxa"/>
            <w:shd w:val="clear" w:color="auto" w:fill="auto"/>
          </w:tcPr>
          <w:p w:rsidR="00E11642" w:rsidRPr="00EB7AD4" w:rsidRDefault="00E11642" w:rsidP="002734D6">
            <w:pPr>
              <w:spacing w:before="0" w:after="0"/>
              <w:jc w:val="center"/>
              <w:rPr>
                <w:rFonts w:cs="Arial"/>
                <w:sz w:val="22"/>
                <w:lang w:val="en-US"/>
              </w:rPr>
            </w:pPr>
          </w:p>
        </w:tc>
        <w:tc>
          <w:tcPr>
            <w:tcW w:w="3312" w:type="dxa"/>
            <w:shd w:val="clear" w:color="auto" w:fill="auto"/>
          </w:tcPr>
          <w:p w:rsidR="00E11642" w:rsidRPr="00EB7AD4" w:rsidRDefault="00E11642" w:rsidP="002734D6">
            <w:pPr>
              <w:spacing w:before="0" w:after="0"/>
              <w:jc w:val="center"/>
              <w:rPr>
                <w:rFonts w:cs="Arial"/>
                <w:sz w:val="22"/>
                <w:lang w:val="en-US"/>
              </w:rPr>
            </w:pPr>
          </w:p>
        </w:tc>
      </w:tr>
      <w:tr w:rsidR="00284104" w:rsidRPr="00650386" w:rsidTr="005578DD">
        <w:tc>
          <w:tcPr>
            <w:tcW w:w="2448" w:type="dxa"/>
            <w:shd w:val="clear" w:color="auto" w:fill="auto"/>
          </w:tcPr>
          <w:p w:rsidR="00284104" w:rsidRPr="00E11642" w:rsidRDefault="00284104" w:rsidP="00770813">
            <w:pPr>
              <w:spacing w:before="0" w:after="0"/>
              <w:rPr>
                <w:rFonts w:cs="Arial"/>
                <w:sz w:val="20"/>
              </w:rPr>
            </w:pPr>
            <w:r w:rsidRPr="00284104">
              <w:rPr>
                <w:rFonts w:cs="Arial"/>
                <w:sz w:val="20"/>
                <w:highlight w:val="yellow"/>
              </w:rPr>
              <w:t>XX</w:t>
            </w:r>
          </w:p>
        </w:tc>
        <w:tc>
          <w:tcPr>
            <w:tcW w:w="1872" w:type="dxa"/>
            <w:shd w:val="clear" w:color="auto" w:fill="auto"/>
          </w:tcPr>
          <w:p w:rsidR="00284104" w:rsidRPr="00E11642" w:rsidRDefault="00284104" w:rsidP="005C3BCE">
            <w:pPr>
              <w:spacing w:before="0" w:after="0"/>
              <w:jc w:val="left"/>
              <w:rPr>
                <w:rFonts w:cs="Arial"/>
                <w:sz w:val="20"/>
              </w:rPr>
            </w:pPr>
            <w:r>
              <w:rPr>
                <w:rFonts w:cs="Arial"/>
                <w:sz w:val="20"/>
              </w:rPr>
              <w:t>Mètre linéaire (foré et puits installé)</w:t>
            </w:r>
          </w:p>
        </w:tc>
        <w:tc>
          <w:tcPr>
            <w:tcW w:w="8640" w:type="dxa"/>
            <w:shd w:val="clear" w:color="auto" w:fill="auto"/>
          </w:tcPr>
          <w:p w:rsidR="009B1D5C" w:rsidRDefault="00284104" w:rsidP="009B1D5C">
            <w:pPr>
              <w:spacing w:before="0" w:after="0"/>
              <w:rPr>
                <w:rFonts w:cs="Arial"/>
                <w:sz w:val="20"/>
                <w:highlight w:val="yellow"/>
              </w:rPr>
            </w:pPr>
            <w:r w:rsidRPr="00FB614D">
              <w:rPr>
                <w:rFonts w:cs="Arial"/>
                <w:sz w:val="20"/>
                <w:highlight w:val="yellow"/>
              </w:rPr>
              <w:t>For</w:t>
            </w:r>
            <w:r>
              <w:rPr>
                <w:rFonts w:cs="Arial"/>
                <w:sz w:val="20"/>
                <w:highlight w:val="yellow"/>
              </w:rPr>
              <w:t>age</w:t>
            </w:r>
            <w:r w:rsidRPr="00FB614D">
              <w:rPr>
                <w:rFonts w:cs="Arial"/>
                <w:sz w:val="20"/>
                <w:highlight w:val="yellow"/>
              </w:rPr>
              <w:t xml:space="preserve"> à tarière évidée avec camion et accessoires, incluant les services d’un opérateur et de son aide, la mobilisation/démobilisation et toutes dépenses incidentes</w:t>
            </w:r>
            <w:r>
              <w:rPr>
                <w:rFonts w:cs="Arial"/>
                <w:sz w:val="20"/>
                <w:highlight w:val="yellow"/>
              </w:rPr>
              <w:t xml:space="preserve">, </w:t>
            </w:r>
            <w:r w:rsidR="009B1D5C" w:rsidRPr="009B1D5C">
              <w:rPr>
                <w:rFonts w:cs="Arial"/>
                <w:sz w:val="20"/>
                <w:highlight w:val="yellow"/>
                <w:u w:val="single"/>
              </w:rPr>
              <w:t>avec</w:t>
            </w:r>
            <w:r w:rsidR="009B1D5C" w:rsidRPr="009B1D5C">
              <w:rPr>
                <w:rFonts w:cs="Arial"/>
                <w:sz w:val="20"/>
                <w:highlight w:val="yellow"/>
              </w:rPr>
              <w:t xml:space="preserve"> échantillonnage des sols en continu et </w:t>
            </w:r>
            <w:r w:rsidRPr="009B1D5C">
              <w:rPr>
                <w:rFonts w:cs="Arial"/>
                <w:sz w:val="20"/>
                <w:highlight w:val="yellow"/>
                <w:u w:val="single"/>
              </w:rPr>
              <w:t>avec</w:t>
            </w:r>
            <w:r w:rsidRPr="009B1D5C">
              <w:rPr>
                <w:rFonts w:cs="Arial"/>
                <w:sz w:val="20"/>
                <w:highlight w:val="yellow"/>
              </w:rPr>
              <w:t xml:space="preserve"> installation</w:t>
            </w:r>
            <w:r>
              <w:rPr>
                <w:rFonts w:cs="Arial"/>
                <w:sz w:val="20"/>
                <w:highlight w:val="yellow"/>
              </w:rPr>
              <w:t xml:space="preserve"> de puits d’observation de l’eau souterraine</w:t>
            </w:r>
          </w:p>
          <w:p w:rsidR="00284104" w:rsidRPr="00EB7AD4" w:rsidRDefault="00284104" w:rsidP="00B77A1A">
            <w:pPr>
              <w:spacing w:before="0" w:after="0"/>
              <w:rPr>
                <w:rFonts w:cs="Arial"/>
                <w:sz w:val="20"/>
                <w:highlight w:val="yellow"/>
                <w:lang w:val="en-US"/>
              </w:rPr>
            </w:pPr>
            <w:r w:rsidRPr="00EB7AD4">
              <w:rPr>
                <w:rFonts w:cs="Arial"/>
                <w:sz w:val="20"/>
                <w:highlight w:val="yellow"/>
                <w:lang w:val="en-US"/>
              </w:rPr>
              <w:t xml:space="preserve">(X </w:t>
            </w:r>
            <w:proofErr w:type="spellStart"/>
            <w:r w:rsidRPr="00650386">
              <w:rPr>
                <w:rFonts w:cs="Arial"/>
                <w:sz w:val="20"/>
                <w:highlight w:val="yellow"/>
                <w:lang w:val="en-US"/>
              </w:rPr>
              <w:t>foreuse</w:t>
            </w:r>
            <w:proofErr w:type="spellEnd"/>
            <w:r w:rsidRPr="00EB7AD4">
              <w:rPr>
                <w:rFonts w:cs="Arial"/>
                <w:sz w:val="20"/>
                <w:highlight w:val="yellow"/>
                <w:lang w:val="en-US"/>
              </w:rPr>
              <w:t xml:space="preserve">(s) </w:t>
            </w:r>
            <w:proofErr w:type="spellStart"/>
            <w:r w:rsidRPr="00650386">
              <w:rPr>
                <w:rFonts w:cs="Arial"/>
                <w:sz w:val="20"/>
                <w:highlight w:val="yellow"/>
                <w:lang w:val="en-US"/>
              </w:rPr>
              <w:t>requise</w:t>
            </w:r>
            <w:proofErr w:type="spellEnd"/>
            <w:r w:rsidRPr="00EB7AD4">
              <w:rPr>
                <w:rFonts w:cs="Arial"/>
                <w:sz w:val="20"/>
                <w:highlight w:val="yellow"/>
                <w:lang w:val="en-US"/>
              </w:rPr>
              <w:t>(s)</w:t>
            </w:r>
            <w:r w:rsidR="003D2768">
              <w:rPr>
                <w:rFonts w:cs="Arial"/>
                <w:sz w:val="20"/>
                <w:highlight w:val="yellow"/>
                <w:lang w:val="en-US"/>
              </w:rPr>
              <w:t xml:space="preserve">, </w:t>
            </w:r>
            <w:r w:rsidR="00B77A1A" w:rsidRPr="00650386">
              <w:rPr>
                <w:rFonts w:cs="Arial"/>
                <w:sz w:val="20"/>
                <w:highlight w:val="yellow"/>
                <w:lang w:val="en-US"/>
              </w:rPr>
              <w:t>XX</w:t>
            </w:r>
            <w:r w:rsidR="00B77A1A">
              <w:rPr>
                <w:rFonts w:cs="Arial"/>
                <w:sz w:val="20"/>
                <w:highlight w:val="yellow"/>
                <w:lang w:val="en-US"/>
              </w:rPr>
              <w:t xml:space="preserve"> forage(s) </w:t>
            </w:r>
            <w:proofErr w:type="spellStart"/>
            <w:r w:rsidR="00B77A1A" w:rsidRPr="00650386">
              <w:rPr>
                <w:rFonts w:cs="Arial"/>
                <w:sz w:val="20"/>
                <w:highlight w:val="yellow"/>
                <w:lang w:val="en-US"/>
              </w:rPr>
              <w:t>requis</w:t>
            </w:r>
            <w:proofErr w:type="spellEnd"/>
            <w:r w:rsidR="003D2768">
              <w:rPr>
                <w:rFonts w:cs="Arial"/>
                <w:sz w:val="20"/>
                <w:highlight w:val="yellow"/>
                <w:lang w:val="en-US"/>
              </w:rPr>
              <w:t>*</w:t>
            </w:r>
            <w:r w:rsidRPr="00EB7AD4">
              <w:rPr>
                <w:rFonts w:cs="Arial"/>
                <w:sz w:val="20"/>
                <w:highlight w:val="yellow"/>
                <w:lang w:val="en-US"/>
              </w:rPr>
              <w:t>)</w:t>
            </w:r>
          </w:p>
        </w:tc>
        <w:tc>
          <w:tcPr>
            <w:tcW w:w="2448" w:type="dxa"/>
            <w:shd w:val="clear" w:color="auto" w:fill="auto"/>
          </w:tcPr>
          <w:p w:rsidR="00284104" w:rsidRPr="00EB7AD4" w:rsidRDefault="00284104" w:rsidP="002734D6">
            <w:pPr>
              <w:spacing w:before="0" w:after="0"/>
              <w:jc w:val="center"/>
              <w:rPr>
                <w:rFonts w:cs="Arial"/>
                <w:sz w:val="22"/>
                <w:lang w:val="en-US"/>
              </w:rPr>
            </w:pPr>
          </w:p>
        </w:tc>
        <w:tc>
          <w:tcPr>
            <w:tcW w:w="3312" w:type="dxa"/>
            <w:shd w:val="clear" w:color="auto" w:fill="auto"/>
          </w:tcPr>
          <w:p w:rsidR="00284104" w:rsidRPr="00EB7AD4" w:rsidRDefault="00284104" w:rsidP="002734D6">
            <w:pPr>
              <w:spacing w:before="0" w:after="0"/>
              <w:jc w:val="center"/>
              <w:rPr>
                <w:rFonts w:cs="Arial"/>
                <w:sz w:val="22"/>
                <w:lang w:val="en-US"/>
              </w:rPr>
            </w:pPr>
          </w:p>
        </w:tc>
      </w:tr>
      <w:tr w:rsidR="00284104" w:rsidRPr="001A1BF9" w:rsidTr="005578DD">
        <w:tc>
          <w:tcPr>
            <w:tcW w:w="2448" w:type="dxa"/>
            <w:shd w:val="clear" w:color="auto" w:fill="auto"/>
          </w:tcPr>
          <w:p w:rsidR="00284104" w:rsidRPr="00E11642" w:rsidRDefault="00284104" w:rsidP="00770813">
            <w:pPr>
              <w:spacing w:before="0" w:after="0"/>
              <w:rPr>
                <w:rFonts w:cs="Arial"/>
                <w:sz w:val="20"/>
              </w:rPr>
            </w:pPr>
            <w:r w:rsidRPr="00284104">
              <w:rPr>
                <w:rFonts w:cs="Arial"/>
                <w:sz w:val="20"/>
                <w:highlight w:val="yellow"/>
              </w:rPr>
              <w:t>XX</w:t>
            </w:r>
          </w:p>
        </w:tc>
        <w:tc>
          <w:tcPr>
            <w:tcW w:w="1872" w:type="dxa"/>
            <w:shd w:val="clear" w:color="auto" w:fill="auto"/>
          </w:tcPr>
          <w:p w:rsidR="00284104" w:rsidRPr="00E11642" w:rsidRDefault="00284104" w:rsidP="005C3BCE">
            <w:pPr>
              <w:spacing w:before="0" w:after="0"/>
              <w:jc w:val="left"/>
              <w:rPr>
                <w:rFonts w:cs="Arial"/>
                <w:sz w:val="20"/>
              </w:rPr>
            </w:pPr>
            <w:r>
              <w:rPr>
                <w:rFonts w:cs="Arial"/>
                <w:sz w:val="20"/>
              </w:rPr>
              <w:t>Mètre linéaire</w:t>
            </w:r>
          </w:p>
        </w:tc>
        <w:tc>
          <w:tcPr>
            <w:tcW w:w="8640" w:type="dxa"/>
            <w:shd w:val="clear" w:color="auto" w:fill="auto"/>
          </w:tcPr>
          <w:p w:rsidR="009B1D5C" w:rsidRDefault="00284104" w:rsidP="009B1D5C">
            <w:pPr>
              <w:spacing w:before="0" w:after="0"/>
              <w:rPr>
                <w:rFonts w:cs="Arial"/>
                <w:sz w:val="20"/>
                <w:highlight w:val="yellow"/>
              </w:rPr>
            </w:pPr>
            <w:r>
              <w:rPr>
                <w:rFonts w:cs="Arial"/>
                <w:sz w:val="20"/>
                <w:highlight w:val="yellow"/>
              </w:rPr>
              <w:t>Tranchées exploratoires avec p</w:t>
            </w:r>
            <w:r w:rsidRPr="00FB614D">
              <w:rPr>
                <w:rFonts w:cs="Arial"/>
                <w:sz w:val="20"/>
                <w:highlight w:val="yellow"/>
              </w:rPr>
              <w:t>elle hydraulique, incluant les services d’un opérateur, la mobilisation/démobilisation et toutes dépenses incidentes</w:t>
            </w:r>
          </w:p>
          <w:p w:rsidR="00284104" w:rsidRPr="00E11642" w:rsidRDefault="00284104" w:rsidP="00B77A1A">
            <w:pPr>
              <w:spacing w:before="0" w:after="0"/>
              <w:rPr>
                <w:rFonts w:cs="Arial"/>
                <w:sz w:val="20"/>
                <w:highlight w:val="yellow"/>
              </w:rPr>
            </w:pPr>
            <w:r>
              <w:rPr>
                <w:rFonts w:cs="Arial"/>
                <w:sz w:val="20"/>
                <w:highlight w:val="yellow"/>
              </w:rPr>
              <w:t>(X pelle(s) hydraulique(s) requise(s)</w:t>
            </w:r>
            <w:r w:rsidR="003D2768">
              <w:rPr>
                <w:rFonts w:cs="Arial"/>
                <w:sz w:val="20"/>
                <w:highlight w:val="yellow"/>
              </w:rPr>
              <w:t xml:space="preserve">, </w:t>
            </w:r>
            <w:r w:rsidR="00B77A1A">
              <w:rPr>
                <w:rFonts w:cs="Arial"/>
                <w:sz w:val="20"/>
                <w:highlight w:val="yellow"/>
                <w:lang w:val="fr-CA"/>
              </w:rPr>
              <w:t>XX</w:t>
            </w:r>
            <w:r w:rsidR="00B77A1A">
              <w:rPr>
                <w:rFonts w:cs="Arial"/>
                <w:sz w:val="20"/>
                <w:highlight w:val="yellow"/>
                <w:lang w:val="en-US"/>
              </w:rPr>
              <w:t xml:space="preserve"> </w:t>
            </w:r>
            <w:r w:rsidR="00B77A1A" w:rsidRPr="00B77A1A">
              <w:rPr>
                <w:rFonts w:cs="Arial"/>
                <w:sz w:val="20"/>
                <w:highlight w:val="yellow"/>
                <w:lang w:val="fr-CA"/>
              </w:rPr>
              <w:t>tranchée</w:t>
            </w:r>
            <w:r w:rsidR="00B77A1A">
              <w:rPr>
                <w:rFonts w:cs="Arial"/>
                <w:sz w:val="20"/>
                <w:highlight w:val="yellow"/>
                <w:lang w:val="fr-CA"/>
              </w:rPr>
              <w:t>(</w:t>
            </w:r>
            <w:r w:rsidR="00B77A1A" w:rsidRPr="00B77A1A">
              <w:rPr>
                <w:rFonts w:cs="Arial"/>
                <w:sz w:val="20"/>
                <w:highlight w:val="yellow"/>
                <w:lang w:val="fr-CA"/>
              </w:rPr>
              <w:t>s</w:t>
            </w:r>
            <w:r w:rsidR="00B77A1A">
              <w:rPr>
                <w:rFonts w:cs="Arial"/>
                <w:sz w:val="20"/>
                <w:highlight w:val="yellow"/>
                <w:lang w:val="fr-CA"/>
              </w:rPr>
              <w:t>)</w:t>
            </w:r>
            <w:r w:rsidR="00B77A1A">
              <w:rPr>
                <w:rFonts w:cs="Arial"/>
                <w:sz w:val="20"/>
                <w:highlight w:val="yellow"/>
                <w:lang w:val="en-US"/>
              </w:rPr>
              <w:t xml:space="preserve"> </w:t>
            </w:r>
            <w:r w:rsidR="00B77A1A" w:rsidRPr="00C77852">
              <w:rPr>
                <w:rFonts w:cs="Arial"/>
                <w:sz w:val="20"/>
                <w:highlight w:val="yellow"/>
                <w:lang w:val="fr-CA"/>
              </w:rPr>
              <w:t>requis</w:t>
            </w:r>
            <w:r w:rsidR="00B77A1A">
              <w:rPr>
                <w:rFonts w:cs="Arial"/>
                <w:sz w:val="20"/>
                <w:highlight w:val="yellow"/>
                <w:lang w:val="fr-CA"/>
              </w:rPr>
              <w:t>e(s)</w:t>
            </w:r>
            <w:r w:rsidR="003D2768">
              <w:rPr>
                <w:rFonts w:cs="Arial"/>
                <w:sz w:val="20"/>
                <w:highlight w:val="yellow"/>
              </w:rPr>
              <w:t>*</w:t>
            </w:r>
            <w:r>
              <w:rPr>
                <w:rFonts w:cs="Arial"/>
                <w:sz w:val="20"/>
                <w:highlight w:val="yellow"/>
              </w:rPr>
              <w:t>)</w:t>
            </w:r>
          </w:p>
        </w:tc>
        <w:tc>
          <w:tcPr>
            <w:tcW w:w="2448" w:type="dxa"/>
            <w:shd w:val="clear" w:color="auto" w:fill="auto"/>
          </w:tcPr>
          <w:p w:rsidR="00284104" w:rsidRPr="00E11642" w:rsidRDefault="00284104" w:rsidP="002734D6">
            <w:pPr>
              <w:spacing w:before="0" w:after="0"/>
              <w:jc w:val="center"/>
              <w:rPr>
                <w:rFonts w:cs="Arial"/>
                <w:sz w:val="22"/>
              </w:rPr>
            </w:pPr>
          </w:p>
        </w:tc>
        <w:tc>
          <w:tcPr>
            <w:tcW w:w="3312" w:type="dxa"/>
            <w:shd w:val="clear" w:color="auto" w:fill="auto"/>
          </w:tcPr>
          <w:p w:rsidR="00284104" w:rsidRPr="00E11642" w:rsidRDefault="00284104" w:rsidP="002734D6">
            <w:pPr>
              <w:spacing w:before="0" w:after="0"/>
              <w:jc w:val="center"/>
              <w:rPr>
                <w:rFonts w:cs="Arial"/>
                <w:sz w:val="22"/>
              </w:rPr>
            </w:pPr>
          </w:p>
        </w:tc>
      </w:tr>
      <w:tr w:rsidR="005C3BCE" w:rsidRPr="001A1BF9" w:rsidTr="005578DD">
        <w:tc>
          <w:tcPr>
            <w:tcW w:w="2448" w:type="dxa"/>
            <w:shd w:val="clear" w:color="auto" w:fill="auto"/>
          </w:tcPr>
          <w:p w:rsidR="005C3BCE" w:rsidRPr="00770813" w:rsidRDefault="005C3BCE" w:rsidP="00770813">
            <w:pPr>
              <w:spacing w:before="0" w:after="0"/>
              <w:rPr>
                <w:rFonts w:cs="Arial"/>
                <w:sz w:val="20"/>
              </w:rPr>
            </w:pPr>
            <w:r w:rsidRPr="00770813">
              <w:rPr>
                <w:rFonts w:cs="Arial"/>
                <w:sz w:val="20"/>
              </w:rPr>
              <w:t>---</w:t>
            </w:r>
          </w:p>
        </w:tc>
        <w:tc>
          <w:tcPr>
            <w:tcW w:w="1872" w:type="dxa"/>
            <w:shd w:val="clear" w:color="auto" w:fill="auto"/>
          </w:tcPr>
          <w:p w:rsidR="005C3BCE" w:rsidRPr="00770813" w:rsidRDefault="005C3BCE" w:rsidP="005578DD">
            <w:pPr>
              <w:spacing w:before="0" w:after="0"/>
              <w:rPr>
                <w:rFonts w:cs="Arial"/>
                <w:sz w:val="20"/>
              </w:rPr>
            </w:pPr>
            <w:r w:rsidRPr="00770813">
              <w:rPr>
                <w:rFonts w:cs="Arial"/>
                <w:sz w:val="20"/>
              </w:rPr>
              <w:t>---</w:t>
            </w:r>
          </w:p>
        </w:tc>
        <w:tc>
          <w:tcPr>
            <w:tcW w:w="8640" w:type="dxa"/>
            <w:shd w:val="clear" w:color="auto" w:fill="auto"/>
          </w:tcPr>
          <w:p w:rsidR="005C3BCE" w:rsidRPr="00770813" w:rsidRDefault="005C3BCE" w:rsidP="003D2768">
            <w:pPr>
              <w:spacing w:before="0" w:after="0"/>
              <w:rPr>
                <w:rFonts w:cs="Arial"/>
                <w:b/>
                <w:sz w:val="20"/>
                <w:highlight w:val="yellow"/>
              </w:rPr>
            </w:pPr>
            <w:r w:rsidRPr="00690E1B">
              <w:rPr>
                <w:rFonts w:cs="Arial"/>
                <w:b/>
                <w:sz w:val="20"/>
              </w:rPr>
              <w:t xml:space="preserve">ANALYSES EN LABORATOIRE </w:t>
            </w:r>
            <w:r w:rsidRPr="00941479">
              <w:rPr>
                <w:rStyle w:val="ConcepteurparagrapheCar"/>
                <w:sz w:val="20"/>
              </w:rPr>
              <w:t xml:space="preserve">(la liste des </w:t>
            </w:r>
            <w:r>
              <w:rPr>
                <w:rStyle w:val="ConcepteurparagrapheCar"/>
                <w:sz w:val="20"/>
              </w:rPr>
              <w:t>analyses</w:t>
            </w:r>
            <w:r w:rsidRPr="00941479">
              <w:rPr>
                <w:rStyle w:val="ConcepteurparagrapheCar"/>
                <w:sz w:val="20"/>
              </w:rPr>
              <w:t xml:space="preserve"> ci-dessous n’est ni </w:t>
            </w:r>
            <w:r>
              <w:rPr>
                <w:rStyle w:val="ConcepteurparagrapheCar"/>
                <w:sz w:val="20"/>
              </w:rPr>
              <w:t>obligatoire</w:t>
            </w:r>
            <w:r w:rsidRPr="00941479">
              <w:rPr>
                <w:rStyle w:val="ConcepteurparagrapheCar"/>
                <w:sz w:val="20"/>
              </w:rPr>
              <w:t>, ni exhaustive </w:t>
            </w:r>
            <w:r>
              <w:rPr>
                <w:rStyle w:val="ConcepteurparagrapheCar"/>
                <w:sz w:val="20"/>
              </w:rPr>
              <w:t>et n’est présentée qu’à titre indicatif</w:t>
            </w:r>
            <w:r w:rsidRPr="00941479">
              <w:rPr>
                <w:rStyle w:val="ConcepteurparagrapheCar"/>
                <w:sz w:val="20"/>
              </w:rPr>
              <w:t xml:space="preserve">; le concepteur </w:t>
            </w:r>
            <w:r>
              <w:rPr>
                <w:rStyle w:val="ConcepteurparagrapheCar"/>
                <w:sz w:val="20"/>
              </w:rPr>
              <w:t xml:space="preserve">du devis </w:t>
            </w:r>
            <w:r w:rsidRPr="00941479">
              <w:rPr>
                <w:rStyle w:val="ConcepteurparagrapheCar"/>
                <w:sz w:val="20"/>
              </w:rPr>
              <w:t xml:space="preserve">doit </w:t>
            </w:r>
            <w:r>
              <w:rPr>
                <w:rStyle w:val="ConcepteurparagrapheCar"/>
                <w:sz w:val="20"/>
              </w:rPr>
              <w:t>l’adapter selon les besoins du</w:t>
            </w:r>
            <w:r w:rsidRPr="00941479">
              <w:rPr>
                <w:rStyle w:val="ConcepteurparagrapheCar"/>
                <w:sz w:val="20"/>
              </w:rPr>
              <w:t xml:space="preserve"> </w:t>
            </w:r>
            <w:r>
              <w:rPr>
                <w:rStyle w:val="ConcepteurparagrapheCar"/>
                <w:sz w:val="20"/>
              </w:rPr>
              <w:t>contrat</w:t>
            </w:r>
            <w:r w:rsidRPr="00941479">
              <w:rPr>
                <w:rStyle w:val="ConcepteurparagrapheCar"/>
                <w:sz w:val="20"/>
              </w:rPr>
              <w:t xml:space="preserve"> en se basant</w:t>
            </w:r>
            <w:r>
              <w:rPr>
                <w:rStyle w:val="ConcepteurparagrapheCar"/>
                <w:sz w:val="20"/>
              </w:rPr>
              <w:t>,</w:t>
            </w:r>
            <w:r w:rsidRPr="00941479">
              <w:rPr>
                <w:rStyle w:val="ConcepteurparagrapheCar"/>
                <w:sz w:val="20"/>
              </w:rPr>
              <w:t xml:space="preserve"> </w:t>
            </w:r>
            <w:r>
              <w:rPr>
                <w:rStyle w:val="ConcepteurparagrapheCar"/>
                <w:sz w:val="20"/>
              </w:rPr>
              <w:t xml:space="preserve">entre autres, sur le </w:t>
            </w:r>
            <w:r w:rsidRPr="007C22EB">
              <w:rPr>
                <w:rStyle w:val="ConcepteurparagrapheCar"/>
                <w:i/>
                <w:sz w:val="20"/>
              </w:rPr>
              <w:t>Guide de caractérisation des terrains</w:t>
            </w:r>
            <w:r>
              <w:rPr>
                <w:rStyle w:val="ConcepteurparagrapheCar"/>
                <w:sz w:val="20"/>
              </w:rPr>
              <w:t xml:space="preserve"> (annexe IX), le cahier 1 du </w:t>
            </w:r>
            <w:r w:rsidRPr="007C22EB">
              <w:rPr>
                <w:rStyle w:val="ConcepteurparagrapheCar"/>
                <w:i/>
                <w:sz w:val="20"/>
              </w:rPr>
              <w:t>Guide d’échantillonnage à des fins d’analyses environnementales</w:t>
            </w:r>
            <w:r>
              <w:rPr>
                <w:rStyle w:val="ConcepteurparagrapheCar"/>
                <w:sz w:val="20"/>
              </w:rPr>
              <w:t xml:space="preserve"> (tableaux 2 et 3) et aux autres guides, </w:t>
            </w:r>
            <w:r w:rsidR="003D2768">
              <w:rPr>
                <w:rStyle w:val="ConcepteurparagrapheCar"/>
                <w:sz w:val="20"/>
              </w:rPr>
              <w:t xml:space="preserve">fiches techniques, </w:t>
            </w:r>
            <w:r>
              <w:rPr>
                <w:rStyle w:val="ConcepteurparagrapheCar"/>
                <w:sz w:val="20"/>
              </w:rPr>
              <w:t>lignes directrices et normes applicables du MDDELCC.</w:t>
            </w:r>
          </w:p>
        </w:tc>
        <w:tc>
          <w:tcPr>
            <w:tcW w:w="2448" w:type="dxa"/>
            <w:shd w:val="clear" w:color="auto" w:fill="auto"/>
          </w:tcPr>
          <w:p w:rsidR="005C3BCE" w:rsidRPr="00770813" w:rsidRDefault="005C3BCE" w:rsidP="002734D6">
            <w:pPr>
              <w:spacing w:before="0" w:after="0"/>
              <w:jc w:val="center"/>
              <w:rPr>
                <w:rFonts w:cs="Arial"/>
                <w:sz w:val="22"/>
              </w:rPr>
            </w:pPr>
            <w:r w:rsidRPr="00770813">
              <w:rPr>
                <w:rFonts w:cs="Arial"/>
                <w:sz w:val="22"/>
              </w:rPr>
              <w:t>---</w:t>
            </w:r>
          </w:p>
        </w:tc>
        <w:tc>
          <w:tcPr>
            <w:tcW w:w="3312" w:type="dxa"/>
            <w:shd w:val="clear" w:color="auto" w:fill="auto"/>
          </w:tcPr>
          <w:p w:rsidR="005C3BCE" w:rsidRPr="00770813" w:rsidRDefault="005C3BCE" w:rsidP="002734D6">
            <w:pPr>
              <w:spacing w:before="0" w:after="0"/>
              <w:jc w:val="center"/>
              <w:rPr>
                <w:rFonts w:cs="Arial"/>
                <w:sz w:val="22"/>
              </w:rPr>
            </w:pPr>
            <w:r w:rsidRPr="00770813">
              <w:rPr>
                <w:rFonts w:cs="Arial"/>
                <w:sz w:val="22"/>
              </w:rPr>
              <w:t>---</w:t>
            </w:r>
          </w:p>
        </w:tc>
      </w:tr>
      <w:tr w:rsidR="00284104" w:rsidRPr="001A1BF9" w:rsidTr="005578DD">
        <w:tc>
          <w:tcPr>
            <w:tcW w:w="2448" w:type="dxa"/>
            <w:shd w:val="clear" w:color="auto" w:fill="auto"/>
          </w:tcPr>
          <w:p w:rsidR="00284104" w:rsidRPr="00770813" w:rsidRDefault="00284104" w:rsidP="00770813">
            <w:pPr>
              <w:spacing w:before="0" w:after="0"/>
              <w:rPr>
                <w:rFonts w:cs="Arial"/>
                <w:sz w:val="20"/>
              </w:rPr>
            </w:pPr>
            <w:r w:rsidRPr="00770813">
              <w:rPr>
                <w:rFonts w:cs="Arial"/>
                <w:sz w:val="20"/>
              </w:rPr>
              <w:t>---</w:t>
            </w:r>
          </w:p>
        </w:tc>
        <w:tc>
          <w:tcPr>
            <w:tcW w:w="1872" w:type="dxa"/>
            <w:shd w:val="clear" w:color="auto" w:fill="auto"/>
          </w:tcPr>
          <w:p w:rsidR="00284104" w:rsidRPr="00770813" w:rsidRDefault="00284104" w:rsidP="005578DD">
            <w:pPr>
              <w:spacing w:before="0" w:after="0"/>
              <w:rPr>
                <w:rFonts w:cs="Arial"/>
                <w:sz w:val="20"/>
              </w:rPr>
            </w:pPr>
            <w:r w:rsidRPr="00770813">
              <w:rPr>
                <w:rFonts w:cs="Arial"/>
                <w:sz w:val="20"/>
              </w:rPr>
              <w:t>---</w:t>
            </w:r>
          </w:p>
        </w:tc>
        <w:tc>
          <w:tcPr>
            <w:tcW w:w="8640" w:type="dxa"/>
            <w:shd w:val="clear" w:color="auto" w:fill="auto"/>
          </w:tcPr>
          <w:p w:rsidR="00284104" w:rsidRPr="00770813" w:rsidRDefault="00284104" w:rsidP="00326036">
            <w:pPr>
              <w:spacing w:before="0" w:after="0"/>
              <w:rPr>
                <w:rFonts w:cs="Arial"/>
                <w:sz w:val="20"/>
              </w:rPr>
            </w:pPr>
            <w:r w:rsidRPr="00770813">
              <w:rPr>
                <w:rFonts w:cs="Arial"/>
                <w:b/>
                <w:sz w:val="20"/>
                <w:highlight w:val="yellow"/>
              </w:rPr>
              <w:t>ANALYSE DES SOLS</w:t>
            </w:r>
            <w:r w:rsidRPr="00770813">
              <w:rPr>
                <w:rFonts w:cs="Arial"/>
                <w:sz w:val="20"/>
                <w:highlight w:val="yellow"/>
              </w:rPr>
              <w:t>***</w:t>
            </w:r>
          </w:p>
        </w:tc>
        <w:tc>
          <w:tcPr>
            <w:tcW w:w="2448" w:type="dxa"/>
            <w:shd w:val="clear" w:color="auto" w:fill="auto"/>
          </w:tcPr>
          <w:p w:rsidR="00284104" w:rsidRPr="00770813" w:rsidRDefault="00284104" w:rsidP="002734D6">
            <w:pPr>
              <w:spacing w:before="0" w:after="0"/>
              <w:jc w:val="center"/>
              <w:rPr>
                <w:rFonts w:cs="Arial"/>
                <w:sz w:val="22"/>
              </w:rPr>
            </w:pPr>
            <w:r w:rsidRPr="00770813">
              <w:rPr>
                <w:rFonts w:cs="Arial"/>
                <w:sz w:val="22"/>
              </w:rPr>
              <w:t>---</w:t>
            </w:r>
          </w:p>
        </w:tc>
        <w:tc>
          <w:tcPr>
            <w:tcW w:w="3312" w:type="dxa"/>
            <w:shd w:val="clear" w:color="auto" w:fill="auto"/>
          </w:tcPr>
          <w:p w:rsidR="00284104" w:rsidRPr="00770813" w:rsidRDefault="00284104" w:rsidP="002734D6">
            <w:pPr>
              <w:spacing w:before="0" w:after="0"/>
              <w:jc w:val="center"/>
              <w:rPr>
                <w:rFonts w:cs="Arial"/>
                <w:sz w:val="22"/>
              </w:rPr>
            </w:pPr>
            <w:r w:rsidRPr="00770813">
              <w:rPr>
                <w:rFonts w:cs="Arial"/>
                <w:sz w:val="22"/>
              </w:rPr>
              <w:t>---</w:t>
            </w: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5578DD">
            <w:pPr>
              <w:spacing w:before="0" w:after="0"/>
              <w:rPr>
                <w:rFonts w:cs="Arial"/>
                <w:sz w:val="20"/>
                <w:highlight w:val="yellow"/>
              </w:rPr>
            </w:pPr>
            <w:r w:rsidRPr="00770813">
              <w:rPr>
                <w:rFonts w:cs="Arial"/>
                <w:sz w:val="20"/>
                <w:highlight w:val="yellow"/>
              </w:rPr>
              <w:t>Unité</w:t>
            </w:r>
          </w:p>
        </w:tc>
        <w:tc>
          <w:tcPr>
            <w:tcW w:w="8640" w:type="dxa"/>
            <w:shd w:val="clear" w:color="auto" w:fill="auto"/>
          </w:tcPr>
          <w:p w:rsidR="00284104" w:rsidRPr="00770813" w:rsidRDefault="00284104" w:rsidP="007F1961">
            <w:pPr>
              <w:spacing w:before="0" w:after="0"/>
              <w:rPr>
                <w:rFonts w:cs="Arial"/>
                <w:sz w:val="20"/>
                <w:highlight w:val="yellow"/>
              </w:rPr>
            </w:pPr>
            <w:r w:rsidRPr="00770813">
              <w:rPr>
                <w:rFonts w:cs="Arial"/>
                <w:sz w:val="20"/>
                <w:highlight w:val="yellow"/>
              </w:rPr>
              <w:t>14 métaux (Ag, As, Ba, Cd, Cr, Co, Cu, Sn, Mn, Mo, Ni, Pb, Se, Zn)</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lastRenderedPageBreak/>
              <w:t xml:space="preserve">XX </w:t>
            </w:r>
          </w:p>
        </w:tc>
        <w:tc>
          <w:tcPr>
            <w:tcW w:w="1872" w:type="dxa"/>
            <w:shd w:val="clear" w:color="auto" w:fill="auto"/>
          </w:tcPr>
          <w:p w:rsidR="00284104" w:rsidRPr="00770813" w:rsidRDefault="00284104" w:rsidP="00F631FA">
            <w:pPr>
              <w:spacing w:before="0" w:after="0"/>
              <w:rPr>
                <w:rFonts w:cs="Arial"/>
                <w:sz w:val="20"/>
                <w:highlight w:val="yellow"/>
              </w:rPr>
            </w:pPr>
            <w:r w:rsidRPr="00770813">
              <w:rPr>
                <w:rFonts w:cs="Arial"/>
                <w:sz w:val="20"/>
                <w:highlight w:val="yellow"/>
              </w:rPr>
              <w:t>Unité</w:t>
            </w:r>
          </w:p>
        </w:tc>
        <w:tc>
          <w:tcPr>
            <w:tcW w:w="8640" w:type="dxa"/>
            <w:shd w:val="clear" w:color="auto" w:fill="auto"/>
          </w:tcPr>
          <w:p w:rsidR="00284104" w:rsidRPr="00770813" w:rsidRDefault="00284104" w:rsidP="006050A4">
            <w:pPr>
              <w:spacing w:before="0" w:after="0"/>
              <w:rPr>
                <w:rFonts w:cs="Arial"/>
                <w:sz w:val="20"/>
                <w:highlight w:val="yellow"/>
              </w:rPr>
            </w:pPr>
            <w:r w:rsidRPr="00770813">
              <w:rPr>
                <w:rFonts w:cs="Arial"/>
                <w:sz w:val="20"/>
                <w:highlight w:val="yellow"/>
              </w:rPr>
              <w:t>6 métaux (Cd, Cr, Cu, Ni, Pb, Zn)</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F631FA">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6050A4">
            <w:pPr>
              <w:spacing w:before="0" w:after="0"/>
              <w:rPr>
                <w:rFonts w:cs="Arial"/>
                <w:sz w:val="20"/>
                <w:highlight w:val="yellow"/>
              </w:rPr>
            </w:pPr>
            <w:r w:rsidRPr="00770813">
              <w:rPr>
                <w:rFonts w:cs="Arial"/>
                <w:sz w:val="20"/>
                <w:highlight w:val="yellow"/>
              </w:rPr>
              <w:t>Mercure (Hg)</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F631FA">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6050A4">
            <w:pPr>
              <w:spacing w:before="0" w:after="0"/>
              <w:rPr>
                <w:rFonts w:cs="Arial"/>
                <w:sz w:val="20"/>
                <w:highlight w:val="yellow"/>
              </w:rPr>
            </w:pPr>
            <w:r w:rsidRPr="00770813">
              <w:rPr>
                <w:rFonts w:cs="Arial"/>
                <w:sz w:val="20"/>
                <w:highlight w:val="yellow"/>
              </w:rPr>
              <w:t>Hydrocarbures pétroliers C10-C50</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F631FA">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6050A4">
            <w:pPr>
              <w:spacing w:before="0" w:after="0"/>
              <w:rPr>
                <w:rFonts w:cs="Arial"/>
                <w:sz w:val="20"/>
                <w:highlight w:val="yellow"/>
              </w:rPr>
            </w:pPr>
            <w:r w:rsidRPr="00770813">
              <w:rPr>
                <w:rFonts w:cs="Arial"/>
                <w:sz w:val="20"/>
                <w:highlight w:val="yellow"/>
              </w:rPr>
              <w:t>Hydrocarbures aromatiques polycycliques (HAP)</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F631FA">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6050A4">
            <w:pPr>
              <w:spacing w:before="0" w:after="0"/>
              <w:rPr>
                <w:rFonts w:cs="Arial"/>
                <w:sz w:val="20"/>
                <w:highlight w:val="yellow"/>
              </w:rPr>
            </w:pPr>
            <w:r w:rsidRPr="00770813">
              <w:rPr>
                <w:rFonts w:cs="Arial"/>
                <w:sz w:val="20"/>
                <w:highlight w:val="yellow"/>
              </w:rPr>
              <w:t>BTEX</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F631FA">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6050A4">
            <w:pPr>
              <w:spacing w:before="0" w:after="0"/>
              <w:rPr>
                <w:rFonts w:cs="Arial"/>
                <w:sz w:val="20"/>
                <w:highlight w:val="yellow"/>
              </w:rPr>
            </w:pPr>
            <w:r w:rsidRPr="00770813">
              <w:rPr>
                <w:rFonts w:cs="Arial"/>
                <w:sz w:val="20"/>
                <w:highlight w:val="yellow"/>
              </w:rPr>
              <w:t>Hydrocarbures aromatiques monocycliques (HAM)</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F631FA">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6050A4">
            <w:pPr>
              <w:spacing w:before="0" w:after="0"/>
              <w:rPr>
                <w:rFonts w:cs="Arial"/>
                <w:sz w:val="20"/>
                <w:highlight w:val="yellow"/>
              </w:rPr>
            </w:pPr>
            <w:r w:rsidRPr="00770813">
              <w:rPr>
                <w:rFonts w:cs="Arial"/>
                <w:sz w:val="20"/>
                <w:highlight w:val="yellow"/>
              </w:rPr>
              <w:t>Hydrocarbures aliphatiques chlorés (HAC)</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F631FA">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6050A4">
            <w:pPr>
              <w:spacing w:before="0" w:after="0"/>
              <w:rPr>
                <w:rFonts w:cs="Arial"/>
                <w:sz w:val="20"/>
                <w:highlight w:val="yellow"/>
              </w:rPr>
            </w:pPr>
            <w:r w:rsidRPr="00770813">
              <w:rPr>
                <w:rFonts w:cs="Arial"/>
                <w:sz w:val="20"/>
                <w:highlight w:val="yellow"/>
              </w:rPr>
              <w:t>Composés phénoliques non chlorés et chlorés (CPNC + CPC)</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401FF2">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401FF2">
            <w:pPr>
              <w:spacing w:before="0" w:after="0"/>
              <w:rPr>
                <w:rFonts w:cs="Arial"/>
                <w:sz w:val="20"/>
                <w:highlight w:val="yellow"/>
              </w:rPr>
            </w:pPr>
            <w:r w:rsidRPr="00770813">
              <w:rPr>
                <w:rFonts w:cs="Arial"/>
                <w:sz w:val="20"/>
                <w:highlight w:val="yellow"/>
              </w:rPr>
              <w:t>Soufre (S)</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401FF2">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401FF2">
            <w:pPr>
              <w:spacing w:before="0" w:after="0"/>
              <w:rPr>
                <w:rFonts w:cs="Arial"/>
                <w:sz w:val="20"/>
                <w:highlight w:val="yellow"/>
              </w:rPr>
            </w:pPr>
            <w:r w:rsidRPr="00770813">
              <w:rPr>
                <w:rFonts w:cs="Arial"/>
                <w:sz w:val="20"/>
                <w:highlight w:val="yellow"/>
              </w:rPr>
              <w:t>Test de détermination du potentiel acidogène des sols (TDPAS) – Test statique</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284104" w:rsidRPr="001A1BF9" w:rsidTr="005578DD">
        <w:tc>
          <w:tcPr>
            <w:tcW w:w="2448" w:type="dxa"/>
            <w:shd w:val="clear" w:color="auto" w:fill="auto"/>
          </w:tcPr>
          <w:p w:rsidR="00284104" w:rsidRPr="00770813" w:rsidRDefault="00284104" w:rsidP="00770813">
            <w:pPr>
              <w:spacing w:before="0" w:after="0"/>
              <w:rPr>
                <w:sz w:val="20"/>
                <w:highlight w:val="yellow"/>
              </w:rPr>
            </w:pPr>
            <w:r w:rsidRPr="00770813">
              <w:rPr>
                <w:sz w:val="20"/>
                <w:highlight w:val="yellow"/>
              </w:rPr>
              <w:t xml:space="preserve">XX </w:t>
            </w:r>
          </w:p>
        </w:tc>
        <w:tc>
          <w:tcPr>
            <w:tcW w:w="1872" w:type="dxa"/>
            <w:shd w:val="clear" w:color="auto" w:fill="auto"/>
          </w:tcPr>
          <w:p w:rsidR="00284104" w:rsidRPr="00770813" w:rsidRDefault="00284104" w:rsidP="00401FF2">
            <w:pPr>
              <w:spacing w:before="0" w:after="0"/>
              <w:rPr>
                <w:highlight w:val="yellow"/>
              </w:rPr>
            </w:pPr>
            <w:r w:rsidRPr="00770813">
              <w:rPr>
                <w:rFonts w:cs="Arial"/>
                <w:sz w:val="20"/>
                <w:highlight w:val="yellow"/>
              </w:rPr>
              <w:t>Unité</w:t>
            </w:r>
          </w:p>
        </w:tc>
        <w:tc>
          <w:tcPr>
            <w:tcW w:w="8640" w:type="dxa"/>
            <w:shd w:val="clear" w:color="auto" w:fill="auto"/>
          </w:tcPr>
          <w:p w:rsidR="00284104" w:rsidRPr="00770813" w:rsidRDefault="00284104" w:rsidP="00401FF2">
            <w:pPr>
              <w:spacing w:before="0" w:after="0"/>
              <w:rPr>
                <w:rFonts w:cs="Arial"/>
                <w:sz w:val="20"/>
                <w:highlight w:val="yellow"/>
              </w:rPr>
            </w:pPr>
            <w:r w:rsidRPr="00770813">
              <w:rPr>
                <w:rFonts w:cs="Arial"/>
                <w:sz w:val="20"/>
                <w:highlight w:val="yellow"/>
              </w:rPr>
              <w:t>Test de détermination du potentiel acidogène des sols (TDPAS) – Test cinétique</w:t>
            </w:r>
          </w:p>
        </w:tc>
        <w:tc>
          <w:tcPr>
            <w:tcW w:w="2448" w:type="dxa"/>
            <w:shd w:val="clear" w:color="auto" w:fill="auto"/>
          </w:tcPr>
          <w:p w:rsidR="00284104" w:rsidRPr="00770813" w:rsidRDefault="00284104" w:rsidP="002734D6">
            <w:pPr>
              <w:spacing w:before="0" w:after="0"/>
              <w:jc w:val="center"/>
              <w:rPr>
                <w:rFonts w:cs="Arial"/>
                <w:sz w:val="22"/>
                <w:highlight w:val="yellow"/>
              </w:rPr>
            </w:pPr>
          </w:p>
        </w:tc>
        <w:tc>
          <w:tcPr>
            <w:tcW w:w="3312" w:type="dxa"/>
            <w:shd w:val="clear" w:color="auto" w:fill="auto"/>
          </w:tcPr>
          <w:p w:rsidR="00284104" w:rsidRPr="00770813" w:rsidRDefault="00284104" w:rsidP="002734D6">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Pr>
                <w:rFonts w:cs="Arial"/>
                <w:sz w:val="20"/>
                <w:highlight w:val="yellow"/>
              </w:rPr>
              <w:t>Identification des produits pétroliers (IPP)</w:t>
            </w:r>
          </w:p>
        </w:tc>
        <w:tc>
          <w:tcPr>
            <w:tcW w:w="2448" w:type="dxa"/>
            <w:shd w:val="clear" w:color="auto" w:fill="auto"/>
          </w:tcPr>
          <w:p w:rsidR="00BC3AF0" w:rsidRPr="00770813" w:rsidRDefault="00BC3AF0" w:rsidP="00401FF2">
            <w:pPr>
              <w:spacing w:before="0" w:after="0"/>
              <w:jc w:val="center"/>
              <w:rPr>
                <w:rFonts w:cs="Arial"/>
                <w:sz w:val="22"/>
              </w:rPr>
            </w:pPr>
          </w:p>
        </w:tc>
        <w:tc>
          <w:tcPr>
            <w:tcW w:w="3312" w:type="dxa"/>
            <w:shd w:val="clear" w:color="auto" w:fill="auto"/>
          </w:tcPr>
          <w:p w:rsidR="00BC3AF0" w:rsidRPr="00770813" w:rsidRDefault="00BC3AF0" w:rsidP="00401FF2">
            <w:pPr>
              <w:spacing w:before="0" w:after="0"/>
              <w:jc w:val="center"/>
              <w:rPr>
                <w:rFonts w:cs="Arial"/>
                <w:sz w:val="22"/>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Pr>
                <w:rFonts w:cs="Arial"/>
                <w:sz w:val="20"/>
                <w:highlight w:val="yellow"/>
              </w:rPr>
              <w:t>BPC par sommation des congénères</w:t>
            </w:r>
          </w:p>
        </w:tc>
        <w:tc>
          <w:tcPr>
            <w:tcW w:w="2448" w:type="dxa"/>
            <w:shd w:val="clear" w:color="auto" w:fill="auto"/>
          </w:tcPr>
          <w:p w:rsidR="00BC3AF0" w:rsidRPr="00770813" w:rsidRDefault="00BC3AF0" w:rsidP="002734D6">
            <w:pPr>
              <w:spacing w:before="0" w:after="0"/>
              <w:jc w:val="center"/>
              <w:rPr>
                <w:rFonts w:cs="Arial"/>
                <w:sz w:val="22"/>
                <w:highlight w:val="yellow"/>
              </w:rPr>
            </w:pPr>
          </w:p>
        </w:tc>
        <w:tc>
          <w:tcPr>
            <w:tcW w:w="3312" w:type="dxa"/>
            <w:shd w:val="clear" w:color="auto" w:fill="auto"/>
          </w:tcPr>
          <w:p w:rsidR="00BC3AF0" w:rsidRPr="00770813" w:rsidRDefault="00BC3AF0" w:rsidP="002734D6">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rFonts w:cs="Arial"/>
                <w:sz w:val="20"/>
              </w:rPr>
            </w:pPr>
            <w:r w:rsidRPr="00770813">
              <w:rPr>
                <w:rFonts w:cs="Arial"/>
                <w:sz w:val="20"/>
              </w:rPr>
              <w:t>---</w:t>
            </w:r>
          </w:p>
        </w:tc>
        <w:tc>
          <w:tcPr>
            <w:tcW w:w="1872" w:type="dxa"/>
            <w:shd w:val="clear" w:color="auto" w:fill="auto"/>
          </w:tcPr>
          <w:p w:rsidR="00BC3AF0" w:rsidRPr="00770813" w:rsidRDefault="00BC3AF0" w:rsidP="00EB7AD4">
            <w:pPr>
              <w:spacing w:before="0" w:after="0"/>
              <w:rPr>
                <w:rFonts w:cs="Arial"/>
                <w:sz w:val="20"/>
              </w:rPr>
            </w:pPr>
            <w:r w:rsidRPr="00770813">
              <w:rPr>
                <w:rFonts w:cs="Arial"/>
                <w:sz w:val="20"/>
              </w:rPr>
              <w:t>---</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b/>
                <w:sz w:val="20"/>
                <w:highlight w:val="yellow"/>
              </w:rPr>
              <w:t>ANALYSE DE L’EAU</w:t>
            </w:r>
            <w:r w:rsidRPr="00770813">
              <w:rPr>
                <w:rFonts w:cs="Arial"/>
                <w:sz w:val="20"/>
                <w:highlight w:val="yellow"/>
              </w:rPr>
              <w:t>*</w:t>
            </w:r>
            <w:r>
              <w:rPr>
                <w:rFonts w:cs="Arial"/>
                <w:sz w:val="20"/>
                <w:highlight w:val="yellow"/>
              </w:rPr>
              <w:t>*</w:t>
            </w:r>
            <w:r w:rsidRPr="00770813">
              <w:rPr>
                <w:rFonts w:cs="Arial"/>
                <w:sz w:val="20"/>
                <w:highlight w:val="yellow"/>
              </w:rPr>
              <w:t>*</w:t>
            </w:r>
          </w:p>
        </w:tc>
        <w:tc>
          <w:tcPr>
            <w:tcW w:w="2448" w:type="dxa"/>
            <w:shd w:val="clear" w:color="auto" w:fill="auto"/>
          </w:tcPr>
          <w:p w:rsidR="00BC3AF0" w:rsidRPr="00770813" w:rsidRDefault="00BC3AF0" w:rsidP="00EB7AD4">
            <w:pPr>
              <w:spacing w:before="0" w:after="0"/>
              <w:jc w:val="center"/>
              <w:rPr>
                <w:rFonts w:cs="Arial"/>
                <w:sz w:val="22"/>
              </w:rPr>
            </w:pPr>
            <w:r w:rsidRPr="00770813">
              <w:rPr>
                <w:rFonts w:cs="Arial"/>
                <w:sz w:val="22"/>
              </w:rPr>
              <w:t>---</w:t>
            </w:r>
          </w:p>
        </w:tc>
        <w:tc>
          <w:tcPr>
            <w:tcW w:w="3312" w:type="dxa"/>
            <w:shd w:val="clear" w:color="auto" w:fill="auto"/>
          </w:tcPr>
          <w:p w:rsidR="00BC3AF0" w:rsidRPr="00770813" w:rsidRDefault="00BC3AF0" w:rsidP="00EB7AD4">
            <w:pPr>
              <w:spacing w:before="0" w:after="0"/>
              <w:jc w:val="center"/>
              <w:rPr>
                <w:rFonts w:cs="Arial"/>
                <w:sz w:val="22"/>
              </w:rPr>
            </w:pPr>
            <w:r w:rsidRPr="00770813">
              <w:rPr>
                <w:rFonts w:cs="Arial"/>
                <w:sz w:val="22"/>
              </w:rPr>
              <w:t>---</w:t>
            </w: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16 métaux (Ag, Al, As, Ba, Cd, Cr, Co, Cu, Mn, Mo, Na, Ni, Pb, Sb, Se, Zn)</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6 métaux (Cd, Cr, Cu, Ni, Pb, Zn)</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Mercure (Hg)</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Sulfures (H2S)</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Chlorures (Cl-)</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Hydrocarbures pétroliers C10-C50</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Hydrocarbures aromatiques polycycliques (HAP)</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BTEX</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Hydrocarbures aromatiques monocycliques (HAM)</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Hydrocarbures aliphatiques chlorés (HAC)</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sz w:val="20"/>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Composés phénoliques non chlorés et chlorés (CPNC + CPC)</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rFonts w:cs="Arial"/>
                <w:sz w:val="20"/>
              </w:rPr>
            </w:pPr>
            <w:r w:rsidRPr="00770813">
              <w:rPr>
                <w:rFonts w:cs="Arial"/>
                <w:sz w:val="20"/>
              </w:rPr>
              <w:t>---</w:t>
            </w:r>
          </w:p>
        </w:tc>
        <w:tc>
          <w:tcPr>
            <w:tcW w:w="1872" w:type="dxa"/>
            <w:shd w:val="clear" w:color="auto" w:fill="auto"/>
          </w:tcPr>
          <w:p w:rsidR="00BC3AF0" w:rsidRPr="00770813" w:rsidRDefault="00BC3AF0" w:rsidP="00EB7AD4">
            <w:pPr>
              <w:spacing w:before="0" w:after="0"/>
              <w:rPr>
                <w:rFonts w:cs="Arial"/>
                <w:sz w:val="20"/>
              </w:rPr>
            </w:pPr>
            <w:r w:rsidRPr="00770813">
              <w:rPr>
                <w:rFonts w:cs="Arial"/>
                <w:sz w:val="20"/>
              </w:rPr>
              <w:t>---</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b/>
                <w:sz w:val="20"/>
                <w:highlight w:val="yellow"/>
              </w:rPr>
              <w:t>ANALYSE DES MATIÈRES RÉSIDUELLES</w:t>
            </w:r>
            <w:r>
              <w:rPr>
                <w:rFonts w:cs="Arial"/>
                <w:b/>
                <w:sz w:val="20"/>
                <w:highlight w:val="yellow"/>
              </w:rPr>
              <w:t xml:space="preserve"> / MATÉRIAUX DE DÉMOLITION OU DE DÉMANTÈLEMENT</w:t>
            </w:r>
            <w:r w:rsidRPr="00770813">
              <w:rPr>
                <w:rFonts w:cs="Arial"/>
                <w:b/>
                <w:sz w:val="20"/>
                <w:highlight w:val="yellow"/>
              </w:rPr>
              <w:t xml:space="preserve"> (pour valorisation ou élimination)</w:t>
            </w:r>
            <w:r w:rsidRPr="00770813">
              <w:rPr>
                <w:rFonts w:cs="Arial"/>
                <w:sz w:val="20"/>
                <w:highlight w:val="yellow"/>
              </w:rPr>
              <w:t xml:space="preserve"> ***</w:t>
            </w:r>
          </w:p>
        </w:tc>
        <w:tc>
          <w:tcPr>
            <w:tcW w:w="2448" w:type="dxa"/>
            <w:shd w:val="clear" w:color="auto" w:fill="auto"/>
          </w:tcPr>
          <w:p w:rsidR="00BC3AF0" w:rsidRPr="00770813" w:rsidRDefault="00BC3AF0" w:rsidP="00EB7AD4">
            <w:pPr>
              <w:spacing w:before="0" w:after="0"/>
              <w:jc w:val="center"/>
              <w:rPr>
                <w:rFonts w:cs="Arial"/>
                <w:sz w:val="22"/>
              </w:rPr>
            </w:pPr>
            <w:r w:rsidRPr="00770813">
              <w:rPr>
                <w:rFonts w:cs="Arial"/>
                <w:sz w:val="22"/>
              </w:rPr>
              <w:t>---</w:t>
            </w:r>
          </w:p>
        </w:tc>
        <w:tc>
          <w:tcPr>
            <w:tcW w:w="3312" w:type="dxa"/>
            <w:shd w:val="clear" w:color="auto" w:fill="auto"/>
          </w:tcPr>
          <w:p w:rsidR="00BC3AF0" w:rsidRPr="00770813" w:rsidRDefault="00BC3AF0" w:rsidP="00EB7AD4">
            <w:pPr>
              <w:spacing w:before="0" w:after="0"/>
              <w:jc w:val="center"/>
              <w:rPr>
                <w:rFonts w:cs="Arial"/>
                <w:sz w:val="22"/>
              </w:rPr>
            </w:pPr>
            <w:r w:rsidRPr="00770813">
              <w:rPr>
                <w:rFonts w:cs="Arial"/>
                <w:sz w:val="22"/>
              </w:rPr>
              <w:t>---</w:t>
            </w:r>
          </w:p>
        </w:tc>
      </w:tr>
      <w:tr w:rsidR="00BC3AF0" w:rsidRPr="001A1BF9" w:rsidTr="005578DD">
        <w:tc>
          <w:tcPr>
            <w:tcW w:w="2448" w:type="dxa"/>
            <w:shd w:val="clear" w:color="auto" w:fill="auto"/>
          </w:tcPr>
          <w:p w:rsidR="00BC3AF0" w:rsidRPr="00770813" w:rsidRDefault="00BC3AF0" w:rsidP="00EB7AD4">
            <w:pPr>
              <w:spacing w:before="0" w:after="0"/>
              <w:rPr>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 xml:space="preserve">As, Ba, Cd, Cr, Cu, Cyanures, Fluorure, Hg, Ni, Pb, Se, Zn (dans matériaux) </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Hydrocarbures pétroliers C10-C50</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Hydrocarbures aromatiques monocycliques (HAM)</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Hydrocarbures aliphatiques chlorés (HAC)</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Hydrocarbures aromatiques polycycliques (HAP)</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Lixiviation – matières dangereuses (TCLP 1311)</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Lixiviation à l’eau (CTEU 9)</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Lixiviation pour simuler des pluies acides (SPLP 1312)</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c>
          <w:tcPr>
            <w:tcW w:w="2448" w:type="dxa"/>
            <w:shd w:val="clear" w:color="auto" w:fill="auto"/>
          </w:tcPr>
          <w:p w:rsidR="00BC3AF0" w:rsidRPr="00770813" w:rsidRDefault="00BC3AF0" w:rsidP="00EB7AD4">
            <w:pPr>
              <w:spacing w:before="0" w:after="0"/>
              <w:rPr>
                <w:highlight w:val="yellow"/>
              </w:rPr>
            </w:pPr>
            <w:r w:rsidRPr="00770813">
              <w:rPr>
                <w:sz w:val="20"/>
                <w:highlight w:val="yellow"/>
              </w:rPr>
              <w:t xml:space="preserve">XX </w:t>
            </w:r>
          </w:p>
        </w:tc>
        <w:tc>
          <w:tcPr>
            <w:tcW w:w="1872" w:type="dxa"/>
            <w:shd w:val="clear" w:color="auto" w:fill="auto"/>
          </w:tcPr>
          <w:p w:rsidR="00BC3AF0" w:rsidRPr="00770813" w:rsidRDefault="00BC3AF0" w:rsidP="00EB7AD4">
            <w:pPr>
              <w:spacing w:before="0" w:after="0"/>
              <w:rPr>
                <w:highlight w:val="yellow"/>
              </w:rPr>
            </w:pPr>
            <w:r w:rsidRPr="00770813">
              <w:rPr>
                <w:rFonts w:cs="Arial"/>
                <w:sz w:val="20"/>
                <w:highlight w:val="yellow"/>
              </w:rPr>
              <w:t>Unité</w:t>
            </w:r>
          </w:p>
        </w:tc>
        <w:tc>
          <w:tcPr>
            <w:tcW w:w="8640" w:type="dxa"/>
            <w:shd w:val="clear" w:color="auto" w:fill="auto"/>
          </w:tcPr>
          <w:p w:rsidR="00BC3AF0" w:rsidRPr="00770813" w:rsidRDefault="00BC3AF0" w:rsidP="00EB7AD4">
            <w:pPr>
              <w:spacing w:before="0" w:after="0"/>
              <w:rPr>
                <w:rFonts w:cs="Arial"/>
                <w:sz w:val="20"/>
                <w:highlight w:val="yellow"/>
              </w:rPr>
            </w:pPr>
            <w:r w:rsidRPr="00770813">
              <w:rPr>
                <w:rFonts w:cs="Arial"/>
                <w:sz w:val="20"/>
                <w:highlight w:val="yellow"/>
              </w:rPr>
              <w:t>As, Ba, B, Cd, Cr, Hg, Pb, Se, U, Fluorures, Nitrates+nitrites et nitrites (dans lixiviats)</w:t>
            </w:r>
          </w:p>
        </w:tc>
        <w:tc>
          <w:tcPr>
            <w:tcW w:w="2448" w:type="dxa"/>
            <w:shd w:val="clear" w:color="auto" w:fill="auto"/>
          </w:tcPr>
          <w:p w:rsidR="00BC3AF0" w:rsidRPr="00770813" w:rsidRDefault="00BC3AF0" w:rsidP="00EB7AD4">
            <w:pPr>
              <w:spacing w:before="0" w:after="0"/>
              <w:jc w:val="center"/>
              <w:rPr>
                <w:rFonts w:cs="Arial"/>
                <w:sz w:val="22"/>
                <w:highlight w:val="yellow"/>
              </w:rPr>
            </w:pPr>
          </w:p>
        </w:tc>
        <w:tc>
          <w:tcPr>
            <w:tcW w:w="3312" w:type="dxa"/>
            <w:shd w:val="clear" w:color="auto" w:fill="auto"/>
          </w:tcPr>
          <w:p w:rsidR="00BC3AF0" w:rsidRPr="00770813" w:rsidRDefault="00BC3AF0" w:rsidP="00EB7AD4">
            <w:pPr>
              <w:spacing w:before="0" w:after="0"/>
              <w:jc w:val="center"/>
              <w:rPr>
                <w:rFonts w:cs="Arial"/>
                <w:sz w:val="22"/>
                <w:highlight w:val="yellow"/>
              </w:rPr>
            </w:pPr>
          </w:p>
        </w:tc>
      </w:tr>
      <w:tr w:rsidR="00BC3AF0" w:rsidRPr="001A1BF9" w:rsidTr="005578DD">
        <w:trPr>
          <w:trHeight w:val="467"/>
        </w:trPr>
        <w:tc>
          <w:tcPr>
            <w:tcW w:w="12960" w:type="dxa"/>
            <w:gridSpan w:val="3"/>
            <w:shd w:val="clear" w:color="auto" w:fill="auto"/>
          </w:tcPr>
          <w:p w:rsidR="00BC3AF0" w:rsidRPr="001A1BF9" w:rsidRDefault="00BC3AF0" w:rsidP="002734D6">
            <w:pPr>
              <w:spacing w:before="0" w:after="0"/>
              <w:rPr>
                <w:rFonts w:cs="Arial"/>
                <w:sz w:val="20"/>
              </w:rPr>
            </w:pPr>
          </w:p>
        </w:tc>
        <w:tc>
          <w:tcPr>
            <w:tcW w:w="5760" w:type="dxa"/>
            <w:gridSpan w:val="2"/>
            <w:shd w:val="clear" w:color="auto" w:fill="auto"/>
          </w:tcPr>
          <w:p w:rsidR="00BC3AF0" w:rsidRPr="001309D0" w:rsidRDefault="00BC3AF0" w:rsidP="00DC04B6">
            <w:pPr>
              <w:pStyle w:val="Textebordereau"/>
              <w:rPr>
                <w:b/>
              </w:rPr>
            </w:pPr>
            <w:r w:rsidRPr="001309D0">
              <w:rPr>
                <w:b/>
              </w:rPr>
              <w:t>Sous-Total** :</w:t>
            </w:r>
            <w:r>
              <w:rPr>
                <w:b/>
              </w:rPr>
              <w:t xml:space="preserve">                                                                          $</w:t>
            </w:r>
            <w:r w:rsidRPr="001309D0">
              <w:tab/>
            </w:r>
          </w:p>
          <w:p w:rsidR="00BC3AF0" w:rsidRDefault="00BC3AF0" w:rsidP="00CC6411">
            <w:pPr>
              <w:pStyle w:val="Textebordereau"/>
              <w:rPr>
                <w:b/>
              </w:rPr>
            </w:pPr>
            <w:r w:rsidRPr="001309D0">
              <w:rPr>
                <w:b/>
              </w:rPr>
              <w:t xml:space="preserve"> </w:t>
            </w:r>
          </w:p>
          <w:p w:rsidR="00BC3AF0" w:rsidRPr="001309D0" w:rsidRDefault="00BC3AF0" w:rsidP="008A51E2">
            <w:pPr>
              <w:pStyle w:val="Textebordereau"/>
              <w:tabs>
                <w:tab w:val="left" w:pos="1200"/>
              </w:tabs>
            </w:pPr>
            <w:r w:rsidRPr="001309D0">
              <w:lastRenderedPageBreak/>
              <w:t>(faire la somme de la colonne « Total »)</w:t>
            </w:r>
          </w:p>
        </w:tc>
      </w:tr>
    </w:tbl>
    <w:p w:rsidR="00501C92" w:rsidRPr="00AF6192" w:rsidRDefault="00501C92" w:rsidP="00501C92">
      <w:pPr>
        <w:pStyle w:val="Concepteurparagraphe"/>
        <w:spacing w:before="0" w:after="0"/>
        <w:rPr>
          <w:sz w:val="20"/>
          <w:szCs w:val="20"/>
        </w:rPr>
      </w:pPr>
      <w:r w:rsidRPr="00AF6192">
        <w:rPr>
          <w:sz w:val="20"/>
          <w:szCs w:val="20"/>
        </w:rPr>
        <w:lastRenderedPageBreak/>
        <w:t>Le concepteur du devis doit ajouter les 4 lignes ci-dess</w:t>
      </w:r>
      <w:r>
        <w:rPr>
          <w:sz w:val="20"/>
          <w:szCs w:val="20"/>
        </w:rPr>
        <w:t>o</w:t>
      </w:r>
      <w:r w:rsidRPr="00AF6192">
        <w:rPr>
          <w:sz w:val="20"/>
          <w:szCs w:val="20"/>
        </w:rPr>
        <w:t>us si l’expert est requis</w:t>
      </w:r>
      <w:r>
        <w:rPr>
          <w:sz w:val="20"/>
          <w:szCs w:val="20"/>
        </w:rPr>
        <w:t xml:space="preserve"> pour la réalisation du contrat</w:t>
      </w:r>
      <w:r w:rsidRPr="00AF619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72"/>
        <w:gridCol w:w="8640"/>
        <w:gridCol w:w="2448"/>
        <w:gridCol w:w="3312"/>
      </w:tblGrid>
      <w:tr w:rsidR="00501C92" w:rsidRPr="001A1BF9" w:rsidTr="00501C92">
        <w:trPr>
          <w:trHeight w:val="569"/>
        </w:trPr>
        <w:tc>
          <w:tcPr>
            <w:tcW w:w="18720" w:type="dxa"/>
            <w:gridSpan w:val="5"/>
            <w:shd w:val="clear" w:color="auto" w:fill="auto"/>
            <w:vAlign w:val="center"/>
          </w:tcPr>
          <w:p w:rsidR="00501C92" w:rsidRPr="001A1BF9" w:rsidRDefault="00501C92" w:rsidP="00612335">
            <w:pPr>
              <w:spacing w:before="0" w:after="0"/>
              <w:rPr>
                <w:rFonts w:cs="Arial"/>
                <w:sz w:val="20"/>
              </w:rPr>
            </w:pPr>
            <w:r>
              <w:rPr>
                <w:rFonts w:cs="Arial"/>
                <w:b/>
                <w:sz w:val="20"/>
              </w:rPr>
              <w:t>EXPERT</w:t>
            </w:r>
            <w:r w:rsidRPr="001A1BF9">
              <w:rPr>
                <w:rFonts w:cs="Arial"/>
                <w:b/>
                <w:sz w:val="20"/>
              </w:rPr>
              <w:t xml:space="preserve">– </w:t>
            </w:r>
            <w:r>
              <w:rPr>
                <w:rFonts w:cs="Arial"/>
                <w:sz w:val="20"/>
              </w:rPr>
              <w:t>(</w:t>
            </w:r>
            <w:r w:rsidRPr="00AE1CAD">
              <w:rPr>
                <w:rFonts w:cs="Arial"/>
                <w:sz w:val="20"/>
              </w:rPr>
              <w:t>V</w:t>
            </w:r>
            <w:r>
              <w:rPr>
                <w:rFonts w:cs="Arial"/>
                <w:sz w:val="20"/>
              </w:rPr>
              <w:t>oir l’article 8.1.2 du devis)</w:t>
            </w:r>
          </w:p>
        </w:tc>
      </w:tr>
      <w:tr w:rsidR="00501C92" w:rsidRPr="001A1BF9" w:rsidTr="00501C92">
        <w:trPr>
          <w:trHeight w:val="469"/>
        </w:trPr>
        <w:tc>
          <w:tcPr>
            <w:tcW w:w="2448" w:type="dxa"/>
            <w:shd w:val="clear" w:color="auto" w:fill="auto"/>
          </w:tcPr>
          <w:p w:rsidR="00501C92" w:rsidRPr="001A1BF9" w:rsidRDefault="00501C92" w:rsidP="00612335">
            <w:pPr>
              <w:spacing w:before="0" w:after="0"/>
              <w:rPr>
                <w:rFonts w:cs="Arial"/>
                <w:b/>
                <w:i/>
                <w:sz w:val="20"/>
              </w:rPr>
            </w:pPr>
            <w:r w:rsidRPr="001A1BF9">
              <w:rPr>
                <w:rFonts w:cs="Arial"/>
                <w:b/>
                <w:i/>
                <w:sz w:val="20"/>
              </w:rPr>
              <w:t>Quantité estimée*</w:t>
            </w:r>
          </w:p>
        </w:tc>
        <w:tc>
          <w:tcPr>
            <w:tcW w:w="1872" w:type="dxa"/>
            <w:shd w:val="clear" w:color="auto" w:fill="auto"/>
          </w:tcPr>
          <w:p w:rsidR="00501C92" w:rsidRPr="001A1BF9" w:rsidRDefault="00501C92" w:rsidP="00612335">
            <w:pPr>
              <w:spacing w:before="0" w:after="0"/>
              <w:rPr>
                <w:rFonts w:cs="Arial"/>
                <w:b/>
                <w:i/>
                <w:sz w:val="20"/>
              </w:rPr>
            </w:pPr>
            <w:r w:rsidRPr="001A1BF9">
              <w:rPr>
                <w:rFonts w:cs="Arial"/>
                <w:b/>
                <w:i/>
                <w:sz w:val="20"/>
              </w:rPr>
              <w:t>Unité de</w:t>
            </w:r>
            <w:r>
              <w:rPr>
                <w:rFonts w:cs="Arial"/>
                <w:b/>
                <w:i/>
                <w:sz w:val="20"/>
              </w:rPr>
              <w:t xml:space="preserve"> </w:t>
            </w:r>
            <w:r w:rsidRPr="001A1BF9">
              <w:rPr>
                <w:rFonts w:cs="Arial"/>
                <w:b/>
                <w:i/>
                <w:sz w:val="20"/>
              </w:rPr>
              <w:t>mesure</w:t>
            </w:r>
          </w:p>
        </w:tc>
        <w:tc>
          <w:tcPr>
            <w:tcW w:w="8640" w:type="dxa"/>
            <w:shd w:val="clear" w:color="auto" w:fill="auto"/>
          </w:tcPr>
          <w:p w:rsidR="00501C92" w:rsidRPr="001A1BF9" w:rsidRDefault="00501C92" w:rsidP="00612335">
            <w:pPr>
              <w:spacing w:before="0" w:after="0"/>
              <w:rPr>
                <w:rFonts w:cs="Arial"/>
                <w:b/>
                <w:i/>
                <w:sz w:val="20"/>
              </w:rPr>
            </w:pPr>
            <w:r w:rsidRPr="001A1BF9">
              <w:rPr>
                <w:rFonts w:cs="Arial"/>
                <w:b/>
                <w:i/>
                <w:sz w:val="20"/>
              </w:rPr>
              <w:t>Ressources humaines envisagées</w:t>
            </w:r>
          </w:p>
        </w:tc>
        <w:tc>
          <w:tcPr>
            <w:tcW w:w="2448" w:type="dxa"/>
            <w:shd w:val="clear" w:color="auto" w:fill="auto"/>
          </w:tcPr>
          <w:p w:rsidR="00501C92" w:rsidRPr="001A1BF9" w:rsidRDefault="00501C92" w:rsidP="00612335">
            <w:pPr>
              <w:spacing w:before="0" w:after="0"/>
              <w:jc w:val="center"/>
              <w:rPr>
                <w:rFonts w:cs="Arial"/>
                <w:b/>
                <w:i/>
                <w:sz w:val="20"/>
              </w:rPr>
            </w:pPr>
            <w:r w:rsidRPr="001A1BF9">
              <w:rPr>
                <w:rFonts w:cs="Arial"/>
                <w:b/>
                <w:i/>
                <w:sz w:val="20"/>
              </w:rPr>
              <w:t>**</w:t>
            </w:r>
          </w:p>
        </w:tc>
        <w:tc>
          <w:tcPr>
            <w:tcW w:w="3312" w:type="dxa"/>
            <w:shd w:val="clear" w:color="auto" w:fill="auto"/>
          </w:tcPr>
          <w:p w:rsidR="00501C92" w:rsidRPr="001A1BF9" w:rsidRDefault="00501C92" w:rsidP="00612335">
            <w:pPr>
              <w:spacing w:before="0" w:after="0"/>
              <w:jc w:val="center"/>
              <w:rPr>
                <w:rFonts w:cs="Arial"/>
                <w:b/>
                <w:i/>
                <w:sz w:val="20"/>
              </w:rPr>
            </w:pPr>
            <w:r w:rsidRPr="001A1BF9">
              <w:rPr>
                <w:rFonts w:cs="Arial"/>
                <w:b/>
                <w:i/>
                <w:sz w:val="20"/>
              </w:rPr>
              <w:t>Total</w:t>
            </w:r>
          </w:p>
          <w:p w:rsidR="00501C92" w:rsidRPr="001A1BF9" w:rsidRDefault="00501C92" w:rsidP="00612335">
            <w:pPr>
              <w:spacing w:before="0" w:after="0"/>
              <w:jc w:val="center"/>
              <w:rPr>
                <w:rFonts w:cs="Arial"/>
                <w:sz w:val="20"/>
              </w:rPr>
            </w:pPr>
          </w:p>
        </w:tc>
      </w:tr>
      <w:tr w:rsidR="00501C92" w:rsidRPr="001A1BF9" w:rsidTr="00501C92">
        <w:trPr>
          <w:trHeight w:val="469"/>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01C92" w:rsidRPr="00501C92" w:rsidRDefault="00501C92" w:rsidP="00501C92">
            <w:pPr>
              <w:spacing w:before="0" w:after="0"/>
              <w:jc w:val="center"/>
              <w:rPr>
                <w:rFonts w:cs="Arial"/>
                <w:sz w:val="22"/>
              </w:rPr>
            </w:pPr>
            <w:r w:rsidRPr="00501C92">
              <w:rPr>
                <w:rFonts w:cs="Arial"/>
                <w:sz w:val="22"/>
              </w:rPr>
              <w:t>----------------------------</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01C92" w:rsidRPr="00501C92" w:rsidRDefault="00501C92" w:rsidP="00501C92">
            <w:pPr>
              <w:spacing w:before="0" w:after="0"/>
              <w:jc w:val="center"/>
              <w:rPr>
                <w:rFonts w:cs="Arial"/>
                <w:sz w:val="22"/>
              </w:rPr>
            </w:pPr>
            <w:r w:rsidRPr="00501C92">
              <w:rPr>
                <w:rFonts w:cs="Arial"/>
                <w:sz w:val="22"/>
              </w:rPr>
              <w:t>-----------</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501C92" w:rsidRPr="00501C92" w:rsidRDefault="00501C92" w:rsidP="00612335">
            <w:pPr>
              <w:spacing w:before="0" w:after="0"/>
              <w:rPr>
                <w:rFonts w:cs="Arial"/>
                <w:sz w:val="22"/>
              </w:rPr>
            </w:pPr>
            <w:r w:rsidRPr="00501C92">
              <w:rPr>
                <w:rFonts w:cs="Arial"/>
                <w:sz w:val="22"/>
              </w:rPr>
              <w:t>Expert accrédité par le MDDELCC pour fournir les attestations prescrites à la section IV.2.1 de la LQE, lorsque requis.</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501C92" w:rsidRPr="00501C92" w:rsidRDefault="00501C92" w:rsidP="00612335">
            <w:pPr>
              <w:spacing w:before="0" w:after="0"/>
              <w:jc w:val="center"/>
              <w:rPr>
                <w:rFonts w:cs="Arial"/>
                <w:sz w:val="22"/>
              </w:rPr>
            </w:pPr>
            <w:r w:rsidRPr="00501C92">
              <w:rPr>
                <w:rFonts w:cs="Arial"/>
                <w:sz w:val="22"/>
              </w:rPr>
              <w:t>---------------------------</w:t>
            </w:r>
          </w:p>
        </w:tc>
        <w:tc>
          <w:tcPr>
            <w:tcW w:w="3312" w:type="dxa"/>
            <w:tcBorders>
              <w:top w:val="single" w:sz="4" w:space="0" w:color="auto"/>
              <w:left w:val="single" w:sz="4" w:space="0" w:color="auto"/>
              <w:bottom w:val="single" w:sz="4" w:space="0" w:color="auto"/>
              <w:right w:val="single" w:sz="4" w:space="0" w:color="auto"/>
            </w:tcBorders>
            <w:shd w:val="clear" w:color="auto" w:fill="auto"/>
          </w:tcPr>
          <w:p w:rsidR="00501C92" w:rsidRPr="00501C92" w:rsidRDefault="00501C92" w:rsidP="00612335">
            <w:pPr>
              <w:spacing w:before="0" w:after="0"/>
              <w:jc w:val="center"/>
              <w:rPr>
                <w:rFonts w:cs="Arial"/>
                <w:sz w:val="22"/>
              </w:rPr>
            </w:pPr>
            <w:r w:rsidRPr="00952492">
              <w:rPr>
                <w:rFonts w:cs="Arial"/>
                <w:sz w:val="22"/>
                <w:highlight w:val="yellow"/>
              </w:rPr>
              <w:t>XX</w:t>
            </w:r>
            <w:r w:rsidRPr="00501C92">
              <w:rPr>
                <w:rFonts w:cs="Arial"/>
                <w:sz w:val="22"/>
              </w:rPr>
              <w:t>*</w:t>
            </w:r>
          </w:p>
        </w:tc>
      </w:tr>
      <w:tr w:rsidR="00501C92" w:rsidRPr="001A1BF9" w:rsidTr="00501C92">
        <w:trPr>
          <w:trHeight w:val="864"/>
        </w:trPr>
        <w:tc>
          <w:tcPr>
            <w:tcW w:w="12960" w:type="dxa"/>
            <w:gridSpan w:val="3"/>
            <w:shd w:val="clear" w:color="auto" w:fill="auto"/>
          </w:tcPr>
          <w:p w:rsidR="00501C92" w:rsidRPr="001A1BF9" w:rsidRDefault="00501C92" w:rsidP="00612335">
            <w:pPr>
              <w:spacing w:before="0" w:after="0"/>
              <w:rPr>
                <w:rFonts w:cs="Arial"/>
                <w:sz w:val="20"/>
              </w:rPr>
            </w:pPr>
          </w:p>
        </w:tc>
        <w:tc>
          <w:tcPr>
            <w:tcW w:w="5760" w:type="dxa"/>
            <w:gridSpan w:val="2"/>
            <w:shd w:val="clear" w:color="auto" w:fill="auto"/>
          </w:tcPr>
          <w:p w:rsidR="00501C92" w:rsidRPr="001309D0" w:rsidRDefault="00501C92" w:rsidP="00612335">
            <w:pPr>
              <w:tabs>
                <w:tab w:val="right" w:pos="5490"/>
              </w:tabs>
              <w:spacing w:before="0" w:after="0"/>
              <w:rPr>
                <w:rFonts w:cs="Arial"/>
                <w:b/>
                <w:sz w:val="20"/>
              </w:rPr>
            </w:pPr>
            <w:r w:rsidRPr="001309D0">
              <w:rPr>
                <w:rFonts w:cs="Arial"/>
                <w:b/>
                <w:sz w:val="20"/>
              </w:rPr>
              <w:t>Sous-Total** :</w:t>
            </w:r>
            <w:r>
              <w:rPr>
                <w:rFonts w:cs="Arial"/>
                <w:b/>
                <w:sz w:val="20"/>
              </w:rPr>
              <w:t xml:space="preserve">                                                                  </w:t>
            </w:r>
            <w:r w:rsidRPr="009C1D5C">
              <w:rPr>
                <w:rFonts w:cs="Arial"/>
                <w:b/>
                <w:sz w:val="20"/>
                <w:highlight w:val="yellow"/>
              </w:rPr>
              <w:t>xx</w:t>
            </w:r>
            <w:r>
              <w:rPr>
                <w:rFonts w:cs="Arial"/>
                <w:b/>
                <w:sz w:val="20"/>
              </w:rPr>
              <w:t>*  $</w:t>
            </w:r>
          </w:p>
          <w:p w:rsidR="00501C92" w:rsidRPr="001309D0" w:rsidRDefault="00501C92" w:rsidP="00612335">
            <w:pPr>
              <w:tabs>
                <w:tab w:val="left" w:pos="1512"/>
                <w:tab w:val="left" w:pos="5759"/>
              </w:tabs>
              <w:spacing w:before="0" w:after="0"/>
              <w:rPr>
                <w:rFonts w:cs="Arial"/>
                <w:sz w:val="20"/>
              </w:rPr>
            </w:pPr>
            <w:r>
              <w:rPr>
                <w:rFonts w:cs="Arial"/>
                <w:b/>
                <w:sz w:val="20"/>
              </w:rPr>
              <w:t xml:space="preserve"> (Expert</w:t>
            </w:r>
            <w:r w:rsidRPr="001309D0">
              <w:rPr>
                <w:rFonts w:cs="Arial"/>
                <w:b/>
                <w:sz w:val="20"/>
              </w:rPr>
              <w:t>)</w:t>
            </w:r>
          </w:p>
        </w:tc>
      </w:tr>
    </w:tbl>
    <w:p w:rsidR="00501C92" w:rsidRPr="00501C92" w:rsidRDefault="00501C92" w:rsidP="003077C4">
      <w:pPr>
        <w:spacing w:before="0" w:after="0"/>
        <w:rPr>
          <w:sz w:val="2"/>
          <w:szCs w:val="2"/>
        </w:rPr>
      </w:pPr>
    </w:p>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20"/>
      </w:tblGrid>
      <w:tr w:rsidR="00E96571" w:rsidRPr="001A1BF9" w:rsidTr="005578DD">
        <w:trPr>
          <w:trHeight w:val="698"/>
        </w:trPr>
        <w:tc>
          <w:tcPr>
            <w:tcW w:w="18720" w:type="dxa"/>
            <w:shd w:val="clear" w:color="auto" w:fill="auto"/>
          </w:tcPr>
          <w:p w:rsidR="00E96571" w:rsidRPr="001A1BF9" w:rsidRDefault="00E96571" w:rsidP="009B1D5C">
            <w:pPr>
              <w:tabs>
                <w:tab w:val="left" w:pos="360"/>
              </w:tabs>
              <w:spacing w:before="0" w:after="0"/>
              <w:rPr>
                <w:rFonts w:cs="Arial"/>
                <w:sz w:val="20"/>
              </w:rPr>
            </w:pPr>
            <w:r w:rsidRPr="001A1BF9">
              <w:rPr>
                <w:rFonts w:cs="Arial"/>
                <w:b/>
                <w:sz w:val="20"/>
              </w:rPr>
              <w:t>*</w:t>
            </w:r>
            <w:r w:rsidRPr="001A1BF9">
              <w:rPr>
                <w:rFonts w:cs="Arial"/>
                <w:sz w:val="20"/>
              </w:rPr>
              <w:tab/>
              <w:t xml:space="preserve">La quantité estimée indiquée ne constitue pas un engagement du Ministère des Transports, de la Mobilité durable et de l’Électrification des transports. Elle sert uniquement à des fins comparatives des </w:t>
            </w:r>
            <w:r w:rsidRPr="001A1BF9">
              <w:rPr>
                <w:rFonts w:cs="Arial"/>
                <w:sz w:val="20"/>
              </w:rPr>
              <w:tab/>
              <w:t>soumissions.</w:t>
            </w:r>
          </w:p>
          <w:p w:rsidR="00E96571" w:rsidRDefault="00E96571" w:rsidP="009B1D5C">
            <w:pPr>
              <w:tabs>
                <w:tab w:val="left" w:pos="360"/>
                <w:tab w:val="left" w:pos="450"/>
              </w:tabs>
              <w:spacing w:before="0" w:after="0"/>
              <w:rPr>
                <w:rFonts w:cs="Arial"/>
                <w:sz w:val="20"/>
              </w:rPr>
            </w:pPr>
            <w:r w:rsidRPr="001A1BF9">
              <w:rPr>
                <w:rFonts w:cs="Arial"/>
                <w:b/>
                <w:sz w:val="20"/>
              </w:rPr>
              <w:t>**</w:t>
            </w:r>
            <w:r w:rsidRPr="001A1BF9">
              <w:rPr>
                <w:rFonts w:cs="Arial"/>
                <w:sz w:val="20"/>
              </w:rPr>
              <w:tab/>
              <w:t xml:space="preserve">Les taux horaires, les prix unitaires </w:t>
            </w:r>
            <w:r w:rsidR="00952492">
              <w:rPr>
                <w:rFonts w:cs="Arial"/>
                <w:sz w:val="20"/>
              </w:rPr>
              <w:t xml:space="preserve">et le montant forfaitaire </w:t>
            </w:r>
            <w:r w:rsidRPr="001A1BF9">
              <w:rPr>
                <w:rFonts w:cs="Arial"/>
                <w:sz w:val="20"/>
              </w:rPr>
              <w:t>doivent inclure les frais directs et indirects.</w:t>
            </w:r>
          </w:p>
          <w:p w:rsidR="00E96571" w:rsidRPr="001A1BF9" w:rsidRDefault="00E96571" w:rsidP="00326036">
            <w:pPr>
              <w:tabs>
                <w:tab w:val="left" w:pos="360"/>
                <w:tab w:val="left" w:pos="450"/>
              </w:tabs>
              <w:spacing w:before="0" w:after="0"/>
              <w:rPr>
                <w:rFonts w:cs="Arial"/>
                <w:sz w:val="20"/>
              </w:rPr>
            </w:pPr>
            <w:r>
              <w:rPr>
                <w:rFonts w:cs="Arial"/>
                <w:sz w:val="20"/>
              </w:rPr>
              <w:t>**</w:t>
            </w:r>
            <w:r w:rsidR="00A84EF7">
              <w:rPr>
                <w:rFonts w:cs="Arial"/>
                <w:sz w:val="20"/>
              </w:rPr>
              <w:t>*</w:t>
            </w:r>
            <w:r>
              <w:rPr>
                <w:rFonts w:cs="Arial"/>
                <w:sz w:val="20"/>
              </w:rPr>
              <w:tab/>
              <w:t>Délai d’analyse régulier</w:t>
            </w:r>
            <w:r w:rsidR="00690E1B">
              <w:rPr>
                <w:rFonts w:cs="Arial"/>
                <w:sz w:val="20"/>
              </w:rPr>
              <w:t xml:space="preserve"> de 5 jours</w:t>
            </w:r>
            <w:r>
              <w:rPr>
                <w:rFonts w:cs="Arial"/>
                <w:sz w:val="20"/>
              </w:rPr>
              <w:t>.</w:t>
            </w:r>
          </w:p>
        </w:tc>
      </w:tr>
    </w:tbl>
    <w:p w:rsidR="009B1361" w:rsidRPr="001A1BF9" w:rsidRDefault="009B1361" w:rsidP="002734D6">
      <w:pPr>
        <w:pStyle w:val="Tableaufi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4896"/>
        <w:gridCol w:w="2880"/>
        <w:gridCol w:w="6192"/>
      </w:tblGrid>
      <w:tr w:rsidR="009B1361" w:rsidRPr="001A1BF9" w:rsidTr="00150AB9">
        <w:trPr>
          <w:trHeight w:val="358"/>
        </w:trPr>
        <w:tc>
          <w:tcPr>
            <w:tcW w:w="4752" w:type="dxa"/>
            <w:shd w:val="clear" w:color="auto" w:fill="auto"/>
          </w:tcPr>
          <w:p w:rsidR="009B1361" w:rsidRPr="001A1BF9" w:rsidRDefault="009B1361" w:rsidP="002734D6">
            <w:pPr>
              <w:spacing w:before="0" w:after="0"/>
              <w:rPr>
                <w:rFonts w:cs="Arial"/>
                <w:sz w:val="20"/>
              </w:rPr>
            </w:pPr>
            <w:r w:rsidRPr="001A1BF9">
              <w:rPr>
                <w:rFonts w:cs="Arial"/>
                <w:sz w:val="20"/>
              </w:rPr>
              <w:t>Nom du prestataire de services</w:t>
            </w:r>
          </w:p>
          <w:p w:rsidR="009B1361" w:rsidRPr="001A1BF9" w:rsidRDefault="009B1361" w:rsidP="002734D6">
            <w:pPr>
              <w:spacing w:before="0" w:after="0"/>
              <w:rPr>
                <w:rFonts w:cs="Arial"/>
                <w:sz w:val="20"/>
              </w:rPr>
            </w:pPr>
          </w:p>
        </w:tc>
        <w:tc>
          <w:tcPr>
            <w:tcW w:w="4896" w:type="dxa"/>
            <w:shd w:val="clear" w:color="auto" w:fill="auto"/>
          </w:tcPr>
          <w:p w:rsidR="009B1361" w:rsidRPr="001A1BF9" w:rsidRDefault="009B1361" w:rsidP="002734D6">
            <w:pPr>
              <w:spacing w:before="0" w:after="0"/>
              <w:rPr>
                <w:rFonts w:cs="Arial"/>
                <w:sz w:val="20"/>
              </w:rPr>
            </w:pPr>
            <w:r w:rsidRPr="001A1BF9">
              <w:rPr>
                <w:rFonts w:cs="Arial"/>
                <w:sz w:val="20"/>
              </w:rPr>
              <w:t>Adresse</w:t>
            </w:r>
          </w:p>
        </w:tc>
        <w:tc>
          <w:tcPr>
            <w:tcW w:w="2880" w:type="dxa"/>
            <w:shd w:val="clear" w:color="auto" w:fill="auto"/>
          </w:tcPr>
          <w:p w:rsidR="009B1361" w:rsidRPr="001A1BF9" w:rsidRDefault="009B1361" w:rsidP="002734D6">
            <w:pPr>
              <w:spacing w:before="0" w:after="0"/>
              <w:rPr>
                <w:rFonts w:cs="Arial"/>
                <w:sz w:val="20"/>
              </w:rPr>
            </w:pPr>
            <w:r w:rsidRPr="001A1BF9">
              <w:rPr>
                <w:rFonts w:cs="Arial"/>
                <w:sz w:val="20"/>
              </w:rPr>
              <w:t>Date</w:t>
            </w:r>
          </w:p>
        </w:tc>
        <w:tc>
          <w:tcPr>
            <w:tcW w:w="6192" w:type="dxa"/>
            <w:shd w:val="clear" w:color="auto" w:fill="auto"/>
          </w:tcPr>
          <w:p w:rsidR="009B1361" w:rsidRPr="001A1BF9" w:rsidRDefault="009B1361" w:rsidP="002734D6">
            <w:pPr>
              <w:spacing w:before="0" w:after="0"/>
              <w:jc w:val="center"/>
              <w:rPr>
                <w:rFonts w:cs="Arial"/>
                <w:b/>
                <w:sz w:val="20"/>
              </w:rPr>
            </w:pPr>
            <w:r w:rsidRPr="001A1BF9">
              <w:rPr>
                <w:rFonts w:cs="Arial"/>
                <w:b/>
                <w:sz w:val="20"/>
              </w:rPr>
              <w:t>MONTANT GLOBAL DU BORDEREAU</w:t>
            </w:r>
          </w:p>
          <w:p w:rsidR="009B1361" w:rsidRPr="001A1BF9" w:rsidRDefault="009B1361" w:rsidP="002734D6">
            <w:pPr>
              <w:spacing w:before="0" w:after="0"/>
              <w:jc w:val="center"/>
              <w:rPr>
                <w:rFonts w:cs="Arial"/>
                <w:sz w:val="20"/>
              </w:rPr>
            </w:pPr>
            <w:r w:rsidRPr="001A1BF9">
              <w:rPr>
                <w:rFonts w:cs="Arial"/>
                <w:sz w:val="20"/>
                <w:highlight w:val="yellow"/>
              </w:rPr>
              <w:t>(faire le somme de l’ensemble des sous-totaux)</w:t>
            </w:r>
          </w:p>
          <w:p w:rsidR="009B1361" w:rsidRPr="001A1BF9" w:rsidRDefault="009B1361" w:rsidP="002734D6">
            <w:pPr>
              <w:spacing w:before="0" w:after="0"/>
              <w:jc w:val="center"/>
              <w:rPr>
                <w:rFonts w:cs="Arial"/>
                <w:sz w:val="20"/>
              </w:rPr>
            </w:pPr>
          </w:p>
          <w:p w:rsidR="009B1361" w:rsidRPr="001A1BF9" w:rsidRDefault="009B1361" w:rsidP="002734D6">
            <w:pPr>
              <w:spacing w:before="0" w:after="0"/>
              <w:jc w:val="center"/>
              <w:rPr>
                <w:rFonts w:cs="Arial"/>
                <w:sz w:val="20"/>
              </w:rPr>
            </w:pPr>
          </w:p>
          <w:p w:rsidR="009B1361" w:rsidRPr="001A1BF9" w:rsidRDefault="009B1361" w:rsidP="002734D6">
            <w:pPr>
              <w:spacing w:before="0" w:after="0"/>
              <w:jc w:val="center"/>
              <w:rPr>
                <w:rFonts w:cs="Arial"/>
                <w:sz w:val="20"/>
              </w:rPr>
            </w:pPr>
          </w:p>
          <w:p w:rsidR="009B1361" w:rsidRPr="001A1BF9" w:rsidRDefault="009B1361" w:rsidP="002734D6">
            <w:pPr>
              <w:spacing w:before="0" w:after="0"/>
              <w:jc w:val="center"/>
              <w:rPr>
                <w:rFonts w:cs="Arial"/>
                <w:sz w:val="20"/>
              </w:rPr>
            </w:pPr>
            <w:r w:rsidRPr="001A1BF9">
              <w:rPr>
                <w:rFonts w:cs="Arial"/>
                <w:sz w:val="20"/>
                <w:highlight w:val="yellow"/>
              </w:rPr>
              <w:t>Reporter ce montant à l’item 3 de la</w:t>
            </w:r>
            <w:r w:rsidRPr="001A1BF9">
              <w:rPr>
                <w:rFonts w:cs="Arial"/>
                <w:sz w:val="20"/>
                <w:highlight w:val="yellow"/>
              </w:rPr>
              <w:br/>
              <w:t>« Formule d’offre de prix »</w:t>
            </w:r>
            <w:r w:rsidRPr="001A1BF9">
              <w:rPr>
                <w:rFonts w:cs="Arial"/>
                <w:sz w:val="20"/>
                <w:highlight w:val="yellow"/>
                <w:vertAlign w:val="superscript"/>
              </w:rPr>
              <w:t>1</w:t>
            </w:r>
          </w:p>
        </w:tc>
      </w:tr>
    </w:tbl>
    <w:p w:rsidR="000B73D7" w:rsidRDefault="003043CB" w:rsidP="009B1361">
      <w:pPr>
        <w:pStyle w:val="Notedebasdepage"/>
        <w:rPr>
          <w:rFonts w:cs="Arial"/>
          <w:highlight w:val="yellow"/>
        </w:rPr>
      </w:pPr>
      <w:r>
        <w:rPr>
          <w:rFonts w:cs="Arial"/>
          <w:highlight w:val="yellow"/>
        </w:rPr>
        <w:t>1</w:t>
      </w:r>
      <w:r w:rsidR="009B1361" w:rsidRPr="001A1BF9">
        <w:rPr>
          <w:rFonts w:cs="Arial"/>
          <w:highlight w:val="yellow"/>
        </w:rPr>
        <w:t xml:space="preserve">. </w:t>
      </w:r>
      <w:r w:rsidR="009B1361" w:rsidRPr="001A1BF9">
        <w:rPr>
          <w:rFonts w:cs="Arial"/>
          <w:highlight w:val="yellow"/>
        </w:rPr>
        <w:tab/>
        <w:t>S’il s’agit d’un appel d’offres sur invitation, remplacer cette phrase par  « Reporter ce montant sur le « Formulaire de soumission » » et joindre ce bordereau à votre soumission.</w:t>
      </w:r>
    </w:p>
    <w:p w:rsidR="001C3A13" w:rsidRPr="001C3A13" w:rsidRDefault="001C3A13" w:rsidP="000B73D7">
      <w:pPr>
        <w:pStyle w:val="Corpsdutexte"/>
      </w:pPr>
    </w:p>
    <w:sectPr w:rsidR="001C3A13" w:rsidRPr="001C3A13" w:rsidSect="000B73D7">
      <w:headerReference w:type="even" r:id="rId52"/>
      <w:headerReference w:type="default" r:id="rId53"/>
      <w:headerReference w:type="first" r:id="rId54"/>
      <w:pgSz w:w="20163" w:h="12242" w:orient="landscape" w:code="5"/>
      <w:pgMar w:top="720" w:right="720" w:bottom="547" w:left="720" w:header="432" w:footer="432"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Hassane, Bouchra" w:date="2017-04-26T14:34:00Z" w:initials="HB">
    <w:p w:rsidR="000840B4" w:rsidRDefault="000840B4" w:rsidP="00AA704C">
      <w:pPr>
        <w:pStyle w:val="Commentaire"/>
      </w:pPr>
      <w:r>
        <w:rPr>
          <w:rStyle w:val="Marquedecommentaire"/>
        </w:rPr>
        <w:annotationRef/>
      </w:r>
      <w:r>
        <w:t>Assurez-vous que vous avez coché l’option « Texte masqué » que l’on retrouve dans « Fichier/Options/Affichage/Toujours afficher ces marques de mise en forme à l’écran » de Word 2010. Pour les versions antérieures, utilisez « Outil/Options/Affichage/Marques de format » de Word 2003. Sinon les textes d’instructions au concepteur du devis ne seront pas visibles.</w:t>
      </w:r>
    </w:p>
    <w:p w:rsidR="000840B4" w:rsidRDefault="000840B4" w:rsidP="00AA704C">
      <w:pPr>
        <w:pStyle w:val="Commentaire"/>
      </w:pPr>
      <w:r>
        <w:t>Il est suggéré de prendre connaissance de l’article sur l’utilisation d’un devis type (Info-Normes n°4, automne 2012).</w:t>
      </w:r>
    </w:p>
    <w:p w:rsidR="000840B4" w:rsidRDefault="000840B4" w:rsidP="00AA704C">
      <w:pPr>
        <w:pStyle w:val="Commentaire"/>
      </w:pPr>
      <w:r>
        <w:t>Pour faire disparaître ce commentaire lors de l'impression de la version finale, sélectionnez « Révision/Suivi/Final » au menu de Word 2010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8C" w:rsidRDefault="009D5F8C">
      <w:r>
        <w:separator/>
      </w:r>
    </w:p>
  </w:endnote>
  <w:endnote w:type="continuationSeparator" w:id="0">
    <w:p w:rsidR="009D5F8C" w:rsidRDefault="009D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96" w:type="dxa"/>
      <w:tblLayout w:type="fixed"/>
      <w:tblLook w:val="01E0" w:firstRow="1" w:lastRow="1" w:firstColumn="1" w:lastColumn="1" w:noHBand="0" w:noVBand="0"/>
    </w:tblPr>
    <w:tblGrid>
      <w:gridCol w:w="2244"/>
      <w:gridCol w:w="4590"/>
      <w:gridCol w:w="2876"/>
    </w:tblGrid>
    <w:tr w:rsidR="000840B4" w:rsidRPr="005C2446" w:rsidTr="00235093">
      <w:trPr>
        <w:jc w:val="center"/>
        <w:hidden/>
      </w:trPr>
      <w:tc>
        <w:tcPr>
          <w:tcW w:w="2244" w:type="dxa"/>
        </w:tcPr>
        <w:p w:rsidR="000840B4" w:rsidRPr="005C2446" w:rsidRDefault="000840B4" w:rsidP="00B25FF2">
          <w:pPr>
            <w:pStyle w:val="Pieddepage"/>
            <w:spacing w:before="40" w:after="0"/>
            <w:rPr>
              <w:rFonts w:cs="Arial"/>
              <w:vanish/>
              <w:color w:val="0000FF"/>
              <w:sz w:val="20"/>
            </w:rPr>
          </w:pPr>
          <w:r w:rsidRPr="005C2446">
            <w:rPr>
              <w:rFonts w:cs="Arial"/>
              <w:vanish/>
              <w:color w:val="0000FF"/>
              <w:sz w:val="20"/>
            </w:rPr>
            <w:t>Version du devis type :</w:t>
          </w:r>
        </w:p>
        <w:sdt>
          <w:sdtPr>
            <w:rPr>
              <w:rFonts w:cs="Arial"/>
              <w:vanish/>
              <w:sz w:val="20"/>
            </w:rPr>
            <w:alias w:val="Date de publication"/>
            <w:tag w:val=""/>
            <w:id w:val="4179229"/>
            <w:placeholder>
              <w:docPart w:val="F1DFC48CE25243FDBE145D8569EEE30F"/>
            </w:placeholder>
            <w:dataBinding w:prefixMappings="xmlns:ns0='http://schemas.microsoft.com/office/2006/coverPageProps' " w:xpath="/ns0:CoverPageProperties[1]/ns0:PublishDate[1]" w:storeItemID="{55AF091B-3C7A-41E3-B477-F2FDAA23CFDA}"/>
            <w:date w:fullDate="2017-04-27T00:00:00Z">
              <w:dateFormat w:val="yyyy-MM-dd"/>
              <w:lid w:val="fr-CA"/>
              <w:storeMappedDataAs w:val="dateTime"/>
              <w:calendar w:val="gregorian"/>
            </w:date>
          </w:sdtPr>
          <w:sdtEndPr/>
          <w:sdtContent>
            <w:p w:rsidR="000840B4" w:rsidRPr="005C2446" w:rsidRDefault="000840B4" w:rsidP="00B25FF2">
              <w:pPr>
                <w:pStyle w:val="Pieddepage"/>
                <w:spacing w:before="40" w:after="0"/>
                <w:rPr>
                  <w:rFonts w:cs="Arial"/>
                  <w:vanish/>
                  <w:sz w:val="20"/>
                </w:rPr>
              </w:pPr>
              <w:r>
                <w:rPr>
                  <w:rFonts w:cs="Arial"/>
                  <w:vanish/>
                  <w:sz w:val="20"/>
                  <w:lang w:val="fr-CA"/>
                </w:rPr>
                <w:t>2017-04-27</w:t>
              </w:r>
            </w:p>
          </w:sdtContent>
        </w:sdt>
      </w:tc>
      <w:tc>
        <w:tcPr>
          <w:tcW w:w="4590" w:type="dxa"/>
        </w:tcPr>
        <w:p w:rsidR="000840B4" w:rsidRPr="005C2446" w:rsidRDefault="000840B4" w:rsidP="00B25FF2">
          <w:pPr>
            <w:pStyle w:val="Pieddepage"/>
            <w:spacing w:before="40" w:after="60"/>
            <w:jc w:val="center"/>
            <w:rPr>
              <w:rFonts w:cs="Arial"/>
              <w:sz w:val="20"/>
            </w:rPr>
          </w:pPr>
          <w:r w:rsidRPr="005C2446">
            <w:rPr>
              <w:rFonts w:cs="Arial"/>
              <w:sz w:val="20"/>
            </w:rPr>
            <w:t>Ministère des Transports</w:t>
          </w:r>
          <w:r>
            <w:rPr>
              <w:rFonts w:cs="Arial"/>
              <w:sz w:val="20"/>
            </w:rPr>
            <w:t>, de la Mobilité durable et de l’Électrification des transports</w:t>
          </w:r>
        </w:p>
        <w:p w:rsidR="000840B4" w:rsidRPr="005C2446" w:rsidRDefault="000840B4" w:rsidP="00E45935">
          <w:pPr>
            <w:pStyle w:val="Pieddepage"/>
            <w:spacing w:before="40" w:after="60"/>
            <w:jc w:val="center"/>
            <w:rPr>
              <w:rFonts w:cs="Arial"/>
              <w:sz w:val="20"/>
            </w:rPr>
          </w:pPr>
          <w:r>
            <w:rPr>
              <w:rStyle w:val="Numrodepage"/>
              <w:rFonts w:cs="Arial"/>
              <w:sz w:val="20"/>
              <w:highlight w:val="yellow"/>
            </w:rPr>
            <w:fldChar w:fldCharType="begin"/>
          </w:r>
          <w:r>
            <w:rPr>
              <w:rStyle w:val="Numrodepage"/>
              <w:rFonts w:cs="Arial"/>
              <w:sz w:val="20"/>
              <w:highlight w:val="yellow"/>
            </w:rPr>
            <w:instrText xml:space="preserve"> PAGE  \* Arabic </w:instrText>
          </w:r>
          <w:r>
            <w:rPr>
              <w:rStyle w:val="Numrodepage"/>
              <w:rFonts w:cs="Arial"/>
              <w:sz w:val="20"/>
              <w:highlight w:val="yellow"/>
            </w:rPr>
            <w:fldChar w:fldCharType="separate"/>
          </w:r>
          <w:r w:rsidR="0050482A">
            <w:rPr>
              <w:rStyle w:val="Numrodepage"/>
              <w:rFonts w:cs="Arial"/>
              <w:noProof/>
              <w:sz w:val="20"/>
              <w:highlight w:val="yellow"/>
            </w:rPr>
            <w:t>2</w:t>
          </w:r>
          <w:r>
            <w:rPr>
              <w:rStyle w:val="Numrodepage"/>
              <w:rFonts w:cs="Arial"/>
              <w:sz w:val="20"/>
              <w:highlight w:val="yellow"/>
            </w:rPr>
            <w:fldChar w:fldCharType="end"/>
          </w:r>
          <w:r w:rsidRPr="00706CA2">
            <w:rPr>
              <w:rStyle w:val="Numrodepage"/>
              <w:rFonts w:cs="Arial"/>
              <w:sz w:val="20"/>
            </w:rPr>
            <w:t xml:space="preserve"> de </w:t>
          </w:r>
          <w:r>
            <w:rPr>
              <w:rStyle w:val="Numrodepage"/>
              <w:rFonts w:cs="Arial"/>
              <w:sz w:val="20"/>
              <w:highlight w:val="yellow"/>
            </w:rPr>
            <w:fldChar w:fldCharType="begin"/>
          </w:r>
          <w:r>
            <w:rPr>
              <w:rStyle w:val="Numrodepage"/>
              <w:rFonts w:cs="Arial"/>
              <w:sz w:val="20"/>
              <w:highlight w:val="yellow"/>
            </w:rPr>
            <w:instrText xml:space="preserve"> SECTIONPAGES   \* MERGEFORMAT </w:instrText>
          </w:r>
          <w:r>
            <w:rPr>
              <w:rStyle w:val="Numrodepage"/>
              <w:rFonts w:cs="Arial"/>
              <w:sz w:val="20"/>
              <w:highlight w:val="yellow"/>
            </w:rPr>
            <w:fldChar w:fldCharType="separate"/>
          </w:r>
          <w:r w:rsidR="0050482A">
            <w:rPr>
              <w:rStyle w:val="Numrodepage"/>
              <w:rFonts w:cs="Arial"/>
              <w:noProof/>
              <w:sz w:val="20"/>
              <w:highlight w:val="yellow"/>
            </w:rPr>
            <w:t>28</w:t>
          </w:r>
          <w:r>
            <w:rPr>
              <w:rStyle w:val="Numrodepage"/>
              <w:rFonts w:cs="Arial"/>
              <w:sz w:val="20"/>
              <w:highlight w:val="yellow"/>
            </w:rPr>
            <w:fldChar w:fldCharType="end"/>
          </w:r>
        </w:p>
      </w:tc>
      <w:tc>
        <w:tcPr>
          <w:tcW w:w="2876" w:type="dxa"/>
        </w:tcPr>
        <w:p w:rsidR="000840B4" w:rsidRPr="005C2446" w:rsidRDefault="0050482A" w:rsidP="0050482A">
          <w:pPr>
            <w:pStyle w:val="Pieddepage"/>
            <w:spacing w:before="40" w:after="0"/>
            <w:jc w:val="right"/>
            <w:rPr>
              <w:rFonts w:cs="Arial"/>
              <w:vanish/>
              <w:color w:val="0000FF"/>
              <w:sz w:val="20"/>
            </w:rPr>
          </w:pPr>
          <w:proofErr w:type="spellStart"/>
          <w:r>
            <w:rPr>
              <w:rFonts w:cs="Arial"/>
              <w:vanish/>
              <w:color w:val="0000FF"/>
              <w:sz w:val="20"/>
            </w:rPr>
            <w:t>e</w:t>
          </w:r>
          <w:r w:rsidRPr="0050482A">
            <w:rPr>
              <w:rFonts w:cs="Arial"/>
              <w:vanish/>
              <w:color w:val="0000FF"/>
              <w:sz w:val="20"/>
            </w:rPr>
            <w:t>tude</w:t>
          </w:r>
          <w:proofErr w:type="spellEnd"/>
          <w:r>
            <w:rPr>
              <w:rFonts w:cs="Arial"/>
              <w:vanish/>
              <w:color w:val="0000FF"/>
              <w:sz w:val="20"/>
            </w:rPr>
            <w:t>-</w:t>
          </w:r>
          <w:r w:rsidRPr="0050482A">
            <w:rPr>
              <w:rFonts w:cs="Arial"/>
              <w:vanish/>
              <w:color w:val="0000FF"/>
              <w:sz w:val="20"/>
            </w:rPr>
            <w:t>de</w:t>
          </w:r>
          <w:r>
            <w:rPr>
              <w:rFonts w:cs="Arial"/>
              <w:vanish/>
              <w:color w:val="0000FF"/>
              <w:sz w:val="20"/>
            </w:rPr>
            <w:t>-</w:t>
          </w:r>
          <w:r w:rsidRPr="0050482A">
            <w:rPr>
              <w:rFonts w:cs="Arial"/>
              <w:vanish/>
              <w:color w:val="0000FF"/>
              <w:sz w:val="20"/>
            </w:rPr>
            <w:t>caractérisation environnementale</w:t>
          </w:r>
          <w:r>
            <w:rPr>
              <w:rFonts w:cs="Arial"/>
              <w:vanish/>
              <w:color w:val="0000FF"/>
              <w:sz w:val="20"/>
            </w:rPr>
            <w:t>-</w:t>
          </w:r>
          <w:r w:rsidRPr="0050482A">
            <w:rPr>
              <w:rFonts w:cs="Arial"/>
              <w:vanish/>
              <w:color w:val="0000FF"/>
              <w:sz w:val="20"/>
            </w:rPr>
            <w:t>phase II.docx</w:t>
          </w:r>
        </w:p>
      </w:tc>
    </w:tr>
  </w:tbl>
  <w:p w:rsidR="000840B4" w:rsidRDefault="000840B4" w:rsidP="00803C16">
    <w:pPr>
      <w:pStyle w:val="Pieddepage"/>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Pr="00853652" w:rsidRDefault="000840B4" w:rsidP="0085365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0840B4" w:rsidTr="00CB3ECC">
      <w:trPr>
        <w:trHeight w:hRule="exact" w:val="360"/>
        <w:jc w:val="center"/>
      </w:trPr>
      <w:tc>
        <w:tcPr>
          <w:tcW w:w="10788" w:type="dxa"/>
          <w:vAlign w:val="bottom"/>
        </w:tcPr>
        <w:p w:rsidR="000840B4" w:rsidRDefault="000840B4" w:rsidP="00CB3ECC">
          <w:pPr>
            <w:rPr>
              <w:rFonts w:ascii="Chaloult_Demi_Gras" w:hAnsi="Chaloult_Demi_Gras"/>
            </w:rPr>
          </w:pPr>
        </w:p>
      </w:tc>
    </w:tr>
    <w:tr w:rsidR="000840B4" w:rsidTr="00CB3ECC">
      <w:trPr>
        <w:trHeight w:hRule="exact" w:val="180"/>
        <w:jc w:val="center"/>
      </w:trPr>
      <w:tc>
        <w:tcPr>
          <w:tcW w:w="10788" w:type="dxa"/>
        </w:tcPr>
        <w:p w:rsidR="000840B4" w:rsidRDefault="000840B4" w:rsidP="00CB3ECC">
          <w:pPr>
            <w:spacing w:line="180" w:lineRule="exact"/>
            <w:rPr>
              <w:b/>
              <w:bCs/>
              <w:sz w:val="12"/>
            </w:rPr>
          </w:pPr>
        </w:p>
      </w:tc>
    </w:tr>
  </w:tbl>
  <w:p w:rsidR="000840B4" w:rsidRPr="00353FF6" w:rsidRDefault="000840B4" w:rsidP="00CB3ECC">
    <w:pPr>
      <w:pStyle w:val="Corpsdetex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3596"/>
      <w:gridCol w:w="3596"/>
      <w:gridCol w:w="3596"/>
    </w:tblGrid>
    <w:tr w:rsidR="000840B4" w:rsidTr="00CB3ECC">
      <w:trPr>
        <w:trHeight w:hRule="exact" w:val="360"/>
        <w:jc w:val="center"/>
      </w:trPr>
      <w:tc>
        <w:tcPr>
          <w:tcW w:w="10788" w:type="dxa"/>
          <w:gridSpan w:val="3"/>
          <w:vAlign w:val="bottom"/>
        </w:tcPr>
        <w:p w:rsidR="000840B4" w:rsidRDefault="000840B4" w:rsidP="00CB3ECC">
          <w:pPr>
            <w:rPr>
              <w:rFonts w:ascii="Chaloult_Demi_Gras" w:hAnsi="Chaloult_Demi_Gras"/>
            </w:rPr>
          </w:pPr>
          <w:r>
            <w:rPr>
              <w:rFonts w:ascii="Chaloult_Demi_Gras" w:hAnsi="Chaloult_Demi_Gras"/>
            </w:rPr>
            <w:t>Ministère des Transports, de la Mobilité durable et de l’Électrification des transports</w:t>
          </w:r>
        </w:p>
      </w:tc>
    </w:tr>
    <w:tr w:rsidR="000840B4" w:rsidTr="00CB3ECC">
      <w:trPr>
        <w:trHeight w:hRule="exact" w:val="120"/>
        <w:jc w:val="center"/>
      </w:trPr>
      <w:tc>
        <w:tcPr>
          <w:tcW w:w="10788" w:type="dxa"/>
          <w:gridSpan w:val="3"/>
          <w:shd w:val="clear" w:color="auto" w:fill="000000"/>
          <w:vAlign w:val="center"/>
        </w:tcPr>
        <w:p w:rsidR="000840B4" w:rsidRDefault="000840B4" w:rsidP="00CB3ECC">
          <w:pPr>
            <w:rPr>
              <w:b/>
              <w:bCs/>
              <w:sz w:val="12"/>
            </w:rPr>
          </w:pPr>
        </w:p>
      </w:tc>
    </w:tr>
    <w:tr w:rsidR="000840B4" w:rsidTr="00457FB4">
      <w:trPr>
        <w:trHeight w:hRule="exact" w:val="333"/>
        <w:jc w:val="center"/>
      </w:trPr>
      <w:tc>
        <w:tcPr>
          <w:tcW w:w="3596" w:type="dxa"/>
        </w:tcPr>
        <w:p w:rsidR="000840B4" w:rsidRDefault="000840B4" w:rsidP="00CB3ECC">
          <w:pPr>
            <w:spacing w:line="180" w:lineRule="exact"/>
            <w:rPr>
              <w:b/>
              <w:bCs/>
              <w:sz w:val="12"/>
            </w:rPr>
          </w:pPr>
          <w:r>
            <w:rPr>
              <w:b/>
              <w:bCs/>
              <w:sz w:val="12"/>
            </w:rPr>
            <w:t xml:space="preserve">V-1350 </w:t>
          </w:r>
          <w:r>
            <w:rPr>
              <w:sz w:val="12"/>
            </w:rPr>
            <w:t>(2011-02)</w:t>
          </w:r>
        </w:p>
      </w:tc>
      <w:tc>
        <w:tcPr>
          <w:tcW w:w="3596" w:type="dxa"/>
          <w:vAlign w:val="bottom"/>
        </w:tcPr>
        <w:p w:rsidR="000840B4" w:rsidRPr="00B41B26" w:rsidRDefault="000840B4" w:rsidP="00B41B26">
          <w:pPr>
            <w:spacing w:line="180" w:lineRule="exact"/>
            <w:jc w:val="center"/>
            <w:rPr>
              <w:rFonts w:ascii="Arial Gras" w:hAnsi="Arial Gras"/>
              <w:b/>
              <w:bCs/>
              <w:sz w:val="20"/>
            </w:rPr>
          </w:pPr>
          <w:r>
            <w:rPr>
              <w:b/>
              <w:bCs/>
              <w:sz w:val="20"/>
            </w:rPr>
            <w:t xml:space="preserve">Plan </w:t>
          </w:r>
          <w:r w:rsidRPr="00B41B26">
            <w:rPr>
              <w:b/>
              <w:bCs/>
              <w:sz w:val="20"/>
              <w:highlight w:val="yellow"/>
            </w:rPr>
            <w:t>X</w:t>
          </w:r>
          <w:r>
            <w:rPr>
              <w:b/>
              <w:bCs/>
              <w:sz w:val="20"/>
            </w:rPr>
            <w:t xml:space="preserve"> de </w:t>
          </w:r>
          <w:r w:rsidRPr="00B41B26">
            <w:rPr>
              <w:b/>
              <w:bCs/>
              <w:sz w:val="20"/>
              <w:highlight w:val="yellow"/>
            </w:rPr>
            <w:t>X</w:t>
          </w:r>
        </w:p>
      </w:tc>
      <w:tc>
        <w:tcPr>
          <w:tcW w:w="3596" w:type="dxa"/>
        </w:tcPr>
        <w:p w:rsidR="000840B4" w:rsidRDefault="000840B4" w:rsidP="00CB3ECC">
          <w:pPr>
            <w:spacing w:line="180" w:lineRule="exact"/>
            <w:rPr>
              <w:b/>
              <w:bCs/>
              <w:sz w:val="12"/>
            </w:rPr>
          </w:pPr>
        </w:p>
      </w:tc>
    </w:tr>
  </w:tbl>
  <w:p w:rsidR="000840B4" w:rsidRDefault="000840B4">
    <w:pPr>
      <w:pStyle w:val="Corpsdetext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0840B4" w:rsidTr="00CB3ECC">
      <w:trPr>
        <w:trHeight w:hRule="exact" w:val="360"/>
        <w:jc w:val="center"/>
      </w:trPr>
      <w:tc>
        <w:tcPr>
          <w:tcW w:w="10788" w:type="dxa"/>
          <w:vAlign w:val="bottom"/>
        </w:tcPr>
        <w:p w:rsidR="000840B4" w:rsidRDefault="000840B4" w:rsidP="00CB3ECC">
          <w:pPr>
            <w:rPr>
              <w:rFonts w:ascii="Chaloult_Demi_Gras" w:hAnsi="Chaloult_Demi_Gras"/>
            </w:rPr>
          </w:pPr>
        </w:p>
      </w:tc>
    </w:tr>
    <w:tr w:rsidR="000840B4" w:rsidTr="00CB3ECC">
      <w:trPr>
        <w:trHeight w:hRule="exact" w:val="180"/>
        <w:jc w:val="center"/>
      </w:trPr>
      <w:tc>
        <w:tcPr>
          <w:tcW w:w="10788" w:type="dxa"/>
        </w:tcPr>
        <w:p w:rsidR="000840B4" w:rsidRDefault="000840B4" w:rsidP="00CB3ECC">
          <w:pPr>
            <w:spacing w:line="180" w:lineRule="exact"/>
            <w:rPr>
              <w:b/>
              <w:bCs/>
              <w:sz w:val="12"/>
            </w:rPr>
          </w:pPr>
        </w:p>
      </w:tc>
    </w:tr>
  </w:tbl>
  <w:p w:rsidR="000840B4" w:rsidRPr="00353FF6" w:rsidRDefault="000840B4" w:rsidP="00CB3ECC">
    <w:pPr>
      <w:pStyle w:val="Corpsdetext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3596"/>
      <w:gridCol w:w="3596"/>
      <w:gridCol w:w="3596"/>
    </w:tblGrid>
    <w:tr w:rsidR="000840B4" w:rsidTr="00CB3ECC">
      <w:trPr>
        <w:trHeight w:hRule="exact" w:val="360"/>
        <w:jc w:val="center"/>
      </w:trPr>
      <w:tc>
        <w:tcPr>
          <w:tcW w:w="10788" w:type="dxa"/>
          <w:gridSpan w:val="3"/>
          <w:vAlign w:val="bottom"/>
        </w:tcPr>
        <w:p w:rsidR="000840B4" w:rsidRDefault="000840B4" w:rsidP="00CB3ECC">
          <w:pPr>
            <w:rPr>
              <w:rFonts w:ascii="Chaloult_Demi_Gras" w:hAnsi="Chaloult_Demi_Gras"/>
            </w:rPr>
          </w:pPr>
          <w:r>
            <w:rPr>
              <w:rFonts w:ascii="Chaloult_Demi_Gras" w:hAnsi="Chaloult_Demi_Gras"/>
            </w:rPr>
            <w:t>Ministère des Transports, de la Mobilité durable et de l’Électrification des transports</w:t>
          </w:r>
        </w:p>
      </w:tc>
    </w:tr>
    <w:tr w:rsidR="000840B4" w:rsidTr="00CB3ECC">
      <w:trPr>
        <w:trHeight w:hRule="exact" w:val="120"/>
        <w:jc w:val="center"/>
      </w:trPr>
      <w:tc>
        <w:tcPr>
          <w:tcW w:w="10788" w:type="dxa"/>
          <w:gridSpan w:val="3"/>
          <w:shd w:val="clear" w:color="auto" w:fill="000000"/>
          <w:vAlign w:val="center"/>
        </w:tcPr>
        <w:p w:rsidR="000840B4" w:rsidRDefault="000840B4" w:rsidP="00CB3ECC">
          <w:pPr>
            <w:rPr>
              <w:b/>
              <w:bCs/>
              <w:sz w:val="12"/>
            </w:rPr>
          </w:pPr>
        </w:p>
      </w:tc>
    </w:tr>
    <w:tr w:rsidR="000840B4" w:rsidTr="00457FB4">
      <w:trPr>
        <w:trHeight w:hRule="exact" w:val="333"/>
        <w:jc w:val="center"/>
      </w:trPr>
      <w:tc>
        <w:tcPr>
          <w:tcW w:w="3596" w:type="dxa"/>
        </w:tcPr>
        <w:p w:rsidR="000840B4" w:rsidRDefault="000840B4" w:rsidP="00CB3ECC">
          <w:pPr>
            <w:spacing w:line="180" w:lineRule="exact"/>
            <w:rPr>
              <w:b/>
              <w:bCs/>
              <w:sz w:val="12"/>
            </w:rPr>
          </w:pPr>
          <w:r>
            <w:rPr>
              <w:b/>
              <w:bCs/>
              <w:sz w:val="12"/>
            </w:rPr>
            <w:t xml:space="preserve">V-1350 </w:t>
          </w:r>
          <w:r>
            <w:rPr>
              <w:sz w:val="12"/>
            </w:rPr>
            <w:t>(2011-02)</w:t>
          </w:r>
        </w:p>
      </w:tc>
      <w:tc>
        <w:tcPr>
          <w:tcW w:w="3596" w:type="dxa"/>
          <w:vAlign w:val="bottom"/>
        </w:tcPr>
        <w:p w:rsidR="000840B4" w:rsidRDefault="000840B4" w:rsidP="00CB3ECC">
          <w:pPr>
            <w:spacing w:line="180" w:lineRule="exact"/>
            <w:rPr>
              <w:b/>
              <w:bCs/>
              <w:sz w:val="12"/>
            </w:rPr>
          </w:pPr>
        </w:p>
      </w:tc>
      <w:tc>
        <w:tcPr>
          <w:tcW w:w="3596" w:type="dxa"/>
        </w:tcPr>
        <w:p w:rsidR="000840B4" w:rsidRDefault="000840B4" w:rsidP="00CB3ECC">
          <w:pPr>
            <w:spacing w:line="180" w:lineRule="exact"/>
            <w:rPr>
              <w:b/>
              <w:bCs/>
              <w:sz w:val="12"/>
            </w:rPr>
          </w:pPr>
        </w:p>
      </w:tc>
    </w:tr>
  </w:tbl>
  <w:p w:rsidR="000840B4" w:rsidRDefault="000840B4">
    <w:pPr>
      <w:pStyle w:val="Corpsdetext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Pr="00853652" w:rsidRDefault="000840B4" w:rsidP="008536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8C" w:rsidRDefault="009D5F8C">
      <w:r>
        <w:separator/>
      </w:r>
    </w:p>
  </w:footnote>
  <w:footnote w:type="continuationSeparator" w:id="0">
    <w:p w:rsidR="009D5F8C" w:rsidRDefault="009D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Pr="00650C9A" w:rsidRDefault="000840B4" w:rsidP="008F68A8">
    <w:pPr>
      <w:pStyle w:val="En-tte"/>
      <w:rPr>
        <w:rFonts w:cs="Arial"/>
        <w:b/>
      </w:rPr>
    </w:pPr>
    <w:r>
      <w:rPr>
        <w:rFonts w:cs="Arial"/>
        <w:b/>
      </w:rPr>
      <w:t>PROJET N</w:t>
    </w:r>
    <w:r w:rsidRPr="001E7496">
      <w:rPr>
        <w:rFonts w:cs="Arial"/>
        <w:b/>
        <w:vertAlign w:val="superscript"/>
      </w:rPr>
      <w:t>o</w:t>
    </w:r>
    <w:r>
      <w:rPr>
        <w:rFonts w:cs="Arial"/>
        <w:b/>
      </w:rPr>
      <w:t xml:space="preserve"> : </w:t>
    </w:r>
    <w:r>
      <w:rPr>
        <w:rFonts w:cs="Arial"/>
        <w:b/>
      </w:rPr>
      <w:ptab w:relativeTo="margin" w:alignment="right" w:leader="none"/>
    </w:r>
    <w:r>
      <w:rPr>
        <w:rFonts w:cs="Arial"/>
        <w:b/>
      </w:rPr>
      <w:t>DOSSIER N</w:t>
    </w:r>
    <w:r w:rsidRPr="001E7496">
      <w:rPr>
        <w:rFonts w:cs="Arial"/>
        <w:b/>
        <w:vertAlign w:val="superscript"/>
      </w:rPr>
      <w:t>o</w:t>
    </w:r>
    <w:r>
      <w:rPr>
        <w:rFonts w:cs="Arial"/>
        <w:b/>
      </w:rPr>
      <w:t> :</w:t>
    </w:r>
    <w:r w:rsidRPr="00650C9A">
      <w:rPr>
        <w:rFonts w:cs="Arial"/>
        <w:b/>
      </w:rPr>
      <w:t xml:space="preserve"> </w:t>
    </w:r>
  </w:p>
  <w:p w:rsidR="000840B4" w:rsidRPr="008F68A8" w:rsidRDefault="000840B4" w:rsidP="008F68A8">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Pr="009F56EC" w:rsidRDefault="000840B4" w:rsidP="009F56EC">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Pr="005E6D74" w:rsidRDefault="000840B4" w:rsidP="005E6D74">
    <w:pPr>
      <w:pStyle w:val="Corpsdutexte"/>
      <w:jc w:val="center"/>
      <w:rPr>
        <w:b/>
      </w:rPr>
    </w:pPr>
    <w:r>
      <w:rPr>
        <w:b/>
      </w:rPr>
      <w:t>BORDEREAU DES QUANTITÉS ET DES PRIX</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pPr>
      <w:pStyle w:val="En-tte"/>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9D5F8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435.15pt;height:174.05pt;rotation:315;z-index:-25162547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9D5F8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435.15pt;height:174.05pt;rotation:315;z-index:-25162444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9D5F8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435.15pt;height:174.05pt;rotation:315;z-index:-25162649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B4" w:rsidRDefault="000840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322F52"/>
    <w:lvl w:ilvl="0">
      <w:start w:val="1"/>
      <w:numFmt w:val="bullet"/>
      <w:lvlText w:val=""/>
      <w:lvlJc w:val="left"/>
      <w:pPr>
        <w:tabs>
          <w:tab w:val="num" w:pos="360"/>
        </w:tabs>
        <w:ind w:left="360" w:hanging="360"/>
      </w:pPr>
      <w:rPr>
        <w:rFonts w:ascii="Symbol" w:hAnsi="Symbol" w:hint="default"/>
      </w:rPr>
    </w:lvl>
  </w:abstractNum>
  <w:abstractNum w:abstractNumId="1">
    <w:nsid w:val="00125A11"/>
    <w:multiLevelType w:val="hybridMultilevel"/>
    <w:tmpl w:val="290AD82C"/>
    <w:lvl w:ilvl="0" w:tplc="A058DADA">
      <w:start w:val="1"/>
      <w:numFmt w:val="bullet"/>
      <w:pStyle w:val="Cadre-puces"/>
      <w:lvlText w:val=""/>
      <w:lvlJc w:val="left"/>
      <w:pPr>
        <w:tabs>
          <w:tab w:val="num" w:pos="0"/>
        </w:tabs>
        <w:ind w:left="567" w:hanging="56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0282B5E"/>
    <w:multiLevelType w:val="hybridMultilevel"/>
    <w:tmpl w:val="EC180D7E"/>
    <w:lvl w:ilvl="0" w:tplc="087A8D80">
      <w:start w:val="1"/>
      <w:numFmt w:val="bullet"/>
      <w:lvlText w:val=""/>
      <w:lvlJc w:val="left"/>
      <w:pPr>
        <w:ind w:left="360" w:hanging="360"/>
      </w:pPr>
      <w:rPr>
        <w:rFonts w:ascii="Symbol" w:hAnsi="Symbol" w:hint="default"/>
        <w:vanish/>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1DF6796"/>
    <w:multiLevelType w:val="hybridMultilevel"/>
    <w:tmpl w:val="9064C96A"/>
    <w:lvl w:ilvl="0" w:tplc="6EC4F916">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06F04D69"/>
    <w:multiLevelType w:val="hybridMultilevel"/>
    <w:tmpl w:val="EB7C7FD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08640AC3"/>
    <w:multiLevelType w:val="hybridMultilevel"/>
    <w:tmpl w:val="468A8344"/>
    <w:lvl w:ilvl="0" w:tplc="2C9830E4">
      <w:start w:val="1"/>
      <w:numFmt w:val="bullet"/>
      <w:pStyle w:val="Puces-1"/>
      <w:lvlText w:val=""/>
      <w:lvlJc w:val="left"/>
      <w:pPr>
        <w:tabs>
          <w:tab w:val="num" w:pos="0"/>
        </w:tabs>
        <w:ind w:left="357" w:hanging="357"/>
      </w:pPr>
      <w:rPr>
        <w:rFonts w:ascii="Symbol" w:hAnsi="Symbol" w:hint="default"/>
      </w:rPr>
    </w:lvl>
    <w:lvl w:ilvl="1" w:tplc="11AAE3CA">
      <w:start w:val="1"/>
      <w:numFmt w:val="bullet"/>
      <w:lvlText w:val=""/>
      <w:lvlJc w:val="left"/>
      <w:pPr>
        <w:tabs>
          <w:tab w:val="num" w:pos="0"/>
        </w:tabs>
        <w:ind w:left="357" w:hanging="357"/>
      </w:pPr>
      <w:rPr>
        <w:rFonts w:ascii="Symbol" w:hAnsi="Symbol" w:hint="default"/>
        <w:vanish/>
        <w:color w:val="0000FF"/>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0B3D4476"/>
    <w:multiLevelType w:val="multilevel"/>
    <w:tmpl w:val="5B96ED50"/>
    <w:lvl w:ilvl="0">
      <w:start w:val="1"/>
      <w:numFmt w:val="decimal"/>
      <w:lvlText w:val="%1"/>
      <w:lvlJc w:val="left"/>
      <w:pPr>
        <w:ind w:left="432" w:hanging="432"/>
      </w:pPr>
    </w:lvl>
    <w:lvl w:ilvl="1">
      <w:start w:val="1"/>
      <w:numFmt w:val="decimal"/>
      <w:lvlText w:val="%1.%2"/>
      <w:lvlJc w:val="left"/>
      <w:pPr>
        <w:ind w:left="10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36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0B696D98"/>
    <w:multiLevelType w:val="multilevel"/>
    <w:tmpl w:val="E6D2A118"/>
    <w:lvl w:ilvl="0">
      <w:start w:val="1"/>
      <w:numFmt w:val="decimal"/>
      <w:pStyle w:val="A-TITRE1"/>
      <w:lvlText w:val="%1."/>
      <w:lvlJc w:val="left"/>
      <w:pPr>
        <w:tabs>
          <w:tab w:val="num" w:pos="0"/>
        </w:tabs>
        <w:ind w:left="709" w:hanging="709"/>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TITR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1B1060"/>
    <w:multiLevelType w:val="hybridMultilevel"/>
    <w:tmpl w:val="D9505716"/>
    <w:lvl w:ilvl="0" w:tplc="D7DEFD1E">
      <w:numFmt w:val="bullet"/>
      <w:pStyle w:val="Masqu-puces"/>
      <w:lvlText w:val=""/>
      <w:lvlJc w:val="left"/>
      <w:pPr>
        <w:tabs>
          <w:tab w:val="num" w:pos="425"/>
        </w:tabs>
        <w:ind w:left="425" w:hanging="425"/>
      </w:pPr>
      <w:rPr>
        <w:rFonts w:ascii="Symbol" w:hAnsi="Symbol" w:cs="MyriadPro-Regular" w:hint="default"/>
        <w:sz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112D0FD2"/>
    <w:multiLevelType w:val="hybridMultilevel"/>
    <w:tmpl w:val="69B4748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11BA4737"/>
    <w:multiLevelType w:val="hybridMultilevel"/>
    <w:tmpl w:val="131C7B6A"/>
    <w:lvl w:ilvl="0" w:tplc="6F72DEA2">
      <w:start w:val="1"/>
      <w:numFmt w:val="bullet"/>
      <w:pStyle w:val="Listepuces"/>
      <w:lvlText w:val=""/>
      <w:lvlJc w:val="left"/>
      <w:pPr>
        <w:tabs>
          <w:tab w:val="num" w:pos="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140414EA"/>
    <w:multiLevelType w:val="hybridMultilevel"/>
    <w:tmpl w:val="2BC6D7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14F65551"/>
    <w:multiLevelType w:val="singleLevel"/>
    <w:tmpl w:val="040C0001"/>
    <w:lvl w:ilvl="0">
      <w:start w:val="1"/>
      <w:numFmt w:val="bullet"/>
      <w:pStyle w:val="StyleTitre3-annexe1NonGras"/>
      <w:lvlText w:val=""/>
      <w:lvlJc w:val="left"/>
      <w:pPr>
        <w:tabs>
          <w:tab w:val="num" w:pos="360"/>
        </w:tabs>
        <w:ind w:left="360" w:hanging="360"/>
      </w:pPr>
      <w:rPr>
        <w:rFonts w:ascii="Symbol" w:hAnsi="Symbol" w:hint="default"/>
      </w:rPr>
    </w:lvl>
  </w:abstractNum>
  <w:abstractNum w:abstractNumId="13">
    <w:nsid w:val="2B0E05A9"/>
    <w:multiLevelType w:val="hybridMultilevel"/>
    <w:tmpl w:val="6050344C"/>
    <w:lvl w:ilvl="0" w:tplc="0C0C0001">
      <w:start w:val="1"/>
      <w:numFmt w:val="bullet"/>
      <w:lvlText w:val=""/>
      <w:lvlJc w:val="left"/>
      <w:pPr>
        <w:ind w:left="360" w:hanging="360"/>
      </w:pPr>
      <w:rPr>
        <w:rFonts w:ascii="Symbol" w:hAnsi="Symbol" w:hint="default"/>
      </w:rPr>
    </w:lvl>
    <w:lvl w:ilvl="1" w:tplc="61F0A0F6">
      <w:start w:val="1"/>
      <w:numFmt w:val="bullet"/>
      <w:pStyle w:val="Puce2"/>
      <w:lvlText w:val="o"/>
      <w:lvlJc w:val="left"/>
      <w:pPr>
        <w:ind w:left="1080" w:hanging="360"/>
      </w:pPr>
      <w:rPr>
        <w:rFonts w:ascii="Courier New" w:hAnsi="Courier New" w:cs="Courier New" w:hint="default"/>
      </w:rPr>
    </w:lvl>
    <w:lvl w:ilvl="2" w:tplc="AD6A4580">
      <w:start w:val="1"/>
      <w:numFmt w:val="bullet"/>
      <w:pStyle w:val="Puce3"/>
      <w:lvlText w:val="–"/>
      <w:lvlJc w:val="left"/>
      <w:pPr>
        <w:ind w:left="1800" w:hanging="360"/>
      </w:pPr>
      <w:rPr>
        <w:rFonts w:ascii="Calibri" w:hAnsi="Calibri"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2D7231A7"/>
    <w:multiLevelType w:val="hybridMultilevel"/>
    <w:tmpl w:val="07E2CE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FFD3705"/>
    <w:multiLevelType w:val="hybridMultilevel"/>
    <w:tmpl w:val="1332C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22B59BA"/>
    <w:multiLevelType w:val="hybridMultilevel"/>
    <w:tmpl w:val="10F047F2"/>
    <w:lvl w:ilvl="0" w:tplc="087A8D80">
      <w:start w:val="1"/>
      <w:numFmt w:val="bullet"/>
      <w:lvlText w:val=""/>
      <w:lvlJc w:val="left"/>
      <w:pPr>
        <w:ind w:left="360" w:hanging="360"/>
      </w:pPr>
      <w:rPr>
        <w:rFonts w:ascii="Symbol" w:hAnsi="Symbol" w:hint="default"/>
        <w:vanish/>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356E7875"/>
    <w:multiLevelType w:val="hybridMultilevel"/>
    <w:tmpl w:val="0520102E"/>
    <w:lvl w:ilvl="0" w:tplc="24264C88">
      <w:start w:val="1"/>
      <w:numFmt w:val="bullet"/>
      <w:pStyle w:val="Puces"/>
      <w:lvlText w:val=""/>
      <w:lvlJc w:val="left"/>
      <w:pPr>
        <w:tabs>
          <w:tab w:val="num" w:pos="0"/>
        </w:tabs>
        <w:ind w:left="357" w:hanging="357"/>
      </w:pPr>
      <w:rPr>
        <w:rFonts w:ascii="Symbol" w:hAnsi="Symbol" w:hint="default"/>
        <w:vanish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374A3F9D"/>
    <w:multiLevelType w:val="multilevel"/>
    <w:tmpl w:val="12022CE2"/>
    <w:lvl w:ilvl="0">
      <w:start w:val="1"/>
      <w:numFmt w:val="decimal"/>
      <w:pStyle w:val="Titre1"/>
      <w:lvlText w:val="%1."/>
      <w:lvlJc w:val="left"/>
      <w:pPr>
        <w:ind w:left="720" w:hanging="360"/>
      </w:pPr>
      <w:rPr>
        <w:rFonts w:ascii="Arial Gras" w:hAnsi="Arial Gras" w:hint="default"/>
        <w:b/>
        <w:i w:val="0"/>
        <w:sz w:val="24"/>
      </w:rPr>
    </w:lvl>
    <w:lvl w:ilvl="1">
      <w:start w:val="1"/>
      <w:numFmt w:val="decimal"/>
      <w:pStyle w:val="A-TITRE2"/>
      <w:isLgl/>
      <w:lvlText w:val="%1.%2"/>
      <w:lvlJc w:val="left"/>
      <w:pPr>
        <w:ind w:left="720" w:hanging="360"/>
      </w:pPr>
      <w:rPr>
        <w:rFonts w:hint="default"/>
      </w:rPr>
    </w:lvl>
    <w:lvl w:ilvl="2">
      <w:start w:val="1"/>
      <w:numFmt w:val="decimal"/>
      <w:pStyle w:val="Titre3"/>
      <w:isLgl/>
      <w:lvlText w:val="%1.%2.%3"/>
      <w:lvlJc w:val="left"/>
      <w:pPr>
        <w:ind w:left="1080" w:hanging="720"/>
      </w:pPr>
      <w:rPr>
        <w:rFonts w:hint="default"/>
      </w:rPr>
    </w:lvl>
    <w:lvl w:ilvl="3">
      <w:start w:val="1"/>
      <w:numFmt w:val="decimal"/>
      <w:pStyle w:val="Titre4"/>
      <w:isLgl/>
      <w:lvlText w:val="%1.%2.%3.%4"/>
      <w:lvlJc w:val="left"/>
      <w:pPr>
        <w:ind w:left="1440" w:hanging="1080"/>
      </w:pPr>
      <w:rPr>
        <w:rFonts w:hint="default"/>
      </w:rPr>
    </w:lvl>
    <w:lvl w:ilvl="4">
      <w:start w:val="1"/>
      <w:numFmt w:val="decimal"/>
      <w:pStyle w:val="Titre5"/>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DF34492"/>
    <w:multiLevelType w:val="hybridMultilevel"/>
    <w:tmpl w:val="D2768354"/>
    <w:lvl w:ilvl="0" w:tplc="087A8D80">
      <w:start w:val="1"/>
      <w:numFmt w:val="bullet"/>
      <w:lvlText w:val=""/>
      <w:lvlJc w:val="left"/>
      <w:pPr>
        <w:ind w:left="360" w:hanging="360"/>
      </w:pPr>
      <w:rPr>
        <w:rFonts w:ascii="Symbol" w:hAnsi="Symbol" w:hint="default"/>
        <w:vanish/>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3FE860AB"/>
    <w:multiLevelType w:val="hybridMultilevel"/>
    <w:tmpl w:val="A8CE8338"/>
    <w:lvl w:ilvl="0" w:tplc="9EA834EA">
      <w:start w:val="1"/>
      <w:numFmt w:val="bullet"/>
      <w:pStyle w:val="StyleGauche15cm1"/>
      <w:lvlText w:val=""/>
      <w:lvlJc w:val="left"/>
      <w:pPr>
        <w:tabs>
          <w:tab w:val="num" w:pos="487"/>
        </w:tabs>
        <w:ind w:left="487" w:hanging="487"/>
      </w:pPr>
      <w:rPr>
        <w:rFonts w:ascii="Symbol" w:hAnsi="Symbol" w:hint="default"/>
        <w:vanish w:val="0"/>
        <w:sz w:val="20"/>
      </w:rPr>
    </w:lvl>
    <w:lvl w:ilvl="1" w:tplc="0C0C0003" w:tentative="1">
      <w:start w:val="1"/>
      <w:numFmt w:val="bullet"/>
      <w:pStyle w:val="Titre2-devis"/>
      <w:lvlText w:val="o"/>
      <w:lvlJc w:val="left"/>
      <w:pPr>
        <w:tabs>
          <w:tab w:val="num" w:pos="1440"/>
        </w:tabs>
        <w:ind w:left="1440" w:hanging="360"/>
      </w:pPr>
      <w:rPr>
        <w:rFonts w:ascii="Courier New" w:hAnsi="Courier New" w:cs="Courier New" w:hint="default"/>
      </w:rPr>
    </w:lvl>
    <w:lvl w:ilvl="2" w:tplc="0C0C0005" w:tentative="1">
      <w:start w:val="1"/>
      <w:numFmt w:val="bullet"/>
      <w:pStyle w:val="Titre3-devis"/>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45A918F7"/>
    <w:multiLevelType w:val="hybridMultilevel"/>
    <w:tmpl w:val="5EE4AE84"/>
    <w:lvl w:ilvl="0" w:tplc="C5944CE8">
      <w:start w:val="1"/>
      <w:numFmt w:val="bullet"/>
      <w:pStyle w:val="Concepteurpuce"/>
      <w:lvlText w:val=""/>
      <w:lvlJc w:val="left"/>
      <w:pPr>
        <w:tabs>
          <w:tab w:val="num" w:pos="720"/>
        </w:tabs>
        <w:ind w:left="720" w:hanging="360"/>
      </w:pPr>
      <w:rPr>
        <w:rFonts w:ascii="Symbol" w:hAnsi="Symbol" w:hint="default"/>
      </w:rPr>
    </w:lvl>
    <w:lvl w:ilvl="1" w:tplc="68FE68CC">
      <w:start w:val="1"/>
      <w:numFmt w:val="bullet"/>
      <w:pStyle w:val="Concepteurpuce2"/>
      <w:lvlText w:val="–"/>
      <w:lvlJc w:val="left"/>
      <w:pPr>
        <w:tabs>
          <w:tab w:val="num" w:pos="1440"/>
        </w:tabs>
        <w:ind w:left="1440" w:hanging="360"/>
      </w:pPr>
      <w:rPr>
        <w:rFonts w:ascii="Arial" w:hAnsi="Arial" w:hint="default"/>
      </w:rPr>
    </w:lvl>
    <w:lvl w:ilvl="2" w:tplc="7DD0F06C" w:tentative="1">
      <w:start w:val="1"/>
      <w:numFmt w:val="bullet"/>
      <w:lvlText w:val=""/>
      <w:lvlJc w:val="left"/>
      <w:pPr>
        <w:tabs>
          <w:tab w:val="num" w:pos="2160"/>
        </w:tabs>
        <w:ind w:left="2160" w:hanging="360"/>
      </w:pPr>
      <w:rPr>
        <w:rFonts w:ascii="Wingdings" w:hAnsi="Wingdings" w:hint="default"/>
      </w:rPr>
    </w:lvl>
    <w:lvl w:ilvl="3" w:tplc="20D04D9A" w:tentative="1">
      <w:start w:val="1"/>
      <w:numFmt w:val="bullet"/>
      <w:lvlText w:val=""/>
      <w:lvlJc w:val="left"/>
      <w:pPr>
        <w:tabs>
          <w:tab w:val="num" w:pos="2880"/>
        </w:tabs>
        <w:ind w:left="2880" w:hanging="360"/>
      </w:pPr>
      <w:rPr>
        <w:rFonts w:ascii="Symbol" w:hAnsi="Symbol" w:hint="default"/>
      </w:rPr>
    </w:lvl>
    <w:lvl w:ilvl="4" w:tplc="6FF0C784" w:tentative="1">
      <w:start w:val="1"/>
      <w:numFmt w:val="bullet"/>
      <w:lvlText w:val="o"/>
      <w:lvlJc w:val="left"/>
      <w:pPr>
        <w:tabs>
          <w:tab w:val="num" w:pos="3600"/>
        </w:tabs>
        <w:ind w:left="3600" w:hanging="360"/>
      </w:pPr>
      <w:rPr>
        <w:rFonts w:ascii="Courier New" w:hAnsi="Courier New" w:cs="Courier New" w:hint="default"/>
      </w:rPr>
    </w:lvl>
    <w:lvl w:ilvl="5" w:tplc="9ADE9C8C" w:tentative="1">
      <w:start w:val="1"/>
      <w:numFmt w:val="bullet"/>
      <w:lvlText w:val=""/>
      <w:lvlJc w:val="left"/>
      <w:pPr>
        <w:tabs>
          <w:tab w:val="num" w:pos="4320"/>
        </w:tabs>
        <w:ind w:left="4320" w:hanging="360"/>
      </w:pPr>
      <w:rPr>
        <w:rFonts w:ascii="Wingdings" w:hAnsi="Wingdings" w:hint="default"/>
      </w:rPr>
    </w:lvl>
    <w:lvl w:ilvl="6" w:tplc="3FE4A3AA" w:tentative="1">
      <w:start w:val="1"/>
      <w:numFmt w:val="bullet"/>
      <w:lvlText w:val=""/>
      <w:lvlJc w:val="left"/>
      <w:pPr>
        <w:tabs>
          <w:tab w:val="num" w:pos="5040"/>
        </w:tabs>
        <w:ind w:left="5040" w:hanging="360"/>
      </w:pPr>
      <w:rPr>
        <w:rFonts w:ascii="Symbol" w:hAnsi="Symbol" w:hint="default"/>
      </w:rPr>
    </w:lvl>
    <w:lvl w:ilvl="7" w:tplc="4B0222BE" w:tentative="1">
      <w:start w:val="1"/>
      <w:numFmt w:val="bullet"/>
      <w:lvlText w:val="o"/>
      <w:lvlJc w:val="left"/>
      <w:pPr>
        <w:tabs>
          <w:tab w:val="num" w:pos="5760"/>
        </w:tabs>
        <w:ind w:left="5760" w:hanging="360"/>
      </w:pPr>
      <w:rPr>
        <w:rFonts w:ascii="Courier New" w:hAnsi="Courier New" w:cs="Courier New" w:hint="default"/>
      </w:rPr>
    </w:lvl>
    <w:lvl w:ilvl="8" w:tplc="447C9698" w:tentative="1">
      <w:start w:val="1"/>
      <w:numFmt w:val="bullet"/>
      <w:lvlText w:val=""/>
      <w:lvlJc w:val="left"/>
      <w:pPr>
        <w:tabs>
          <w:tab w:val="num" w:pos="6480"/>
        </w:tabs>
        <w:ind w:left="6480" w:hanging="360"/>
      </w:pPr>
      <w:rPr>
        <w:rFonts w:ascii="Wingdings" w:hAnsi="Wingdings" w:hint="default"/>
      </w:rPr>
    </w:lvl>
  </w:abstractNum>
  <w:abstractNum w:abstractNumId="22">
    <w:nsid w:val="48495B1D"/>
    <w:multiLevelType w:val="hybridMultilevel"/>
    <w:tmpl w:val="82CC481E"/>
    <w:lvl w:ilvl="0" w:tplc="087A8D80">
      <w:start w:val="1"/>
      <w:numFmt w:val="bullet"/>
      <w:lvlText w:val=""/>
      <w:lvlJc w:val="left"/>
      <w:pPr>
        <w:ind w:left="360" w:hanging="360"/>
      </w:pPr>
      <w:rPr>
        <w:rFonts w:ascii="Symbol" w:hAnsi="Symbol" w:hint="default"/>
        <w:vanish/>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4BF068D3"/>
    <w:multiLevelType w:val="multilevel"/>
    <w:tmpl w:val="ADA66F1C"/>
    <w:lvl w:ilvl="0">
      <w:start w:val="1"/>
      <w:numFmt w:val="decimal"/>
      <w:pStyle w:val="Niv1"/>
      <w:lvlText w:val="%1."/>
      <w:lvlJc w:val="left"/>
      <w:pPr>
        <w:ind w:left="360" w:hanging="360"/>
      </w:pPr>
    </w:lvl>
    <w:lvl w:ilvl="1">
      <w:start w:val="1"/>
      <w:numFmt w:val="decimal"/>
      <w:pStyle w:val="Niv2"/>
      <w:lvlText w:val="%1.%2."/>
      <w:lvlJc w:val="left"/>
      <w:pPr>
        <w:ind w:left="792" w:hanging="432"/>
      </w:pPr>
    </w:lvl>
    <w:lvl w:ilvl="2">
      <w:start w:val="1"/>
      <w:numFmt w:val="decimal"/>
      <w:pStyle w:val="Niv3"/>
      <w:lvlText w:val="%1.%2.%3."/>
      <w:lvlJc w:val="left"/>
      <w:pPr>
        <w:ind w:left="1224" w:hanging="504"/>
      </w:pPr>
    </w:lvl>
    <w:lvl w:ilvl="3">
      <w:start w:val="1"/>
      <w:numFmt w:val="decimal"/>
      <w:pStyle w:val="Niv4"/>
      <w:lvlText w:val="%1.%2.%3.%4."/>
      <w:lvlJc w:val="left"/>
      <w:pPr>
        <w:ind w:left="1728" w:hanging="648"/>
      </w:pPr>
    </w:lvl>
    <w:lvl w:ilvl="4">
      <w:start w:val="1"/>
      <w:numFmt w:val="decimal"/>
      <w:pStyle w:val="Niv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E66B73"/>
    <w:multiLevelType w:val="multilevel"/>
    <w:tmpl w:val="6A5CDD94"/>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p"/>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3B1867"/>
    <w:multiLevelType w:val="hybridMultilevel"/>
    <w:tmpl w:val="3228B2BE"/>
    <w:lvl w:ilvl="0" w:tplc="C1A6B1A6">
      <w:start w:val="1"/>
      <w:numFmt w:val="bullet"/>
      <w:pStyle w:val="puces-annexe1"/>
      <w:lvlText w:val=""/>
      <w:lvlJc w:val="left"/>
      <w:pPr>
        <w:tabs>
          <w:tab w:val="num" w:pos="0"/>
        </w:tabs>
        <w:ind w:left="357" w:hanging="357"/>
      </w:pPr>
      <w:rPr>
        <w:rFonts w:ascii="Symbol" w:hAnsi="Symbol" w:hint="default"/>
        <w:vanish w:val="0"/>
        <w:color w:val="auto"/>
      </w:rPr>
    </w:lvl>
    <w:lvl w:ilvl="1" w:tplc="9E5CD318" w:tentative="1">
      <w:start w:val="1"/>
      <w:numFmt w:val="bullet"/>
      <w:lvlText w:val="o"/>
      <w:lvlJc w:val="left"/>
      <w:pPr>
        <w:tabs>
          <w:tab w:val="num" w:pos="1440"/>
        </w:tabs>
        <w:ind w:left="1440" w:hanging="360"/>
      </w:pPr>
      <w:rPr>
        <w:rFonts w:ascii="Courier New" w:hAnsi="Courier New" w:cs="Courier New" w:hint="default"/>
      </w:rPr>
    </w:lvl>
    <w:lvl w:ilvl="2" w:tplc="BBCE6050" w:tentative="1">
      <w:start w:val="1"/>
      <w:numFmt w:val="bullet"/>
      <w:lvlText w:val=""/>
      <w:lvlJc w:val="left"/>
      <w:pPr>
        <w:tabs>
          <w:tab w:val="num" w:pos="2160"/>
        </w:tabs>
        <w:ind w:left="2160" w:hanging="360"/>
      </w:pPr>
      <w:rPr>
        <w:rFonts w:ascii="Wingdings" w:hAnsi="Wingdings" w:hint="default"/>
      </w:rPr>
    </w:lvl>
    <w:lvl w:ilvl="3" w:tplc="5B9017FA" w:tentative="1">
      <w:start w:val="1"/>
      <w:numFmt w:val="bullet"/>
      <w:lvlText w:val=""/>
      <w:lvlJc w:val="left"/>
      <w:pPr>
        <w:tabs>
          <w:tab w:val="num" w:pos="2880"/>
        </w:tabs>
        <w:ind w:left="2880" w:hanging="360"/>
      </w:pPr>
      <w:rPr>
        <w:rFonts w:ascii="Symbol" w:hAnsi="Symbol" w:hint="default"/>
      </w:rPr>
    </w:lvl>
    <w:lvl w:ilvl="4" w:tplc="57140EA2" w:tentative="1">
      <w:start w:val="1"/>
      <w:numFmt w:val="bullet"/>
      <w:lvlText w:val="o"/>
      <w:lvlJc w:val="left"/>
      <w:pPr>
        <w:tabs>
          <w:tab w:val="num" w:pos="3600"/>
        </w:tabs>
        <w:ind w:left="3600" w:hanging="360"/>
      </w:pPr>
      <w:rPr>
        <w:rFonts w:ascii="Courier New" w:hAnsi="Courier New" w:cs="Courier New" w:hint="default"/>
      </w:rPr>
    </w:lvl>
    <w:lvl w:ilvl="5" w:tplc="D084049A" w:tentative="1">
      <w:start w:val="1"/>
      <w:numFmt w:val="bullet"/>
      <w:lvlText w:val=""/>
      <w:lvlJc w:val="left"/>
      <w:pPr>
        <w:tabs>
          <w:tab w:val="num" w:pos="4320"/>
        </w:tabs>
        <w:ind w:left="4320" w:hanging="360"/>
      </w:pPr>
      <w:rPr>
        <w:rFonts w:ascii="Wingdings" w:hAnsi="Wingdings" w:hint="default"/>
      </w:rPr>
    </w:lvl>
    <w:lvl w:ilvl="6" w:tplc="CF8827D6" w:tentative="1">
      <w:start w:val="1"/>
      <w:numFmt w:val="bullet"/>
      <w:lvlText w:val=""/>
      <w:lvlJc w:val="left"/>
      <w:pPr>
        <w:tabs>
          <w:tab w:val="num" w:pos="5040"/>
        </w:tabs>
        <w:ind w:left="5040" w:hanging="360"/>
      </w:pPr>
      <w:rPr>
        <w:rFonts w:ascii="Symbol" w:hAnsi="Symbol" w:hint="default"/>
      </w:rPr>
    </w:lvl>
    <w:lvl w:ilvl="7" w:tplc="A1B4F22E" w:tentative="1">
      <w:start w:val="1"/>
      <w:numFmt w:val="bullet"/>
      <w:lvlText w:val="o"/>
      <w:lvlJc w:val="left"/>
      <w:pPr>
        <w:tabs>
          <w:tab w:val="num" w:pos="5760"/>
        </w:tabs>
        <w:ind w:left="5760" w:hanging="360"/>
      </w:pPr>
      <w:rPr>
        <w:rFonts w:ascii="Courier New" w:hAnsi="Courier New" w:cs="Courier New" w:hint="default"/>
      </w:rPr>
    </w:lvl>
    <w:lvl w:ilvl="8" w:tplc="8CFE98FC" w:tentative="1">
      <w:start w:val="1"/>
      <w:numFmt w:val="bullet"/>
      <w:lvlText w:val=""/>
      <w:lvlJc w:val="left"/>
      <w:pPr>
        <w:tabs>
          <w:tab w:val="num" w:pos="6480"/>
        </w:tabs>
        <w:ind w:left="6480" w:hanging="360"/>
      </w:pPr>
      <w:rPr>
        <w:rFonts w:ascii="Wingdings" w:hAnsi="Wingdings" w:hint="default"/>
      </w:rPr>
    </w:lvl>
  </w:abstractNum>
  <w:abstractNum w:abstractNumId="26">
    <w:nsid w:val="50E0604A"/>
    <w:multiLevelType w:val="hybridMultilevel"/>
    <w:tmpl w:val="8564AE14"/>
    <w:lvl w:ilvl="0" w:tplc="087A8D80">
      <w:start w:val="1"/>
      <w:numFmt w:val="bullet"/>
      <w:lvlText w:val=""/>
      <w:lvlJc w:val="left"/>
      <w:pPr>
        <w:ind w:left="360" w:hanging="360"/>
      </w:pPr>
      <w:rPr>
        <w:rFonts w:ascii="Symbol" w:hAnsi="Symbol" w:hint="default"/>
        <w:vanish/>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nsid w:val="541F619F"/>
    <w:multiLevelType w:val="multilevel"/>
    <w:tmpl w:val="FF82B410"/>
    <w:lvl w:ilvl="0">
      <w:start w:val="1"/>
      <w:numFmt w:val="decimal"/>
      <w:pStyle w:val="Titre2-annexe1"/>
      <w:lvlText w:val="%1."/>
      <w:lvlJc w:val="left"/>
      <w:pPr>
        <w:tabs>
          <w:tab w:val="num" w:pos="630"/>
        </w:tabs>
        <w:ind w:left="630" w:hanging="630"/>
      </w:pPr>
      <w:rPr>
        <w:rFonts w:hint="default"/>
      </w:rPr>
    </w:lvl>
    <w:lvl w:ilvl="1">
      <w:start w:val="1"/>
      <w:numFmt w:val="decimal"/>
      <w:pStyle w:val="Titre2-annexe1"/>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ED104B"/>
    <w:multiLevelType w:val="hybridMultilevel"/>
    <w:tmpl w:val="6AC0C5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nsid w:val="5B81332E"/>
    <w:multiLevelType w:val="hybridMultilevel"/>
    <w:tmpl w:val="6EAAF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72E0BF9"/>
    <w:multiLevelType w:val="hybridMultilevel"/>
    <w:tmpl w:val="4EFC6DCA"/>
    <w:lvl w:ilvl="0" w:tplc="70D4162E">
      <w:start w:val="1"/>
      <w:numFmt w:val="decimal"/>
      <w:pStyle w:val="Titre2"/>
      <w:lvlText w:val="%1.1"/>
      <w:lvlJc w:val="left"/>
      <w:pPr>
        <w:ind w:left="720" w:hanging="360"/>
      </w:pPr>
      <w:rPr>
        <w:rFonts w:ascii="Arial Gras" w:hAnsi="Arial Gras" w:hint="default"/>
        <w:b/>
        <w:i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711C1614"/>
    <w:multiLevelType w:val="hybridMultilevel"/>
    <w:tmpl w:val="F20EB54C"/>
    <w:lvl w:ilvl="0" w:tplc="DBA4A952">
      <w:start w:val="1"/>
      <w:numFmt w:val="bullet"/>
      <w:pStyle w:val="Puce1"/>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nsid w:val="718C47CB"/>
    <w:multiLevelType w:val="multilevel"/>
    <w:tmpl w:val="FA52C6CA"/>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StyleA-TITRE3Avant6pt"/>
      <w:lvlText w:val="%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3914767"/>
    <w:multiLevelType w:val="multilevel"/>
    <w:tmpl w:val="805CF12E"/>
    <w:lvl w:ilvl="0">
      <w:start w:val="1"/>
      <w:numFmt w:val="decimal"/>
      <w:pStyle w:val="StyleTitre1-annexe1Soulignement"/>
      <w:lvlText w:val="%1."/>
      <w:lvlJc w:val="left"/>
      <w:pPr>
        <w:tabs>
          <w:tab w:val="num" w:pos="630"/>
        </w:tabs>
        <w:ind w:left="630" w:hanging="630"/>
      </w:pPr>
      <w:rPr>
        <w:rFonts w:hint="default"/>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62D754B"/>
    <w:multiLevelType w:val="multilevel"/>
    <w:tmpl w:val="02385BC6"/>
    <w:lvl w:ilvl="0">
      <w:start w:val="1"/>
      <w:numFmt w:val="decimal"/>
      <w:pStyle w:val="Titre1-annexe1"/>
      <w:lvlText w:val="%1."/>
      <w:lvlJc w:val="left"/>
      <w:pPr>
        <w:tabs>
          <w:tab w:val="num" w:pos="0"/>
        </w:tabs>
        <w:ind w:left="709" w:hanging="709"/>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042CC6"/>
    <w:multiLevelType w:val="hybridMultilevel"/>
    <w:tmpl w:val="B4FCA354"/>
    <w:lvl w:ilvl="0" w:tplc="087A8D80">
      <w:start w:val="1"/>
      <w:numFmt w:val="bullet"/>
      <w:lvlText w:val=""/>
      <w:lvlJc w:val="left"/>
      <w:pPr>
        <w:ind w:left="360" w:hanging="360"/>
      </w:pPr>
      <w:rPr>
        <w:rFonts w:ascii="Symbol" w:hAnsi="Symbol" w:hint="default"/>
        <w:vanish/>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nsid w:val="7C3728CD"/>
    <w:multiLevelType w:val="hybridMultilevel"/>
    <w:tmpl w:val="E0DCDB14"/>
    <w:lvl w:ilvl="0" w:tplc="087A8D80">
      <w:start w:val="1"/>
      <w:numFmt w:val="bullet"/>
      <w:lvlText w:val=""/>
      <w:lvlJc w:val="left"/>
      <w:pPr>
        <w:ind w:left="360" w:hanging="360"/>
      </w:pPr>
      <w:rPr>
        <w:rFonts w:ascii="Symbol" w:hAnsi="Symbol" w:hint="default"/>
        <w:vanish/>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2"/>
  </w:num>
  <w:num w:numId="2">
    <w:abstractNumId w:val="34"/>
  </w:num>
  <w:num w:numId="3">
    <w:abstractNumId w:val="21"/>
  </w:num>
  <w:num w:numId="4">
    <w:abstractNumId w:val="1"/>
  </w:num>
  <w:num w:numId="5">
    <w:abstractNumId w:val="33"/>
  </w:num>
  <w:num w:numId="6">
    <w:abstractNumId w:val="24"/>
  </w:num>
  <w:num w:numId="7">
    <w:abstractNumId w:val="10"/>
  </w:num>
  <w:num w:numId="8">
    <w:abstractNumId w:val="25"/>
  </w:num>
  <w:num w:numId="9">
    <w:abstractNumId w:val="32"/>
  </w:num>
  <w:num w:numId="10">
    <w:abstractNumId w:val="7"/>
  </w:num>
  <w:num w:numId="11">
    <w:abstractNumId w:val="27"/>
  </w:num>
  <w:num w:numId="12">
    <w:abstractNumId w:val="17"/>
  </w:num>
  <w:num w:numId="13">
    <w:abstractNumId w:val="8"/>
  </w:num>
  <w:num w:numId="14">
    <w:abstractNumId w:val="5"/>
  </w:num>
  <w:num w:numId="15">
    <w:abstractNumId w:val="20"/>
  </w:num>
  <w:num w:numId="16">
    <w:abstractNumId w:val="4"/>
  </w:num>
  <w:num w:numId="17">
    <w:abstractNumId w:val="13"/>
  </w:num>
  <w:num w:numId="18">
    <w:abstractNumId w:val="9"/>
  </w:num>
  <w:num w:numId="19">
    <w:abstractNumId w:val="6"/>
  </w:num>
  <w:num w:numId="20">
    <w:abstractNumId w:val="18"/>
  </w:num>
  <w:num w:numId="21">
    <w:abstractNumId w:val="31"/>
  </w:num>
  <w:num w:numId="22">
    <w:abstractNumId w:val="30"/>
  </w:num>
  <w:num w:numId="23">
    <w:abstractNumId w:val="30"/>
    <w:lvlOverride w:ilvl="0">
      <w:startOverride w:val="4"/>
    </w:lvlOverride>
  </w:num>
  <w:num w:numId="24">
    <w:abstractNumId w:val="23"/>
  </w:num>
  <w:num w:numId="25">
    <w:abstractNumId w:val="28"/>
  </w:num>
  <w:num w:numId="26">
    <w:abstractNumId w:val="11"/>
  </w:num>
  <w:num w:numId="27">
    <w:abstractNumId w:val="3"/>
  </w:num>
  <w:num w:numId="28">
    <w:abstractNumId w:val="29"/>
  </w:num>
  <w:num w:numId="29">
    <w:abstractNumId w:val="14"/>
  </w:num>
  <w:num w:numId="30">
    <w:abstractNumId w:val="2"/>
  </w:num>
  <w:num w:numId="31">
    <w:abstractNumId w:val="16"/>
  </w:num>
  <w:num w:numId="32">
    <w:abstractNumId w:val="22"/>
  </w:num>
  <w:num w:numId="33">
    <w:abstractNumId w:val="19"/>
  </w:num>
  <w:num w:numId="34">
    <w:abstractNumId w:val="35"/>
  </w:num>
  <w:num w:numId="35">
    <w:abstractNumId w:val="26"/>
  </w:num>
  <w:num w:numId="36">
    <w:abstractNumId w:val="36"/>
  </w:num>
  <w:num w:numId="37">
    <w:abstractNumId w:val="15"/>
  </w:num>
  <w:num w:numId="3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1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47"/>
    <w:rsid w:val="000001E6"/>
    <w:rsid w:val="00001989"/>
    <w:rsid w:val="00001B6B"/>
    <w:rsid w:val="000027E5"/>
    <w:rsid w:val="00002820"/>
    <w:rsid w:val="00003B50"/>
    <w:rsid w:val="00003F3F"/>
    <w:rsid w:val="00004050"/>
    <w:rsid w:val="00004726"/>
    <w:rsid w:val="00004B5E"/>
    <w:rsid w:val="00006C1C"/>
    <w:rsid w:val="0000730B"/>
    <w:rsid w:val="0000749E"/>
    <w:rsid w:val="00007599"/>
    <w:rsid w:val="00011C8C"/>
    <w:rsid w:val="0001255F"/>
    <w:rsid w:val="0001259C"/>
    <w:rsid w:val="00012618"/>
    <w:rsid w:val="0001396B"/>
    <w:rsid w:val="000140AC"/>
    <w:rsid w:val="00014841"/>
    <w:rsid w:val="000155C6"/>
    <w:rsid w:val="00015C5F"/>
    <w:rsid w:val="000163FA"/>
    <w:rsid w:val="00017024"/>
    <w:rsid w:val="00017680"/>
    <w:rsid w:val="000179D3"/>
    <w:rsid w:val="00020D52"/>
    <w:rsid w:val="000215DB"/>
    <w:rsid w:val="000215DE"/>
    <w:rsid w:val="00021A7D"/>
    <w:rsid w:val="00021AE9"/>
    <w:rsid w:val="000229FA"/>
    <w:rsid w:val="00022D4C"/>
    <w:rsid w:val="00023058"/>
    <w:rsid w:val="000238AF"/>
    <w:rsid w:val="00023D71"/>
    <w:rsid w:val="0002423A"/>
    <w:rsid w:val="00024855"/>
    <w:rsid w:val="00024D59"/>
    <w:rsid w:val="00025575"/>
    <w:rsid w:val="00025B0B"/>
    <w:rsid w:val="00025D0A"/>
    <w:rsid w:val="00025E49"/>
    <w:rsid w:val="00025ED6"/>
    <w:rsid w:val="000262C5"/>
    <w:rsid w:val="000268F0"/>
    <w:rsid w:val="00027060"/>
    <w:rsid w:val="00027393"/>
    <w:rsid w:val="0002782A"/>
    <w:rsid w:val="00027966"/>
    <w:rsid w:val="00027B5B"/>
    <w:rsid w:val="00027FD8"/>
    <w:rsid w:val="00030306"/>
    <w:rsid w:val="00030550"/>
    <w:rsid w:val="00030720"/>
    <w:rsid w:val="00030A35"/>
    <w:rsid w:val="00030B31"/>
    <w:rsid w:val="00031939"/>
    <w:rsid w:val="00031F8C"/>
    <w:rsid w:val="000320A6"/>
    <w:rsid w:val="000321B8"/>
    <w:rsid w:val="00032256"/>
    <w:rsid w:val="00032833"/>
    <w:rsid w:val="00032877"/>
    <w:rsid w:val="0003287E"/>
    <w:rsid w:val="00033CBA"/>
    <w:rsid w:val="00033F8B"/>
    <w:rsid w:val="00034912"/>
    <w:rsid w:val="00035A13"/>
    <w:rsid w:val="00036378"/>
    <w:rsid w:val="000368E8"/>
    <w:rsid w:val="00036AF5"/>
    <w:rsid w:val="00036B1B"/>
    <w:rsid w:val="00036F9B"/>
    <w:rsid w:val="00037049"/>
    <w:rsid w:val="00037FFB"/>
    <w:rsid w:val="000403A2"/>
    <w:rsid w:val="00040896"/>
    <w:rsid w:val="00040BAD"/>
    <w:rsid w:val="000412BD"/>
    <w:rsid w:val="00041B11"/>
    <w:rsid w:val="00041C6F"/>
    <w:rsid w:val="0004208A"/>
    <w:rsid w:val="0004216F"/>
    <w:rsid w:val="00042661"/>
    <w:rsid w:val="00042870"/>
    <w:rsid w:val="00042939"/>
    <w:rsid w:val="0004297F"/>
    <w:rsid w:val="000429F7"/>
    <w:rsid w:val="00043303"/>
    <w:rsid w:val="00043AF4"/>
    <w:rsid w:val="00043F4D"/>
    <w:rsid w:val="000443D0"/>
    <w:rsid w:val="00044CDF"/>
    <w:rsid w:val="0004552A"/>
    <w:rsid w:val="00045F6C"/>
    <w:rsid w:val="000471AD"/>
    <w:rsid w:val="00047605"/>
    <w:rsid w:val="000478C9"/>
    <w:rsid w:val="00047CE6"/>
    <w:rsid w:val="000503DA"/>
    <w:rsid w:val="00050AA9"/>
    <w:rsid w:val="00050ABA"/>
    <w:rsid w:val="00050F18"/>
    <w:rsid w:val="00051C4B"/>
    <w:rsid w:val="000526CA"/>
    <w:rsid w:val="00052EC3"/>
    <w:rsid w:val="00053300"/>
    <w:rsid w:val="000542AC"/>
    <w:rsid w:val="000544D3"/>
    <w:rsid w:val="00054CE0"/>
    <w:rsid w:val="00055004"/>
    <w:rsid w:val="00055823"/>
    <w:rsid w:val="0005629A"/>
    <w:rsid w:val="0005671A"/>
    <w:rsid w:val="00056A61"/>
    <w:rsid w:val="00057D19"/>
    <w:rsid w:val="0006021B"/>
    <w:rsid w:val="000606C4"/>
    <w:rsid w:val="0006081C"/>
    <w:rsid w:val="000610A9"/>
    <w:rsid w:val="00061105"/>
    <w:rsid w:val="00061897"/>
    <w:rsid w:val="00061BD1"/>
    <w:rsid w:val="00061F53"/>
    <w:rsid w:val="0006291D"/>
    <w:rsid w:val="0006464C"/>
    <w:rsid w:val="00065296"/>
    <w:rsid w:val="000655FF"/>
    <w:rsid w:val="00065F4A"/>
    <w:rsid w:val="0006601A"/>
    <w:rsid w:val="00066A28"/>
    <w:rsid w:val="000674E2"/>
    <w:rsid w:val="00067EE7"/>
    <w:rsid w:val="000701F5"/>
    <w:rsid w:val="00070218"/>
    <w:rsid w:val="00070360"/>
    <w:rsid w:val="00070B93"/>
    <w:rsid w:val="000719F5"/>
    <w:rsid w:val="00072C27"/>
    <w:rsid w:val="00072D71"/>
    <w:rsid w:val="00072EA7"/>
    <w:rsid w:val="00073C58"/>
    <w:rsid w:val="00073E19"/>
    <w:rsid w:val="0007475C"/>
    <w:rsid w:val="0007495E"/>
    <w:rsid w:val="00075755"/>
    <w:rsid w:val="00075E23"/>
    <w:rsid w:val="000760DC"/>
    <w:rsid w:val="000761AE"/>
    <w:rsid w:val="000763C6"/>
    <w:rsid w:val="0007644B"/>
    <w:rsid w:val="0007677A"/>
    <w:rsid w:val="00076CED"/>
    <w:rsid w:val="0007738E"/>
    <w:rsid w:val="000779A9"/>
    <w:rsid w:val="00077D4A"/>
    <w:rsid w:val="00080F28"/>
    <w:rsid w:val="00080FF0"/>
    <w:rsid w:val="00081640"/>
    <w:rsid w:val="00081936"/>
    <w:rsid w:val="0008195B"/>
    <w:rsid w:val="00081B7C"/>
    <w:rsid w:val="000822EF"/>
    <w:rsid w:val="00082411"/>
    <w:rsid w:val="00082F1A"/>
    <w:rsid w:val="00083DF6"/>
    <w:rsid w:val="000840B4"/>
    <w:rsid w:val="00084E20"/>
    <w:rsid w:val="000851CC"/>
    <w:rsid w:val="00085A21"/>
    <w:rsid w:val="00086291"/>
    <w:rsid w:val="000868AF"/>
    <w:rsid w:val="00087171"/>
    <w:rsid w:val="0008743C"/>
    <w:rsid w:val="00087F4A"/>
    <w:rsid w:val="00090634"/>
    <w:rsid w:val="00090E6F"/>
    <w:rsid w:val="000913C8"/>
    <w:rsid w:val="00091711"/>
    <w:rsid w:val="00091BB3"/>
    <w:rsid w:val="00092486"/>
    <w:rsid w:val="00093D83"/>
    <w:rsid w:val="00093EAB"/>
    <w:rsid w:val="00094AC1"/>
    <w:rsid w:val="00095FFB"/>
    <w:rsid w:val="00096D18"/>
    <w:rsid w:val="00096F42"/>
    <w:rsid w:val="00097915"/>
    <w:rsid w:val="000A013F"/>
    <w:rsid w:val="000A0285"/>
    <w:rsid w:val="000A0F6C"/>
    <w:rsid w:val="000A1089"/>
    <w:rsid w:val="000A1248"/>
    <w:rsid w:val="000A12C9"/>
    <w:rsid w:val="000A1793"/>
    <w:rsid w:val="000A1A5D"/>
    <w:rsid w:val="000A1E1B"/>
    <w:rsid w:val="000A1FC3"/>
    <w:rsid w:val="000A20EF"/>
    <w:rsid w:val="000A2663"/>
    <w:rsid w:val="000A310F"/>
    <w:rsid w:val="000A3879"/>
    <w:rsid w:val="000A3B62"/>
    <w:rsid w:val="000A41B8"/>
    <w:rsid w:val="000A4703"/>
    <w:rsid w:val="000A490A"/>
    <w:rsid w:val="000A50A4"/>
    <w:rsid w:val="000A5D18"/>
    <w:rsid w:val="000A6389"/>
    <w:rsid w:val="000A6C74"/>
    <w:rsid w:val="000A7176"/>
    <w:rsid w:val="000A72B6"/>
    <w:rsid w:val="000A785F"/>
    <w:rsid w:val="000A7A41"/>
    <w:rsid w:val="000A7D18"/>
    <w:rsid w:val="000B0230"/>
    <w:rsid w:val="000B0987"/>
    <w:rsid w:val="000B0CDE"/>
    <w:rsid w:val="000B17BD"/>
    <w:rsid w:val="000B181E"/>
    <w:rsid w:val="000B1A3E"/>
    <w:rsid w:val="000B2011"/>
    <w:rsid w:val="000B24B0"/>
    <w:rsid w:val="000B251B"/>
    <w:rsid w:val="000B272D"/>
    <w:rsid w:val="000B3EDE"/>
    <w:rsid w:val="000B3FE5"/>
    <w:rsid w:val="000B415B"/>
    <w:rsid w:val="000B46A0"/>
    <w:rsid w:val="000B47B1"/>
    <w:rsid w:val="000B4B7B"/>
    <w:rsid w:val="000B4EFB"/>
    <w:rsid w:val="000B54C3"/>
    <w:rsid w:val="000B61D9"/>
    <w:rsid w:val="000B653B"/>
    <w:rsid w:val="000B73D7"/>
    <w:rsid w:val="000B7A73"/>
    <w:rsid w:val="000C0341"/>
    <w:rsid w:val="000C082E"/>
    <w:rsid w:val="000C09E2"/>
    <w:rsid w:val="000C0C32"/>
    <w:rsid w:val="000C13CE"/>
    <w:rsid w:val="000C164D"/>
    <w:rsid w:val="000C1CA7"/>
    <w:rsid w:val="000C1E45"/>
    <w:rsid w:val="000C1EFA"/>
    <w:rsid w:val="000C28B4"/>
    <w:rsid w:val="000C2F2C"/>
    <w:rsid w:val="000C358B"/>
    <w:rsid w:val="000C43EB"/>
    <w:rsid w:val="000C4870"/>
    <w:rsid w:val="000C4EFD"/>
    <w:rsid w:val="000C5486"/>
    <w:rsid w:val="000C5C1D"/>
    <w:rsid w:val="000C5CDB"/>
    <w:rsid w:val="000C6721"/>
    <w:rsid w:val="000C684D"/>
    <w:rsid w:val="000C6CAC"/>
    <w:rsid w:val="000C6DB0"/>
    <w:rsid w:val="000C6EB8"/>
    <w:rsid w:val="000D002A"/>
    <w:rsid w:val="000D0789"/>
    <w:rsid w:val="000D1114"/>
    <w:rsid w:val="000D2A74"/>
    <w:rsid w:val="000D3320"/>
    <w:rsid w:val="000D36FA"/>
    <w:rsid w:val="000D39EC"/>
    <w:rsid w:val="000D3F86"/>
    <w:rsid w:val="000D420C"/>
    <w:rsid w:val="000D452D"/>
    <w:rsid w:val="000D4B99"/>
    <w:rsid w:val="000D51F2"/>
    <w:rsid w:val="000D595C"/>
    <w:rsid w:val="000D5D31"/>
    <w:rsid w:val="000D6EA7"/>
    <w:rsid w:val="000D7EA8"/>
    <w:rsid w:val="000E01D2"/>
    <w:rsid w:val="000E14B6"/>
    <w:rsid w:val="000E165E"/>
    <w:rsid w:val="000E1FA9"/>
    <w:rsid w:val="000E3280"/>
    <w:rsid w:val="000E3625"/>
    <w:rsid w:val="000E3B8A"/>
    <w:rsid w:val="000E3C2B"/>
    <w:rsid w:val="000E3E2C"/>
    <w:rsid w:val="000E3FE3"/>
    <w:rsid w:val="000E5E71"/>
    <w:rsid w:val="000E6C64"/>
    <w:rsid w:val="000E7C5A"/>
    <w:rsid w:val="000E7EE6"/>
    <w:rsid w:val="000F077C"/>
    <w:rsid w:val="000F0AF9"/>
    <w:rsid w:val="000F0B74"/>
    <w:rsid w:val="000F0F01"/>
    <w:rsid w:val="000F1254"/>
    <w:rsid w:val="000F3141"/>
    <w:rsid w:val="000F32A5"/>
    <w:rsid w:val="000F35F3"/>
    <w:rsid w:val="000F3BAF"/>
    <w:rsid w:val="000F428E"/>
    <w:rsid w:val="000F581B"/>
    <w:rsid w:val="000F597B"/>
    <w:rsid w:val="000F5FD3"/>
    <w:rsid w:val="000F6E50"/>
    <w:rsid w:val="000F7C3E"/>
    <w:rsid w:val="000F7E16"/>
    <w:rsid w:val="00100082"/>
    <w:rsid w:val="00100215"/>
    <w:rsid w:val="0010121F"/>
    <w:rsid w:val="00101327"/>
    <w:rsid w:val="00101986"/>
    <w:rsid w:val="00102B1E"/>
    <w:rsid w:val="00104033"/>
    <w:rsid w:val="001040E7"/>
    <w:rsid w:val="00104A96"/>
    <w:rsid w:val="0010590D"/>
    <w:rsid w:val="00105C3B"/>
    <w:rsid w:val="00105CE8"/>
    <w:rsid w:val="001064AD"/>
    <w:rsid w:val="00106BC7"/>
    <w:rsid w:val="00106F46"/>
    <w:rsid w:val="00107175"/>
    <w:rsid w:val="00107379"/>
    <w:rsid w:val="001074F1"/>
    <w:rsid w:val="001075FA"/>
    <w:rsid w:val="00110D3E"/>
    <w:rsid w:val="00110EE9"/>
    <w:rsid w:val="00110FCE"/>
    <w:rsid w:val="00111486"/>
    <w:rsid w:val="001128E4"/>
    <w:rsid w:val="00112A4F"/>
    <w:rsid w:val="00112B1A"/>
    <w:rsid w:val="00112D75"/>
    <w:rsid w:val="00113233"/>
    <w:rsid w:val="00114265"/>
    <w:rsid w:val="001147F7"/>
    <w:rsid w:val="00114896"/>
    <w:rsid w:val="00114A18"/>
    <w:rsid w:val="00115DB2"/>
    <w:rsid w:val="00115EF6"/>
    <w:rsid w:val="0011628A"/>
    <w:rsid w:val="001163A4"/>
    <w:rsid w:val="0011686D"/>
    <w:rsid w:val="00117C63"/>
    <w:rsid w:val="00120FB5"/>
    <w:rsid w:val="00122419"/>
    <w:rsid w:val="00122DCA"/>
    <w:rsid w:val="001238A8"/>
    <w:rsid w:val="001238F9"/>
    <w:rsid w:val="00123B21"/>
    <w:rsid w:val="00124AAF"/>
    <w:rsid w:val="0012516E"/>
    <w:rsid w:val="00125B89"/>
    <w:rsid w:val="00125BF9"/>
    <w:rsid w:val="00125C8E"/>
    <w:rsid w:val="001261F1"/>
    <w:rsid w:val="001265CE"/>
    <w:rsid w:val="001267C1"/>
    <w:rsid w:val="00126EE7"/>
    <w:rsid w:val="00127B0D"/>
    <w:rsid w:val="00127D62"/>
    <w:rsid w:val="0013066E"/>
    <w:rsid w:val="001309D0"/>
    <w:rsid w:val="001309EE"/>
    <w:rsid w:val="001311A2"/>
    <w:rsid w:val="00131BEA"/>
    <w:rsid w:val="00131EA1"/>
    <w:rsid w:val="00131F0D"/>
    <w:rsid w:val="00133790"/>
    <w:rsid w:val="0013380C"/>
    <w:rsid w:val="00133E79"/>
    <w:rsid w:val="00134549"/>
    <w:rsid w:val="00134633"/>
    <w:rsid w:val="00134D23"/>
    <w:rsid w:val="00134ECC"/>
    <w:rsid w:val="00135528"/>
    <w:rsid w:val="00135E7B"/>
    <w:rsid w:val="00135F10"/>
    <w:rsid w:val="001363EE"/>
    <w:rsid w:val="00136BDE"/>
    <w:rsid w:val="0013794D"/>
    <w:rsid w:val="0014057E"/>
    <w:rsid w:val="00140692"/>
    <w:rsid w:val="00140856"/>
    <w:rsid w:val="00140BC9"/>
    <w:rsid w:val="001413B0"/>
    <w:rsid w:val="001419E9"/>
    <w:rsid w:val="00142F76"/>
    <w:rsid w:val="00143019"/>
    <w:rsid w:val="001435E5"/>
    <w:rsid w:val="0014368A"/>
    <w:rsid w:val="0014383D"/>
    <w:rsid w:val="001439C0"/>
    <w:rsid w:val="001441CB"/>
    <w:rsid w:val="00144B2A"/>
    <w:rsid w:val="001452AA"/>
    <w:rsid w:val="00145A7F"/>
    <w:rsid w:val="00145C3B"/>
    <w:rsid w:val="00145FCA"/>
    <w:rsid w:val="0014644D"/>
    <w:rsid w:val="001470B6"/>
    <w:rsid w:val="001504F7"/>
    <w:rsid w:val="00150AB9"/>
    <w:rsid w:val="00150CD4"/>
    <w:rsid w:val="00150E55"/>
    <w:rsid w:val="0015223E"/>
    <w:rsid w:val="00152BF5"/>
    <w:rsid w:val="00152E97"/>
    <w:rsid w:val="00153F76"/>
    <w:rsid w:val="001540EB"/>
    <w:rsid w:val="001545FC"/>
    <w:rsid w:val="00154FD6"/>
    <w:rsid w:val="00155063"/>
    <w:rsid w:val="00155827"/>
    <w:rsid w:val="00155849"/>
    <w:rsid w:val="0015598D"/>
    <w:rsid w:val="00156EEF"/>
    <w:rsid w:val="0015766C"/>
    <w:rsid w:val="00157962"/>
    <w:rsid w:val="001604CC"/>
    <w:rsid w:val="00160AB0"/>
    <w:rsid w:val="00160B27"/>
    <w:rsid w:val="00160C9B"/>
    <w:rsid w:val="00160E21"/>
    <w:rsid w:val="001616C1"/>
    <w:rsid w:val="00161C62"/>
    <w:rsid w:val="001637D1"/>
    <w:rsid w:val="00163B01"/>
    <w:rsid w:val="001647B2"/>
    <w:rsid w:val="00164E99"/>
    <w:rsid w:val="00165114"/>
    <w:rsid w:val="001654E4"/>
    <w:rsid w:val="00165509"/>
    <w:rsid w:val="00166008"/>
    <w:rsid w:val="00166598"/>
    <w:rsid w:val="001669F7"/>
    <w:rsid w:val="00166FC8"/>
    <w:rsid w:val="00167BEF"/>
    <w:rsid w:val="001702B7"/>
    <w:rsid w:val="001707EE"/>
    <w:rsid w:val="00170E54"/>
    <w:rsid w:val="001717E8"/>
    <w:rsid w:val="001717EF"/>
    <w:rsid w:val="00172251"/>
    <w:rsid w:val="0017241F"/>
    <w:rsid w:val="001724C9"/>
    <w:rsid w:val="00172544"/>
    <w:rsid w:val="00172B57"/>
    <w:rsid w:val="00172EF2"/>
    <w:rsid w:val="00172FBD"/>
    <w:rsid w:val="00173DEC"/>
    <w:rsid w:val="001744E5"/>
    <w:rsid w:val="001756D9"/>
    <w:rsid w:val="00175756"/>
    <w:rsid w:val="00175774"/>
    <w:rsid w:val="00175FDB"/>
    <w:rsid w:val="001761F9"/>
    <w:rsid w:val="00176CBC"/>
    <w:rsid w:val="00176CF6"/>
    <w:rsid w:val="00176EDE"/>
    <w:rsid w:val="001778D5"/>
    <w:rsid w:val="00177BB0"/>
    <w:rsid w:val="001808BE"/>
    <w:rsid w:val="0018097D"/>
    <w:rsid w:val="00181BFF"/>
    <w:rsid w:val="00181FD5"/>
    <w:rsid w:val="0018278D"/>
    <w:rsid w:val="00182C70"/>
    <w:rsid w:val="00182CFB"/>
    <w:rsid w:val="0018363B"/>
    <w:rsid w:val="00183AC9"/>
    <w:rsid w:val="001850FC"/>
    <w:rsid w:val="00185924"/>
    <w:rsid w:val="00185947"/>
    <w:rsid w:val="001859DE"/>
    <w:rsid w:val="00185A42"/>
    <w:rsid w:val="00186309"/>
    <w:rsid w:val="00186866"/>
    <w:rsid w:val="001868C4"/>
    <w:rsid w:val="0018692E"/>
    <w:rsid w:val="00186D8F"/>
    <w:rsid w:val="001872D6"/>
    <w:rsid w:val="00187734"/>
    <w:rsid w:val="001879D9"/>
    <w:rsid w:val="00187F75"/>
    <w:rsid w:val="00191207"/>
    <w:rsid w:val="00191343"/>
    <w:rsid w:val="00192496"/>
    <w:rsid w:val="00192653"/>
    <w:rsid w:val="00192D91"/>
    <w:rsid w:val="00193272"/>
    <w:rsid w:val="00193463"/>
    <w:rsid w:val="00193EA2"/>
    <w:rsid w:val="00193EF7"/>
    <w:rsid w:val="0019416D"/>
    <w:rsid w:val="00194188"/>
    <w:rsid w:val="00194563"/>
    <w:rsid w:val="00194BDD"/>
    <w:rsid w:val="001951A3"/>
    <w:rsid w:val="00195726"/>
    <w:rsid w:val="00195776"/>
    <w:rsid w:val="00196251"/>
    <w:rsid w:val="00196855"/>
    <w:rsid w:val="001969B6"/>
    <w:rsid w:val="00197210"/>
    <w:rsid w:val="001973AA"/>
    <w:rsid w:val="00197A30"/>
    <w:rsid w:val="00197CD6"/>
    <w:rsid w:val="001A01D7"/>
    <w:rsid w:val="001A0CB5"/>
    <w:rsid w:val="001A1825"/>
    <w:rsid w:val="001A1BF9"/>
    <w:rsid w:val="001A29F4"/>
    <w:rsid w:val="001A2BDA"/>
    <w:rsid w:val="001A2BEE"/>
    <w:rsid w:val="001A2F3F"/>
    <w:rsid w:val="001A3541"/>
    <w:rsid w:val="001A4FF0"/>
    <w:rsid w:val="001A500E"/>
    <w:rsid w:val="001A52DD"/>
    <w:rsid w:val="001A5443"/>
    <w:rsid w:val="001A5577"/>
    <w:rsid w:val="001A633A"/>
    <w:rsid w:val="001A6619"/>
    <w:rsid w:val="001A72E8"/>
    <w:rsid w:val="001A7A69"/>
    <w:rsid w:val="001A7E62"/>
    <w:rsid w:val="001B0229"/>
    <w:rsid w:val="001B06AC"/>
    <w:rsid w:val="001B11AD"/>
    <w:rsid w:val="001B1364"/>
    <w:rsid w:val="001B169B"/>
    <w:rsid w:val="001B2B02"/>
    <w:rsid w:val="001B3C7B"/>
    <w:rsid w:val="001B4236"/>
    <w:rsid w:val="001B5953"/>
    <w:rsid w:val="001B5DA3"/>
    <w:rsid w:val="001B6C06"/>
    <w:rsid w:val="001B6C57"/>
    <w:rsid w:val="001B6F07"/>
    <w:rsid w:val="001B6F4D"/>
    <w:rsid w:val="001B7241"/>
    <w:rsid w:val="001B73AF"/>
    <w:rsid w:val="001B7799"/>
    <w:rsid w:val="001B794D"/>
    <w:rsid w:val="001C05F2"/>
    <w:rsid w:val="001C06A6"/>
    <w:rsid w:val="001C1093"/>
    <w:rsid w:val="001C2158"/>
    <w:rsid w:val="001C2159"/>
    <w:rsid w:val="001C23D5"/>
    <w:rsid w:val="001C2AD8"/>
    <w:rsid w:val="001C2DFC"/>
    <w:rsid w:val="001C3094"/>
    <w:rsid w:val="001C312F"/>
    <w:rsid w:val="001C389C"/>
    <w:rsid w:val="001C3A13"/>
    <w:rsid w:val="001C42C2"/>
    <w:rsid w:val="001C4341"/>
    <w:rsid w:val="001C4620"/>
    <w:rsid w:val="001C4634"/>
    <w:rsid w:val="001C4635"/>
    <w:rsid w:val="001C48B3"/>
    <w:rsid w:val="001C48C6"/>
    <w:rsid w:val="001C6647"/>
    <w:rsid w:val="001C6C0D"/>
    <w:rsid w:val="001C6CEE"/>
    <w:rsid w:val="001D01F3"/>
    <w:rsid w:val="001D0F75"/>
    <w:rsid w:val="001D230C"/>
    <w:rsid w:val="001D33B4"/>
    <w:rsid w:val="001D41BA"/>
    <w:rsid w:val="001D48CF"/>
    <w:rsid w:val="001D5BDC"/>
    <w:rsid w:val="001D5BF6"/>
    <w:rsid w:val="001D63BE"/>
    <w:rsid w:val="001D65CC"/>
    <w:rsid w:val="001D67FB"/>
    <w:rsid w:val="001D6BA7"/>
    <w:rsid w:val="001D6DC4"/>
    <w:rsid w:val="001D723F"/>
    <w:rsid w:val="001D7ABD"/>
    <w:rsid w:val="001D7DF5"/>
    <w:rsid w:val="001E0EEB"/>
    <w:rsid w:val="001E0FE7"/>
    <w:rsid w:val="001E19D7"/>
    <w:rsid w:val="001E1BBA"/>
    <w:rsid w:val="001E1C32"/>
    <w:rsid w:val="001E1DE3"/>
    <w:rsid w:val="001E245D"/>
    <w:rsid w:val="001E2BB3"/>
    <w:rsid w:val="001E36F9"/>
    <w:rsid w:val="001E417A"/>
    <w:rsid w:val="001E41F8"/>
    <w:rsid w:val="001E45C4"/>
    <w:rsid w:val="001E4721"/>
    <w:rsid w:val="001E4B86"/>
    <w:rsid w:val="001E59D9"/>
    <w:rsid w:val="001E6024"/>
    <w:rsid w:val="001E614C"/>
    <w:rsid w:val="001E6225"/>
    <w:rsid w:val="001E6A62"/>
    <w:rsid w:val="001E6FD7"/>
    <w:rsid w:val="001E72E2"/>
    <w:rsid w:val="001E736F"/>
    <w:rsid w:val="001E7FE8"/>
    <w:rsid w:val="001F02D4"/>
    <w:rsid w:val="001F04A4"/>
    <w:rsid w:val="001F0ADA"/>
    <w:rsid w:val="001F0D58"/>
    <w:rsid w:val="001F135B"/>
    <w:rsid w:val="001F28F0"/>
    <w:rsid w:val="001F3AC8"/>
    <w:rsid w:val="001F486E"/>
    <w:rsid w:val="001F4E6D"/>
    <w:rsid w:val="001F5010"/>
    <w:rsid w:val="001F53CB"/>
    <w:rsid w:val="001F543A"/>
    <w:rsid w:val="001F59AD"/>
    <w:rsid w:val="001F5B44"/>
    <w:rsid w:val="001F6125"/>
    <w:rsid w:val="001F6660"/>
    <w:rsid w:val="001F672B"/>
    <w:rsid w:val="001F7515"/>
    <w:rsid w:val="001F7525"/>
    <w:rsid w:val="001F76B7"/>
    <w:rsid w:val="001F7709"/>
    <w:rsid w:val="001F79E9"/>
    <w:rsid w:val="002004C0"/>
    <w:rsid w:val="0020097B"/>
    <w:rsid w:val="0020104A"/>
    <w:rsid w:val="00201477"/>
    <w:rsid w:val="00201709"/>
    <w:rsid w:val="00201D0A"/>
    <w:rsid w:val="0020286A"/>
    <w:rsid w:val="00202E90"/>
    <w:rsid w:val="002032CF"/>
    <w:rsid w:val="0020353E"/>
    <w:rsid w:val="00203A52"/>
    <w:rsid w:val="00203FEA"/>
    <w:rsid w:val="002040C2"/>
    <w:rsid w:val="002048C4"/>
    <w:rsid w:val="00204940"/>
    <w:rsid w:val="002058DC"/>
    <w:rsid w:val="00205CDC"/>
    <w:rsid w:val="0020731B"/>
    <w:rsid w:val="002074D9"/>
    <w:rsid w:val="00207BE9"/>
    <w:rsid w:val="00210C75"/>
    <w:rsid w:val="00211D2B"/>
    <w:rsid w:val="00211EE7"/>
    <w:rsid w:val="00212D6E"/>
    <w:rsid w:val="00212FBC"/>
    <w:rsid w:val="00213CB1"/>
    <w:rsid w:val="00214EE3"/>
    <w:rsid w:val="002153F5"/>
    <w:rsid w:val="00215513"/>
    <w:rsid w:val="002156E6"/>
    <w:rsid w:val="00215D54"/>
    <w:rsid w:val="00215FEE"/>
    <w:rsid w:val="0021690C"/>
    <w:rsid w:val="00216FBB"/>
    <w:rsid w:val="00217557"/>
    <w:rsid w:val="002177A1"/>
    <w:rsid w:val="00217BA9"/>
    <w:rsid w:val="00220859"/>
    <w:rsid w:val="00221771"/>
    <w:rsid w:val="0022184C"/>
    <w:rsid w:val="00222879"/>
    <w:rsid w:val="002233BA"/>
    <w:rsid w:val="002234C5"/>
    <w:rsid w:val="00224C65"/>
    <w:rsid w:val="00225883"/>
    <w:rsid w:val="002269DE"/>
    <w:rsid w:val="00226FEC"/>
    <w:rsid w:val="00230308"/>
    <w:rsid w:val="002315B9"/>
    <w:rsid w:val="00231AE0"/>
    <w:rsid w:val="00231F72"/>
    <w:rsid w:val="00232FFB"/>
    <w:rsid w:val="00233055"/>
    <w:rsid w:val="00233565"/>
    <w:rsid w:val="00234351"/>
    <w:rsid w:val="002346B8"/>
    <w:rsid w:val="00234848"/>
    <w:rsid w:val="00235093"/>
    <w:rsid w:val="00235112"/>
    <w:rsid w:val="00235413"/>
    <w:rsid w:val="00235AE3"/>
    <w:rsid w:val="00236389"/>
    <w:rsid w:val="00236611"/>
    <w:rsid w:val="002373D1"/>
    <w:rsid w:val="002373EC"/>
    <w:rsid w:val="002407C0"/>
    <w:rsid w:val="002408BB"/>
    <w:rsid w:val="00240AFA"/>
    <w:rsid w:val="00241201"/>
    <w:rsid w:val="002418EF"/>
    <w:rsid w:val="00242721"/>
    <w:rsid w:val="00242B28"/>
    <w:rsid w:val="00243968"/>
    <w:rsid w:val="002443A4"/>
    <w:rsid w:val="002443D5"/>
    <w:rsid w:val="00244BE3"/>
    <w:rsid w:val="00244F03"/>
    <w:rsid w:val="00245AB1"/>
    <w:rsid w:val="00246081"/>
    <w:rsid w:val="002460F6"/>
    <w:rsid w:val="00246D26"/>
    <w:rsid w:val="002476B5"/>
    <w:rsid w:val="002502F3"/>
    <w:rsid w:val="002506E1"/>
    <w:rsid w:val="0025081A"/>
    <w:rsid w:val="00250CDB"/>
    <w:rsid w:val="00251011"/>
    <w:rsid w:val="002510F4"/>
    <w:rsid w:val="00251AA4"/>
    <w:rsid w:val="00252052"/>
    <w:rsid w:val="00252290"/>
    <w:rsid w:val="00252EAC"/>
    <w:rsid w:val="00253250"/>
    <w:rsid w:val="0025336E"/>
    <w:rsid w:val="002539B4"/>
    <w:rsid w:val="0025427D"/>
    <w:rsid w:val="00254E4D"/>
    <w:rsid w:val="00255843"/>
    <w:rsid w:val="0025620C"/>
    <w:rsid w:val="00256389"/>
    <w:rsid w:val="00257478"/>
    <w:rsid w:val="0025792A"/>
    <w:rsid w:val="0026096C"/>
    <w:rsid w:val="002614AC"/>
    <w:rsid w:val="00263011"/>
    <w:rsid w:val="00263944"/>
    <w:rsid w:val="00263F3A"/>
    <w:rsid w:val="00264273"/>
    <w:rsid w:val="002643E5"/>
    <w:rsid w:val="002648BD"/>
    <w:rsid w:val="00264E37"/>
    <w:rsid w:val="00264EEE"/>
    <w:rsid w:val="00265226"/>
    <w:rsid w:val="002659EA"/>
    <w:rsid w:val="002661B8"/>
    <w:rsid w:val="002679C9"/>
    <w:rsid w:val="00267F41"/>
    <w:rsid w:val="002703A4"/>
    <w:rsid w:val="00270852"/>
    <w:rsid w:val="0027141D"/>
    <w:rsid w:val="00271519"/>
    <w:rsid w:val="00271CDA"/>
    <w:rsid w:val="0027211B"/>
    <w:rsid w:val="00272B2E"/>
    <w:rsid w:val="00272D6B"/>
    <w:rsid w:val="002733C1"/>
    <w:rsid w:val="002734D6"/>
    <w:rsid w:val="00274947"/>
    <w:rsid w:val="002749AF"/>
    <w:rsid w:val="00274BD2"/>
    <w:rsid w:val="0027542C"/>
    <w:rsid w:val="00276ED2"/>
    <w:rsid w:val="002770DB"/>
    <w:rsid w:val="00277306"/>
    <w:rsid w:val="002779E1"/>
    <w:rsid w:val="002800B3"/>
    <w:rsid w:val="00280EB3"/>
    <w:rsid w:val="00281001"/>
    <w:rsid w:val="0028168D"/>
    <w:rsid w:val="00281690"/>
    <w:rsid w:val="00281752"/>
    <w:rsid w:val="00281933"/>
    <w:rsid w:val="00282446"/>
    <w:rsid w:val="002827F6"/>
    <w:rsid w:val="002828BF"/>
    <w:rsid w:val="00282938"/>
    <w:rsid w:val="0028367C"/>
    <w:rsid w:val="002838E8"/>
    <w:rsid w:val="00283D5D"/>
    <w:rsid w:val="00284104"/>
    <w:rsid w:val="00285617"/>
    <w:rsid w:val="00285D9D"/>
    <w:rsid w:val="00285F86"/>
    <w:rsid w:val="00286BA1"/>
    <w:rsid w:val="00286F85"/>
    <w:rsid w:val="002876B7"/>
    <w:rsid w:val="002876C0"/>
    <w:rsid w:val="00287955"/>
    <w:rsid w:val="00290680"/>
    <w:rsid w:val="002908E5"/>
    <w:rsid w:val="00291082"/>
    <w:rsid w:val="0029256C"/>
    <w:rsid w:val="00292B41"/>
    <w:rsid w:val="00292E35"/>
    <w:rsid w:val="0029476C"/>
    <w:rsid w:val="0029519E"/>
    <w:rsid w:val="002954FC"/>
    <w:rsid w:val="00295903"/>
    <w:rsid w:val="00295DF8"/>
    <w:rsid w:val="002968AC"/>
    <w:rsid w:val="00296AF8"/>
    <w:rsid w:val="00296D95"/>
    <w:rsid w:val="002A0121"/>
    <w:rsid w:val="002A01A9"/>
    <w:rsid w:val="002A0F75"/>
    <w:rsid w:val="002A15A0"/>
    <w:rsid w:val="002A225E"/>
    <w:rsid w:val="002A3026"/>
    <w:rsid w:val="002A3218"/>
    <w:rsid w:val="002A3E99"/>
    <w:rsid w:val="002A435D"/>
    <w:rsid w:val="002A4912"/>
    <w:rsid w:val="002A4ABA"/>
    <w:rsid w:val="002A4D2F"/>
    <w:rsid w:val="002A4D4A"/>
    <w:rsid w:val="002A6C38"/>
    <w:rsid w:val="002A7C05"/>
    <w:rsid w:val="002A7C3D"/>
    <w:rsid w:val="002B00A6"/>
    <w:rsid w:val="002B05A6"/>
    <w:rsid w:val="002B0617"/>
    <w:rsid w:val="002B0A5C"/>
    <w:rsid w:val="002B0AFE"/>
    <w:rsid w:val="002B1146"/>
    <w:rsid w:val="002B1FDC"/>
    <w:rsid w:val="002B233C"/>
    <w:rsid w:val="002B31AF"/>
    <w:rsid w:val="002B421B"/>
    <w:rsid w:val="002B53F8"/>
    <w:rsid w:val="002B5A39"/>
    <w:rsid w:val="002B5C3F"/>
    <w:rsid w:val="002B5F9C"/>
    <w:rsid w:val="002B6796"/>
    <w:rsid w:val="002B68F0"/>
    <w:rsid w:val="002B6A00"/>
    <w:rsid w:val="002B6BD1"/>
    <w:rsid w:val="002B766F"/>
    <w:rsid w:val="002B7848"/>
    <w:rsid w:val="002B7F20"/>
    <w:rsid w:val="002C1122"/>
    <w:rsid w:val="002C1522"/>
    <w:rsid w:val="002C17B5"/>
    <w:rsid w:val="002C25AF"/>
    <w:rsid w:val="002C2A0F"/>
    <w:rsid w:val="002C3552"/>
    <w:rsid w:val="002C362A"/>
    <w:rsid w:val="002C3C51"/>
    <w:rsid w:val="002C4020"/>
    <w:rsid w:val="002C5183"/>
    <w:rsid w:val="002C5887"/>
    <w:rsid w:val="002C58E4"/>
    <w:rsid w:val="002C6F76"/>
    <w:rsid w:val="002C759A"/>
    <w:rsid w:val="002C7BFB"/>
    <w:rsid w:val="002C7C3C"/>
    <w:rsid w:val="002C7F80"/>
    <w:rsid w:val="002D0642"/>
    <w:rsid w:val="002D1178"/>
    <w:rsid w:val="002D132C"/>
    <w:rsid w:val="002D1741"/>
    <w:rsid w:val="002D1762"/>
    <w:rsid w:val="002D18A8"/>
    <w:rsid w:val="002D2004"/>
    <w:rsid w:val="002D2362"/>
    <w:rsid w:val="002D2F21"/>
    <w:rsid w:val="002D2FB6"/>
    <w:rsid w:val="002D36BE"/>
    <w:rsid w:val="002D39E3"/>
    <w:rsid w:val="002D44EB"/>
    <w:rsid w:val="002D5A9C"/>
    <w:rsid w:val="002D703E"/>
    <w:rsid w:val="002D76D2"/>
    <w:rsid w:val="002D7C36"/>
    <w:rsid w:val="002D7CA0"/>
    <w:rsid w:val="002E022D"/>
    <w:rsid w:val="002E068E"/>
    <w:rsid w:val="002E0BD2"/>
    <w:rsid w:val="002E1333"/>
    <w:rsid w:val="002E15A4"/>
    <w:rsid w:val="002E1DCB"/>
    <w:rsid w:val="002E1F34"/>
    <w:rsid w:val="002E2405"/>
    <w:rsid w:val="002E27C9"/>
    <w:rsid w:val="002E2F51"/>
    <w:rsid w:val="002E43F5"/>
    <w:rsid w:val="002E47F7"/>
    <w:rsid w:val="002E54E3"/>
    <w:rsid w:val="002E5E6A"/>
    <w:rsid w:val="002E6748"/>
    <w:rsid w:val="002E6D8F"/>
    <w:rsid w:val="002E6F3D"/>
    <w:rsid w:val="002E6F9C"/>
    <w:rsid w:val="002E7540"/>
    <w:rsid w:val="002E7B46"/>
    <w:rsid w:val="002E7F0E"/>
    <w:rsid w:val="002F0543"/>
    <w:rsid w:val="002F07AD"/>
    <w:rsid w:val="002F0F2D"/>
    <w:rsid w:val="002F137A"/>
    <w:rsid w:val="002F1D9D"/>
    <w:rsid w:val="002F1E9D"/>
    <w:rsid w:val="002F249F"/>
    <w:rsid w:val="002F26F3"/>
    <w:rsid w:val="002F2CDC"/>
    <w:rsid w:val="002F3B0F"/>
    <w:rsid w:val="002F41AC"/>
    <w:rsid w:val="002F4B61"/>
    <w:rsid w:val="002F4F6C"/>
    <w:rsid w:val="002F54E5"/>
    <w:rsid w:val="002F616E"/>
    <w:rsid w:val="002F646C"/>
    <w:rsid w:val="002F6514"/>
    <w:rsid w:val="002F6E67"/>
    <w:rsid w:val="002F7010"/>
    <w:rsid w:val="002F7482"/>
    <w:rsid w:val="002F7D25"/>
    <w:rsid w:val="00300489"/>
    <w:rsid w:val="0030050E"/>
    <w:rsid w:val="003014A5"/>
    <w:rsid w:val="00301A68"/>
    <w:rsid w:val="00302217"/>
    <w:rsid w:val="00302237"/>
    <w:rsid w:val="003027E4"/>
    <w:rsid w:val="0030381E"/>
    <w:rsid w:val="00303906"/>
    <w:rsid w:val="003043CB"/>
    <w:rsid w:val="00304ED6"/>
    <w:rsid w:val="00304F29"/>
    <w:rsid w:val="00304F6A"/>
    <w:rsid w:val="0030532B"/>
    <w:rsid w:val="003056EA"/>
    <w:rsid w:val="00305C42"/>
    <w:rsid w:val="0030613A"/>
    <w:rsid w:val="0030660D"/>
    <w:rsid w:val="00307251"/>
    <w:rsid w:val="0030736B"/>
    <w:rsid w:val="00307733"/>
    <w:rsid w:val="003077C4"/>
    <w:rsid w:val="003078C6"/>
    <w:rsid w:val="00310247"/>
    <w:rsid w:val="0031058F"/>
    <w:rsid w:val="00310714"/>
    <w:rsid w:val="00310A0C"/>
    <w:rsid w:val="00310B38"/>
    <w:rsid w:val="0031129D"/>
    <w:rsid w:val="0031131D"/>
    <w:rsid w:val="003114AA"/>
    <w:rsid w:val="00311707"/>
    <w:rsid w:val="00312CFD"/>
    <w:rsid w:val="00313F3A"/>
    <w:rsid w:val="00314A91"/>
    <w:rsid w:val="00314DC4"/>
    <w:rsid w:val="0031513F"/>
    <w:rsid w:val="00315C0E"/>
    <w:rsid w:val="003163A6"/>
    <w:rsid w:val="00316B1D"/>
    <w:rsid w:val="00317613"/>
    <w:rsid w:val="00317C72"/>
    <w:rsid w:val="00320AC5"/>
    <w:rsid w:val="003216F4"/>
    <w:rsid w:val="00321F0B"/>
    <w:rsid w:val="003220F6"/>
    <w:rsid w:val="003223D1"/>
    <w:rsid w:val="003228F5"/>
    <w:rsid w:val="00322AFD"/>
    <w:rsid w:val="00322B7F"/>
    <w:rsid w:val="003232E3"/>
    <w:rsid w:val="00323753"/>
    <w:rsid w:val="00323D4E"/>
    <w:rsid w:val="00323F33"/>
    <w:rsid w:val="00323F3F"/>
    <w:rsid w:val="00323FFE"/>
    <w:rsid w:val="003241AC"/>
    <w:rsid w:val="003243A0"/>
    <w:rsid w:val="0032501D"/>
    <w:rsid w:val="003256BF"/>
    <w:rsid w:val="00326036"/>
    <w:rsid w:val="003267E7"/>
    <w:rsid w:val="00326928"/>
    <w:rsid w:val="00326988"/>
    <w:rsid w:val="00326AB8"/>
    <w:rsid w:val="00326E6B"/>
    <w:rsid w:val="00327058"/>
    <w:rsid w:val="00327657"/>
    <w:rsid w:val="00327F49"/>
    <w:rsid w:val="0033047F"/>
    <w:rsid w:val="003309B7"/>
    <w:rsid w:val="0033271D"/>
    <w:rsid w:val="00332DCE"/>
    <w:rsid w:val="00332ECB"/>
    <w:rsid w:val="00333430"/>
    <w:rsid w:val="00333E04"/>
    <w:rsid w:val="003340EC"/>
    <w:rsid w:val="003344AA"/>
    <w:rsid w:val="00334667"/>
    <w:rsid w:val="00334BA4"/>
    <w:rsid w:val="00334F45"/>
    <w:rsid w:val="003350E8"/>
    <w:rsid w:val="00335B73"/>
    <w:rsid w:val="00335DE9"/>
    <w:rsid w:val="00335E3F"/>
    <w:rsid w:val="00336766"/>
    <w:rsid w:val="00336C37"/>
    <w:rsid w:val="00337305"/>
    <w:rsid w:val="00337B15"/>
    <w:rsid w:val="00337CC0"/>
    <w:rsid w:val="00340B23"/>
    <w:rsid w:val="00340D89"/>
    <w:rsid w:val="00340F37"/>
    <w:rsid w:val="00341F38"/>
    <w:rsid w:val="003422C6"/>
    <w:rsid w:val="003434A7"/>
    <w:rsid w:val="00343773"/>
    <w:rsid w:val="00343789"/>
    <w:rsid w:val="00343AE5"/>
    <w:rsid w:val="00343BF8"/>
    <w:rsid w:val="00344118"/>
    <w:rsid w:val="003442BE"/>
    <w:rsid w:val="00344A5B"/>
    <w:rsid w:val="00344D1B"/>
    <w:rsid w:val="00345A76"/>
    <w:rsid w:val="003463EA"/>
    <w:rsid w:val="00346871"/>
    <w:rsid w:val="00346D90"/>
    <w:rsid w:val="0034757A"/>
    <w:rsid w:val="00347BDB"/>
    <w:rsid w:val="00347FF5"/>
    <w:rsid w:val="003506E7"/>
    <w:rsid w:val="0035132E"/>
    <w:rsid w:val="00351FAE"/>
    <w:rsid w:val="00352282"/>
    <w:rsid w:val="003527E6"/>
    <w:rsid w:val="00352861"/>
    <w:rsid w:val="003532CE"/>
    <w:rsid w:val="00354D75"/>
    <w:rsid w:val="0035660A"/>
    <w:rsid w:val="00356B91"/>
    <w:rsid w:val="00356C27"/>
    <w:rsid w:val="00357337"/>
    <w:rsid w:val="00357469"/>
    <w:rsid w:val="00357F44"/>
    <w:rsid w:val="0036060F"/>
    <w:rsid w:val="00360FB9"/>
    <w:rsid w:val="003611E0"/>
    <w:rsid w:val="003619F0"/>
    <w:rsid w:val="00362D17"/>
    <w:rsid w:val="00363A61"/>
    <w:rsid w:val="0036437D"/>
    <w:rsid w:val="003645FD"/>
    <w:rsid w:val="00365637"/>
    <w:rsid w:val="00365A34"/>
    <w:rsid w:val="003668E3"/>
    <w:rsid w:val="00367F49"/>
    <w:rsid w:val="00370A72"/>
    <w:rsid w:val="00370F45"/>
    <w:rsid w:val="00371257"/>
    <w:rsid w:val="003712EE"/>
    <w:rsid w:val="0037186A"/>
    <w:rsid w:val="00371F66"/>
    <w:rsid w:val="003725F6"/>
    <w:rsid w:val="00372E14"/>
    <w:rsid w:val="003734BA"/>
    <w:rsid w:val="00373BB0"/>
    <w:rsid w:val="00373D1F"/>
    <w:rsid w:val="00374D8B"/>
    <w:rsid w:val="00374F03"/>
    <w:rsid w:val="00374F1D"/>
    <w:rsid w:val="00375E13"/>
    <w:rsid w:val="00376093"/>
    <w:rsid w:val="00376428"/>
    <w:rsid w:val="00376579"/>
    <w:rsid w:val="00376A6D"/>
    <w:rsid w:val="00376C6E"/>
    <w:rsid w:val="00377AF6"/>
    <w:rsid w:val="00377F36"/>
    <w:rsid w:val="003802CA"/>
    <w:rsid w:val="0038030E"/>
    <w:rsid w:val="00381591"/>
    <w:rsid w:val="003817A9"/>
    <w:rsid w:val="003826E9"/>
    <w:rsid w:val="00383321"/>
    <w:rsid w:val="00384196"/>
    <w:rsid w:val="003861E3"/>
    <w:rsid w:val="003862C5"/>
    <w:rsid w:val="00386332"/>
    <w:rsid w:val="00386BC8"/>
    <w:rsid w:val="00387103"/>
    <w:rsid w:val="00387231"/>
    <w:rsid w:val="00387A46"/>
    <w:rsid w:val="00390475"/>
    <w:rsid w:val="003908ED"/>
    <w:rsid w:val="003912F9"/>
    <w:rsid w:val="00391390"/>
    <w:rsid w:val="0039155D"/>
    <w:rsid w:val="00391C1B"/>
    <w:rsid w:val="00391D09"/>
    <w:rsid w:val="003939C1"/>
    <w:rsid w:val="00393AAF"/>
    <w:rsid w:val="00393BFB"/>
    <w:rsid w:val="00393C5C"/>
    <w:rsid w:val="0039445C"/>
    <w:rsid w:val="003947B8"/>
    <w:rsid w:val="00394AD8"/>
    <w:rsid w:val="00394B16"/>
    <w:rsid w:val="00395CDF"/>
    <w:rsid w:val="00396672"/>
    <w:rsid w:val="00396F74"/>
    <w:rsid w:val="00397318"/>
    <w:rsid w:val="003978FB"/>
    <w:rsid w:val="00397B5D"/>
    <w:rsid w:val="003A0B0A"/>
    <w:rsid w:val="003A0D24"/>
    <w:rsid w:val="003A0D45"/>
    <w:rsid w:val="003A0DC2"/>
    <w:rsid w:val="003A12DE"/>
    <w:rsid w:val="003A1DEE"/>
    <w:rsid w:val="003A336B"/>
    <w:rsid w:val="003A39C4"/>
    <w:rsid w:val="003A460E"/>
    <w:rsid w:val="003A469E"/>
    <w:rsid w:val="003A4D87"/>
    <w:rsid w:val="003A58B6"/>
    <w:rsid w:val="003A58CD"/>
    <w:rsid w:val="003A5EEE"/>
    <w:rsid w:val="003A6109"/>
    <w:rsid w:val="003A7039"/>
    <w:rsid w:val="003B0A75"/>
    <w:rsid w:val="003B111A"/>
    <w:rsid w:val="003B19BE"/>
    <w:rsid w:val="003B2D7B"/>
    <w:rsid w:val="003B2DD6"/>
    <w:rsid w:val="003B40E5"/>
    <w:rsid w:val="003B42F6"/>
    <w:rsid w:val="003B564A"/>
    <w:rsid w:val="003B5C2C"/>
    <w:rsid w:val="003B5EA7"/>
    <w:rsid w:val="003B5F95"/>
    <w:rsid w:val="003B7427"/>
    <w:rsid w:val="003B756A"/>
    <w:rsid w:val="003B75BA"/>
    <w:rsid w:val="003B7D0F"/>
    <w:rsid w:val="003C188D"/>
    <w:rsid w:val="003C21A1"/>
    <w:rsid w:val="003C26AA"/>
    <w:rsid w:val="003C2996"/>
    <w:rsid w:val="003C29FB"/>
    <w:rsid w:val="003C3208"/>
    <w:rsid w:val="003C32C9"/>
    <w:rsid w:val="003C36FD"/>
    <w:rsid w:val="003C45D4"/>
    <w:rsid w:val="003C56F6"/>
    <w:rsid w:val="003C5F42"/>
    <w:rsid w:val="003C73D7"/>
    <w:rsid w:val="003C743C"/>
    <w:rsid w:val="003C7724"/>
    <w:rsid w:val="003C7AA4"/>
    <w:rsid w:val="003C7B0C"/>
    <w:rsid w:val="003D074B"/>
    <w:rsid w:val="003D119B"/>
    <w:rsid w:val="003D1723"/>
    <w:rsid w:val="003D19FE"/>
    <w:rsid w:val="003D1A1F"/>
    <w:rsid w:val="003D2307"/>
    <w:rsid w:val="003D2768"/>
    <w:rsid w:val="003D2C19"/>
    <w:rsid w:val="003D2C7E"/>
    <w:rsid w:val="003D2CD1"/>
    <w:rsid w:val="003D32BF"/>
    <w:rsid w:val="003D3525"/>
    <w:rsid w:val="003D39E7"/>
    <w:rsid w:val="003D3CF4"/>
    <w:rsid w:val="003D43BE"/>
    <w:rsid w:val="003D45F1"/>
    <w:rsid w:val="003D4BD0"/>
    <w:rsid w:val="003D5C89"/>
    <w:rsid w:val="003D5D82"/>
    <w:rsid w:val="003D61FD"/>
    <w:rsid w:val="003D660C"/>
    <w:rsid w:val="003D6762"/>
    <w:rsid w:val="003D6AC9"/>
    <w:rsid w:val="003D7345"/>
    <w:rsid w:val="003D7A80"/>
    <w:rsid w:val="003D7AC1"/>
    <w:rsid w:val="003E0375"/>
    <w:rsid w:val="003E0E7B"/>
    <w:rsid w:val="003E127E"/>
    <w:rsid w:val="003E203E"/>
    <w:rsid w:val="003E2208"/>
    <w:rsid w:val="003E3958"/>
    <w:rsid w:val="003E3BB9"/>
    <w:rsid w:val="003E3E5D"/>
    <w:rsid w:val="003E474D"/>
    <w:rsid w:val="003E48F3"/>
    <w:rsid w:val="003E4CA7"/>
    <w:rsid w:val="003E57B3"/>
    <w:rsid w:val="003E6CB5"/>
    <w:rsid w:val="003E6D44"/>
    <w:rsid w:val="003E7B6A"/>
    <w:rsid w:val="003F134B"/>
    <w:rsid w:val="003F1885"/>
    <w:rsid w:val="003F1887"/>
    <w:rsid w:val="003F1C7E"/>
    <w:rsid w:val="003F20DF"/>
    <w:rsid w:val="003F21CC"/>
    <w:rsid w:val="003F24F0"/>
    <w:rsid w:val="003F359E"/>
    <w:rsid w:val="003F3D9E"/>
    <w:rsid w:val="003F4995"/>
    <w:rsid w:val="003F4C02"/>
    <w:rsid w:val="003F583A"/>
    <w:rsid w:val="003F6730"/>
    <w:rsid w:val="003F741F"/>
    <w:rsid w:val="003F749A"/>
    <w:rsid w:val="003F75F0"/>
    <w:rsid w:val="003F7F10"/>
    <w:rsid w:val="00401BE6"/>
    <w:rsid w:val="00401FF2"/>
    <w:rsid w:val="0040233A"/>
    <w:rsid w:val="00402F3A"/>
    <w:rsid w:val="00403A89"/>
    <w:rsid w:val="00403BA3"/>
    <w:rsid w:val="00403ED7"/>
    <w:rsid w:val="00403FC2"/>
    <w:rsid w:val="004040F5"/>
    <w:rsid w:val="00404C66"/>
    <w:rsid w:val="00405833"/>
    <w:rsid w:val="004059DC"/>
    <w:rsid w:val="00406806"/>
    <w:rsid w:val="00406AD9"/>
    <w:rsid w:val="00406E9E"/>
    <w:rsid w:val="0040714F"/>
    <w:rsid w:val="00410E76"/>
    <w:rsid w:val="0041121F"/>
    <w:rsid w:val="00411A72"/>
    <w:rsid w:val="00412406"/>
    <w:rsid w:val="004129D4"/>
    <w:rsid w:val="00412EC9"/>
    <w:rsid w:val="004134B7"/>
    <w:rsid w:val="00413DD1"/>
    <w:rsid w:val="00414327"/>
    <w:rsid w:val="00414933"/>
    <w:rsid w:val="00414F1F"/>
    <w:rsid w:val="004158E0"/>
    <w:rsid w:val="00415CB8"/>
    <w:rsid w:val="004165D0"/>
    <w:rsid w:val="004165D1"/>
    <w:rsid w:val="004170F1"/>
    <w:rsid w:val="004171B0"/>
    <w:rsid w:val="00417907"/>
    <w:rsid w:val="0042096E"/>
    <w:rsid w:val="0042183A"/>
    <w:rsid w:val="00421A86"/>
    <w:rsid w:val="00421D7D"/>
    <w:rsid w:val="00421FD8"/>
    <w:rsid w:val="004225D2"/>
    <w:rsid w:val="00422AE6"/>
    <w:rsid w:val="00422CA4"/>
    <w:rsid w:val="00425289"/>
    <w:rsid w:val="00425D42"/>
    <w:rsid w:val="004267D2"/>
    <w:rsid w:val="00426A60"/>
    <w:rsid w:val="00426B2C"/>
    <w:rsid w:val="0042724E"/>
    <w:rsid w:val="00427977"/>
    <w:rsid w:val="00427B7C"/>
    <w:rsid w:val="00427EB5"/>
    <w:rsid w:val="004302B2"/>
    <w:rsid w:val="00430B0E"/>
    <w:rsid w:val="00431213"/>
    <w:rsid w:val="004314F0"/>
    <w:rsid w:val="00431606"/>
    <w:rsid w:val="004317A8"/>
    <w:rsid w:val="004319EA"/>
    <w:rsid w:val="00432B05"/>
    <w:rsid w:val="00432CF9"/>
    <w:rsid w:val="00433076"/>
    <w:rsid w:val="00433C44"/>
    <w:rsid w:val="004344CD"/>
    <w:rsid w:val="00434768"/>
    <w:rsid w:val="004348CD"/>
    <w:rsid w:val="00434CC1"/>
    <w:rsid w:val="00434E4B"/>
    <w:rsid w:val="00434E60"/>
    <w:rsid w:val="00434F90"/>
    <w:rsid w:val="004352EF"/>
    <w:rsid w:val="00435437"/>
    <w:rsid w:val="004357CB"/>
    <w:rsid w:val="004365CD"/>
    <w:rsid w:val="004366B8"/>
    <w:rsid w:val="00436B9A"/>
    <w:rsid w:val="00436CE2"/>
    <w:rsid w:val="00440ABE"/>
    <w:rsid w:val="0044141C"/>
    <w:rsid w:val="0044187E"/>
    <w:rsid w:val="00441C04"/>
    <w:rsid w:val="00441CF5"/>
    <w:rsid w:val="00442AF8"/>
    <w:rsid w:val="00443205"/>
    <w:rsid w:val="00443C50"/>
    <w:rsid w:val="004444B4"/>
    <w:rsid w:val="00444F5C"/>
    <w:rsid w:val="00445447"/>
    <w:rsid w:val="00445843"/>
    <w:rsid w:val="00445BBD"/>
    <w:rsid w:val="00445CDA"/>
    <w:rsid w:val="00446011"/>
    <w:rsid w:val="004460B4"/>
    <w:rsid w:val="00446203"/>
    <w:rsid w:val="0044671A"/>
    <w:rsid w:val="004468A7"/>
    <w:rsid w:val="004479AF"/>
    <w:rsid w:val="00447BF0"/>
    <w:rsid w:val="00447BF3"/>
    <w:rsid w:val="00447C2B"/>
    <w:rsid w:val="00447CD3"/>
    <w:rsid w:val="0045011F"/>
    <w:rsid w:val="00450329"/>
    <w:rsid w:val="0045116F"/>
    <w:rsid w:val="0045159E"/>
    <w:rsid w:val="004518AC"/>
    <w:rsid w:val="00452344"/>
    <w:rsid w:val="004525E9"/>
    <w:rsid w:val="00452A33"/>
    <w:rsid w:val="00453698"/>
    <w:rsid w:val="00453F4C"/>
    <w:rsid w:val="00454AB9"/>
    <w:rsid w:val="004552A1"/>
    <w:rsid w:val="00456208"/>
    <w:rsid w:val="00456518"/>
    <w:rsid w:val="00456712"/>
    <w:rsid w:val="00456789"/>
    <w:rsid w:val="00456919"/>
    <w:rsid w:val="004576DF"/>
    <w:rsid w:val="004578B9"/>
    <w:rsid w:val="00457FB4"/>
    <w:rsid w:val="004603CB"/>
    <w:rsid w:val="00460495"/>
    <w:rsid w:val="004604B8"/>
    <w:rsid w:val="00461EAB"/>
    <w:rsid w:val="0046200C"/>
    <w:rsid w:val="00462C83"/>
    <w:rsid w:val="004630A9"/>
    <w:rsid w:val="0046364A"/>
    <w:rsid w:val="00463CDE"/>
    <w:rsid w:val="00463E72"/>
    <w:rsid w:val="004643FE"/>
    <w:rsid w:val="00465503"/>
    <w:rsid w:val="00465BDD"/>
    <w:rsid w:val="00467086"/>
    <w:rsid w:val="004674DC"/>
    <w:rsid w:val="00467636"/>
    <w:rsid w:val="00467B51"/>
    <w:rsid w:val="00467C3A"/>
    <w:rsid w:val="00467F53"/>
    <w:rsid w:val="004701C0"/>
    <w:rsid w:val="0047058A"/>
    <w:rsid w:val="00470A21"/>
    <w:rsid w:val="00471080"/>
    <w:rsid w:val="00472777"/>
    <w:rsid w:val="00473F8E"/>
    <w:rsid w:val="00474754"/>
    <w:rsid w:val="004749B9"/>
    <w:rsid w:val="00475294"/>
    <w:rsid w:val="00476B02"/>
    <w:rsid w:val="00477092"/>
    <w:rsid w:val="004774E7"/>
    <w:rsid w:val="00477F12"/>
    <w:rsid w:val="0048005D"/>
    <w:rsid w:val="004801AB"/>
    <w:rsid w:val="004801F2"/>
    <w:rsid w:val="004806F6"/>
    <w:rsid w:val="0048094D"/>
    <w:rsid w:val="004813A6"/>
    <w:rsid w:val="004816B6"/>
    <w:rsid w:val="0048210E"/>
    <w:rsid w:val="00482FBC"/>
    <w:rsid w:val="00483401"/>
    <w:rsid w:val="00483BE2"/>
    <w:rsid w:val="004842CF"/>
    <w:rsid w:val="00484D58"/>
    <w:rsid w:val="00485757"/>
    <w:rsid w:val="00485CE0"/>
    <w:rsid w:val="00486016"/>
    <w:rsid w:val="004863B2"/>
    <w:rsid w:val="00486744"/>
    <w:rsid w:val="00486D70"/>
    <w:rsid w:val="00486EE3"/>
    <w:rsid w:val="00486F14"/>
    <w:rsid w:val="00487066"/>
    <w:rsid w:val="00487343"/>
    <w:rsid w:val="00487444"/>
    <w:rsid w:val="004878E3"/>
    <w:rsid w:val="004908F9"/>
    <w:rsid w:val="004909B6"/>
    <w:rsid w:val="00490E8B"/>
    <w:rsid w:val="00491D1E"/>
    <w:rsid w:val="0049241F"/>
    <w:rsid w:val="00492EBA"/>
    <w:rsid w:val="00492F90"/>
    <w:rsid w:val="00493ABE"/>
    <w:rsid w:val="00493B27"/>
    <w:rsid w:val="00495F95"/>
    <w:rsid w:val="004964FA"/>
    <w:rsid w:val="00496ADE"/>
    <w:rsid w:val="00497D21"/>
    <w:rsid w:val="00497D7F"/>
    <w:rsid w:val="004A02D4"/>
    <w:rsid w:val="004A030E"/>
    <w:rsid w:val="004A1239"/>
    <w:rsid w:val="004A1490"/>
    <w:rsid w:val="004A1CE6"/>
    <w:rsid w:val="004A2257"/>
    <w:rsid w:val="004A2F25"/>
    <w:rsid w:val="004A326F"/>
    <w:rsid w:val="004A3F37"/>
    <w:rsid w:val="004A40EF"/>
    <w:rsid w:val="004A4F65"/>
    <w:rsid w:val="004A5064"/>
    <w:rsid w:val="004A56E3"/>
    <w:rsid w:val="004A571B"/>
    <w:rsid w:val="004A5CBD"/>
    <w:rsid w:val="004A6168"/>
    <w:rsid w:val="004A6839"/>
    <w:rsid w:val="004A6DAE"/>
    <w:rsid w:val="004A6E13"/>
    <w:rsid w:val="004A75CE"/>
    <w:rsid w:val="004B00C8"/>
    <w:rsid w:val="004B0C7A"/>
    <w:rsid w:val="004B0E18"/>
    <w:rsid w:val="004B1AF3"/>
    <w:rsid w:val="004B2945"/>
    <w:rsid w:val="004B3713"/>
    <w:rsid w:val="004B4062"/>
    <w:rsid w:val="004B451D"/>
    <w:rsid w:val="004B4731"/>
    <w:rsid w:val="004B4994"/>
    <w:rsid w:val="004B4EB1"/>
    <w:rsid w:val="004B5212"/>
    <w:rsid w:val="004B54F8"/>
    <w:rsid w:val="004B55E8"/>
    <w:rsid w:val="004B599A"/>
    <w:rsid w:val="004B5FD3"/>
    <w:rsid w:val="004B6BC9"/>
    <w:rsid w:val="004B700A"/>
    <w:rsid w:val="004B7392"/>
    <w:rsid w:val="004B7CB8"/>
    <w:rsid w:val="004B7E96"/>
    <w:rsid w:val="004C0DFE"/>
    <w:rsid w:val="004C1E9A"/>
    <w:rsid w:val="004C1F11"/>
    <w:rsid w:val="004C23D7"/>
    <w:rsid w:val="004C24B2"/>
    <w:rsid w:val="004C262C"/>
    <w:rsid w:val="004C3B99"/>
    <w:rsid w:val="004C4998"/>
    <w:rsid w:val="004C4D96"/>
    <w:rsid w:val="004C5153"/>
    <w:rsid w:val="004C52B6"/>
    <w:rsid w:val="004C7CC3"/>
    <w:rsid w:val="004D07B5"/>
    <w:rsid w:val="004D1B32"/>
    <w:rsid w:val="004D1C44"/>
    <w:rsid w:val="004D22B8"/>
    <w:rsid w:val="004D23D0"/>
    <w:rsid w:val="004D3059"/>
    <w:rsid w:val="004D56FA"/>
    <w:rsid w:val="004D6153"/>
    <w:rsid w:val="004D70B5"/>
    <w:rsid w:val="004D791D"/>
    <w:rsid w:val="004D7B27"/>
    <w:rsid w:val="004E0273"/>
    <w:rsid w:val="004E0373"/>
    <w:rsid w:val="004E07E2"/>
    <w:rsid w:val="004E0AD7"/>
    <w:rsid w:val="004E11A1"/>
    <w:rsid w:val="004E16D8"/>
    <w:rsid w:val="004E2219"/>
    <w:rsid w:val="004E24FB"/>
    <w:rsid w:val="004E25C8"/>
    <w:rsid w:val="004E28FF"/>
    <w:rsid w:val="004E3272"/>
    <w:rsid w:val="004E37BA"/>
    <w:rsid w:val="004E45BF"/>
    <w:rsid w:val="004E4631"/>
    <w:rsid w:val="004E48A9"/>
    <w:rsid w:val="004E5265"/>
    <w:rsid w:val="004E53AE"/>
    <w:rsid w:val="004E53BA"/>
    <w:rsid w:val="004E53EB"/>
    <w:rsid w:val="004E55F3"/>
    <w:rsid w:val="004E5FD6"/>
    <w:rsid w:val="004E6489"/>
    <w:rsid w:val="004F0EA9"/>
    <w:rsid w:val="004F3032"/>
    <w:rsid w:val="004F3071"/>
    <w:rsid w:val="004F3199"/>
    <w:rsid w:val="004F3824"/>
    <w:rsid w:val="004F529C"/>
    <w:rsid w:val="004F5B47"/>
    <w:rsid w:val="004F5D88"/>
    <w:rsid w:val="004F67B2"/>
    <w:rsid w:val="004F6F4F"/>
    <w:rsid w:val="004F73BB"/>
    <w:rsid w:val="004F7888"/>
    <w:rsid w:val="004F7A38"/>
    <w:rsid w:val="005001E1"/>
    <w:rsid w:val="00500745"/>
    <w:rsid w:val="00500856"/>
    <w:rsid w:val="00500A49"/>
    <w:rsid w:val="00501B6A"/>
    <w:rsid w:val="00501C92"/>
    <w:rsid w:val="00501F8A"/>
    <w:rsid w:val="00501FA7"/>
    <w:rsid w:val="005026AB"/>
    <w:rsid w:val="0050338A"/>
    <w:rsid w:val="00503DE3"/>
    <w:rsid w:val="00503DE6"/>
    <w:rsid w:val="0050433D"/>
    <w:rsid w:val="0050482A"/>
    <w:rsid w:val="0050508A"/>
    <w:rsid w:val="00505507"/>
    <w:rsid w:val="005060A4"/>
    <w:rsid w:val="00506C97"/>
    <w:rsid w:val="00507094"/>
    <w:rsid w:val="00507223"/>
    <w:rsid w:val="005117F1"/>
    <w:rsid w:val="00511AB7"/>
    <w:rsid w:val="005126FE"/>
    <w:rsid w:val="00512896"/>
    <w:rsid w:val="00512C53"/>
    <w:rsid w:val="00512FAE"/>
    <w:rsid w:val="00513C04"/>
    <w:rsid w:val="00513C6F"/>
    <w:rsid w:val="005140E5"/>
    <w:rsid w:val="00514C80"/>
    <w:rsid w:val="0051541F"/>
    <w:rsid w:val="00515B96"/>
    <w:rsid w:val="005165E2"/>
    <w:rsid w:val="005168A0"/>
    <w:rsid w:val="00516BB8"/>
    <w:rsid w:val="00516C6B"/>
    <w:rsid w:val="00517B2E"/>
    <w:rsid w:val="0052015F"/>
    <w:rsid w:val="00520226"/>
    <w:rsid w:val="00520985"/>
    <w:rsid w:val="00520E18"/>
    <w:rsid w:val="00520FB5"/>
    <w:rsid w:val="00521194"/>
    <w:rsid w:val="0052163F"/>
    <w:rsid w:val="0052177D"/>
    <w:rsid w:val="005222FA"/>
    <w:rsid w:val="00522B73"/>
    <w:rsid w:val="005232CA"/>
    <w:rsid w:val="0052395B"/>
    <w:rsid w:val="00523D2B"/>
    <w:rsid w:val="00524CA1"/>
    <w:rsid w:val="00525404"/>
    <w:rsid w:val="005273F8"/>
    <w:rsid w:val="0052794D"/>
    <w:rsid w:val="005313F0"/>
    <w:rsid w:val="00531447"/>
    <w:rsid w:val="0053188A"/>
    <w:rsid w:val="0053197E"/>
    <w:rsid w:val="00531B2A"/>
    <w:rsid w:val="00531B84"/>
    <w:rsid w:val="00532405"/>
    <w:rsid w:val="00532781"/>
    <w:rsid w:val="00532DF0"/>
    <w:rsid w:val="00533191"/>
    <w:rsid w:val="00534644"/>
    <w:rsid w:val="00535328"/>
    <w:rsid w:val="005353F3"/>
    <w:rsid w:val="00536262"/>
    <w:rsid w:val="0053649A"/>
    <w:rsid w:val="0053679A"/>
    <w:rsid w:val="0053699B"/>
    <w:rsid w:val="00536CEC"/>
    <w:rsid w:val="00536FEA"/>
    <w:rsid w:val="00537010"/>
    <w:rsid w:val="0053702C"/>
    <w:rsid w:val="00537881"/>
    <w:rsid w:val="00537C07"/>
    <w:rsid w:val="005408B8"/>
    <w:rsid w:val="0054090B"/>
    <w:rsid w:val="00540E57"/>
    <w:rsid w:val="0054172D"/>
    <w:rsid w:val="00541E0D"/>
    <w:rsid w:val="0054249B"/>
    <w:rsid w:val="00542EB2"/>
    <w:rsid w:val="005430D7"/>
    <w:rsid w:val="00543246"/>
    <w:rsid w:val="00543698"/>
    <w:rsid w:val="00543760"/>
    <w:rsid w:val="0054495E"/>
    <w:rsid w:val="005459E4"/>
    <w:rsid w:val="00546020"/>
    <w:rsid w:val="00546142"/>
    <w:rsid w:val="00546825"/>
    <w:rsid w:val="00546D30"/>
    <w:rsid w:val="00546D4B"/>
    <w:rsid w:val="00547819"/>
    <w:rsid w:val="00547854"/>
    <w:rsid w:val="0055003A"/>
    <w:rsid w:val="0055122C"/>
    <w:rsid w:val="00551367"/>
    <w:rsid w:val="00551A0F"/>
    <w:rsid w:val="00551FD9"/>
    <w:rsid w:val="0055201E"/>
    <w:rsid w:val="00552692"/>
    <w:rsid w:val="00552AE9"/>
    <w:rsid w:val="00552FEB"/>
    <w:rsid w:val="005530AD"/>
    <w:rsid w:val="00553355"/>
    <w:rsid w:val="00554445"/>
    <w:rsid w:val="00554767"/>
    <w:rsid w:val="00555704"/>
    <w:rsid w:val="00555985"/>
    <w:rsid w:val="00555A14"/>
    <w:rsid w:val="00555D7D"/>
    <w:rsid w:val="005566E4"/>
    <w:rsid w:val="00557634"/>
    <w:rsid w:val="005578DD"/>
    <w:rsid w:val="00557B39"/>
    <w:rsid w:val="00557DDF"/>
    <w:rsid w:val="0056030B"/>
    <w:rsid w:val="00560579"/>
    <w:rsid w:val="005605AB"/>
    <w:rsid w:val="005605AC"/>
    <w:rsid w:val="005605C9"/>
    <w:rsid w:val="00560651"/>
    <w:rsid w:val="00560EEA"/>
    <w:rsid w:val="00562294"/>
    <w:rsid w:val="00562DB0"/>
    <w:rsid w:val="00563176"/>
    <w:rsid w:val="0056322F"/>
    <w:rsid w:val="005640A6"/>
    <w:rsid w:val="0056481D"/>
    <w:rsid w:val="00564CF0"/>
    <w:rsid w:val="00565B9B"/>
    <w:rsid w:val="00565E75"/>
    <w:rsid w:val="00565EBE"/>
    <w:rsid w:val="005665D2"/>
    <w:rsid w:val="00566B92"/>
    <w:rsid w:val="00567164"/>
    <w:rsid w:val="00567FE4"/>
    <w:rsid w:val="0057158B"/>
    <w:rsid w:val="00572638"/>
    <w:rsid w:val="0057282A"/>
    <w:rsid w:val="00573AEA"/>
    <w:rsid w:val="00573BA9"/>
    <w:rsid w:val="00574749"/>
    <w:rsid w:val="00574805"/>
    <w:rsid w:val="00574E83"/>
    <w:rsid w:val="005758FC"/>
    <w:rsid w:val="00575D2F"/>
    <w:rsid w:val="005763F8"/>
    <w:rsid w:val="0057643B"/>
    <w:rsid w:val="00577021"/>
    <w:rsid w:val="005774EF"/>
    <w:rsid w:val="00577C2C"/>
    <w:rsid w:val="00580367"/>
    <w:rsid w:val="0058054B"/>
    <w:rsid w:val="005823E8"/>
    <w:rsid w:val="0058291E"/>
    <w:rsid w:val="005829F6"/>
    <w:rsid w:val="00583EFF"/>
    <w:rsid w:val="0058437C"/>
    <w:rsid w:val="005844A8"/>
    <w:rsid w:val="00584AE0"/>
    <w:rsid w:val="00584F3F"/>
    <w:rsid w:val="00584FDA"/>
    <w:rsid w:val="00585356"/>
    <w:rsid w:val="005856CE"/>
    <w:rsid w:val="005858E6"/>
    <w:rsid w:val="00586C49"/>
    <w:rsid w:val="00586D02"/>
    <w:rsid w:val="005876F0"/>
    <w:rsid w:val="00587CB7"/>
    <w:rsid w:val="00587DAB"/>
    <w:rsid w:val="00587E10"/>
    <w:rsid w:val="00590124"/>
    <w:rsid w:val="005902A3"/>
    <w:rsid w:val="00590602"/>
    <w:rsid w:val="005910FD"/>
    <w:rsid w:val="005917F2"/>
    <w:rsid w:val="00591E66"/>
    <w:rsid w:val="00592EAA"/>
    <w:rsid w:val="00592F4A"/>
    <w:rsid w:val="0059454A"/>
    <w:rsid w:val="00595146"/>
    <w:rsid w:val="005954D1"/>
    <w:rsid w:val="00595A54"/>
    <w:rsid w:val="00595FA4"/>
    <w:rsid w:val="00596CB4"/>
    <w:rsid w:val="005971A1"/>
    <w:rsid w:val="00597C00"/>
    <w:rsid w:val="00597EDE"/>
    <w:rsid w:val="005A0DA7"/>
    <w:rsid w:val="005A1A07"/>
    <w:rsid w:val="005A1AC5"/>
    <w:rsid w:val="005A1CF3"/>
    <w:rsid w:val="005A2921"/>
    <w:rsid w:val="005A29A5"/>
    <w:rsid w:val="005A2ADD"/>
    <w:rsid w:val="005A30A8"/>
    <w:rsid w:val="005A33D2"/>
    <w:rsid w:val="005A3451"/>
    <w:rsid w:val="005A362C"/>
    <w:rsid w:val="005A3635"/>
    <w:rsid w:val="005A3FF5"/>
    <w:rsid w:val="005A4E25"/>
    <w:rsid w:val="005A53B7"/>
    <w:rsid w:val="005A55EA"/>
    <w:rsid w:val="005A60C2"/>
    <w:rsid w:val="005A65B2"/>
    <w:rsid w:val="005A708A"/>
    <w:rsid w:val="005A74E2"/>
    <w:rsid w:val="005B01FD"/>
    <w:rsid w:val="005B0593"/>
    <w:rsid w:val="005B0A30"/>
    <w:rsid w:val="005B0AFF"/>
    <w:rsid w:val="005B1E84"/>
    <w:rsid w:val="005B1ECE"/>
    <w:rsid w:val="005B22DF"/>
    <w:rsid w:val="005B2366"/>
    <w:rsid w:val="005B2978"/>
    <w:rsid w:val="005B2A27"/>
    <w:rsid w:val="005B3579"/>
    <w:rsid w:val="005B3FF2"/>
    <w:rsid w:val="005B4167"/>
    <w:rsid w:val="005B42F4"/>
    <w:rsid w:val="005B4CEB"/>
    <w:rsid w:val="005B5F57"/>
    <w:rsid w:val="005B60AF"/>
    <w:rsid w:val="005B6304"/>
    <w:rsid w:val="005B74C9"/>
    <w:rsid w:val="005C00A4"/>
    <w:rsid w:val="005C02D3"/>
    <w:rsid w:val="005C0554"/>
    <w:rsid w:val="005C0C14"/>
    <w:rsid w:val="005C0F44"/>
    <w:rsid w:val="005C0F95"/>
    <w:rsid w:val="005C10F5"/>
    <w:rsid w:val="005C1C9B"/>
    <w:rsid w:val="005C1CF4"/>
    <w:rsid w:val="005C22DA"/>
    <w:rsid w:val="005C29C1"/>
    <w:rsid w:val="005C3657"/>
    <w:rsid w:val="005C3BCE"/>
    <w:rsid w:val="005C4AE7"/>
    <w:rsid w:val="005C547E"/>
    <w:rsid w:val="005C60AF"/>
    <w:rsid w:val="005C72E0"/>
    <w:rsid w:val="005C740D"/>
    <w:rsid w:val="005D0111"/>
    <w:rsid w:val="005D06B9"/>
    <w:rsid w:val="005D073E"/>
    <w:rsid w:val="005D0741"/>
    <w:rsid w:val="005D0A3B"/>
    <w:rsid w:val="005D0F09"/>
    <w:rsid w:val="005D121E"/>
    <w:rsid w:val="005D1685"/>
    <w:rsid w:val="005D18D5"/>
    <w:rsid w:val="005D1A0F"/>
    <w:rsid w:val="005D1C00"/>
    <w:rsid w:val="005D26E5"/>
    <w:rsid w:val="005D2840"/>
    <w:rsid w:val="005D2AA8"/>
    <w:rsid w:val="005D34C6"/>
    <w:rsid w:val="005D3AA4"/>
    <w:rsid w:val="005D3B03"/>
    <w:rsid w:val="005D3D25"/>
    <w:rsid w:val="005D4B4C"/>
    <w:rsid w:val="005D4C91"/>
    <w:rsid w:val="005D5268"/>
    <w:rsid w:val="005D546B"/>
    <w:rsid w:val="005D716B"/>
    <w:rsid w:val="005D74DD"/>
    <w:rsid w:val="005D79CF"/>
    <w:rsid w:val="005E0045"/>
    <w:rsid w:val="005E0A79"/>
    <w:rsid w:val="005E1051"/>
    <w:rsid w:val="005E196C"/>
    <w:rsid w:val="005E1D9E"/>
    <w:rsid w:val="005E2387"/>
    <w:rsid w:val="005E2E2D"/>
    <w:rsid w:val="005E37DB"/>
    <w:rsid w:val="005E3849"/>
    <w:rsid w:val="005E3D04"/>
    <w:rsid w:val="005E3D7E"/>
    <w:rsid w:val="005E40FA"/>
    <w:rsid w:val="005E5B32"/>
    <w:rsid w:val="005E6D74"/>
    <w:rsid w:val="005E7352"/>
    <w:rsid w:val="005E76F9"/>
    <w:rsid w:val="005E79C3"/>
    <w:rsid w:val="005F0134"/>
    <w:rsid w:val="005F046B"/>
    <w:rsid w:val="005F06E8"/>
    <w:rsid w:val="005F1842"/>
    <w:rsid w:val="005F1B40"/>
    <w:rsid w:val="005F26F3"/>
    <w:rsid w:val="005F27EC"/>
    <w:rsid w:val="005F447D"/>
    <w:rsid w:val="005F4858"/>
    <w:rsid w:val="005F4A19"/>
    <w:rsid w:val="005F4A96"/>
    <w:rsid w:val="005F4C50"/>
    <w:rsid w:val="005F4ED1"/>
    <w:rsid w:val="005F5129"/>
    <w:rsid w:val="005F5265"/>
    <w:rsid w:val="005F528C"/>
    <w:rsid w:val="005F5401"/>
    <w:rsid w:val="005F5C50"/>
    <w:rsid w:val="005F5D16"/>
    <w:rsid w:val="005F5F78"/>
    <w:rsid w:val="005F72E2"/>
    <w:rsid w:val="005F78BE"/>
    <w:rsid w:val="005F7B0C"/>
    <w:rsid w:val="00601B40"/>
    <w:rsid w:val="00601EBB"/>
    <w:rsid w:val="00603463"/>
    <w:rsid w:val="006035F8"/>
    <w:rsid w:val="00603B59"/>
    <w:rsid w:val="00603C72"/>
    <w:rsid w:val="006041E8"/>
    <w:rsid w:val="006043B1"/>
    <w:rsid w:val="00604638"/>
    <w:rsid w:val="00604D95"/>
    <w:rsid w:val="00604FCC"/>
    <w:rsid w:val="006050A4"/>
    <w:rsid w:val="006056B8"/>
    <w:rsid w:val="0060613C"/>
    <w:rsid w:val="00606B7F"/>
    <w:rsid w:val="0061035F"/>
    <w:rsid w:val="006106E3"/>
    <w:rsid w:val="0061072E"/>
    <w:rsid w:val="00610E8C"/>
    <w:rsid w:val="00610F64"/>
    <w:rsid w:val="0061140E"/>
    <w:rsid w:val="00611736"/>
    <w:rsid w:val="00611CC2"/>
    <w:rsid w:val="00612335"/>
    <w:rsid w:val="006126CB"/>
    <w:rsid w:val="00612CC8"/>
    <w:rsid w:val="00612CEE"/>
    <w:rsid w:val="00612FB1"/>
    <w:rsid w:val="00613494"/>
    <w:rsid w:val="00614517"/>
    <w:rsid w:val="006148C6"/>
    <w:rsid w:val="00614BB1"/>
    <w:rsid w:val="00614CD3"/>
    <w:rsid w:val="00615CB5"/>
    <w:rsid w:val="00616D1A"/>
    <w:rsid w:val="00616E66"/>
    <w:rsid w:val="00616F4A"/>
    <w:rsid w:val="006173B6"/>
    <w:rsid w:val="00617421"/>
    <w:rsid w:val="006207C3"/>
    <w:rsid w:val="006212B6"/>
    <w:rsid w:val="00622107"/>
    <w:rsid w:val="006229EB"/>
    <w:rsid w:val="00623019"/>
    <w:rsid w:val="006230AF"/>
    <w:rsid w:val="006230DF"/>
    <w:rsid w:val="00623E09"/>
    <w:rsid w:val="00623F75"/>
    <w:rsid w:val="00624798"/>
    <w:rsid w:val="00624F82"/>
    <w:rsid w:val="00624F9F"/>
    <w:rsid w:val="00625B12"/>
    <w:rsid w:val="00625EB9"/>
    <w:rsid w:val="00625F9F"/>
    <w:rsid w:val="0062613A"/>
    <w:rsid w:val="00626C14"/>
    <w:rsid w:val="00626E64"/>
    <w:rsid w:val="00626F56"/>
    <w:rsid w:val="00626FCC"/>
    <w:rsid w:val="00627286"/>
    <w:rsid w:val="00627EDA"/>
    <w:rsid w:val="00630187"/>
    <w:rsid w:val="00632581"/>
    <w:rsid w:val="00633BFB"/>
    <w:rsid w:val="006345B2"/>
    <w:rsid w:val="0063651F"/>
    <w:rsid w:val="00636D2D"/>
    <w:rsid w:val="00637A2A"/>
    <w:rsid w:val="00637CC7"/>
    <w:rsid w:val="00640148"/>
    <w:rsid w:val="00640835"/>
    <w:rsid w:val="006418BD"/>
    <w:rsid w:val="00642DFD"/>
    <w:rsid w:val="00643065"/>
    <w:rsid w:val="00643A5F"/>
    <w:rsid w:val="00644F36"/>
    <w:rsid w:val="00645317"/>
    <w:rsid w:val="00645381"/>
    <w:rsid w:val="0064565A"/>
    <w:rsid w:val="006457B9"/>
    <w:rsid w:val="00645B4D"/>
    <w:rsid w:val="00646110"/>
    <w:rsid w:val="00646D61"/>
    <w:rsid w:val="00646EEB"/>
    <w:rsid w:val="00647CE3"/>
    <w:rsid w:val="00647DE3"/>
    <w:rsid w:val="00650386"/>
    <w:rsid w:val="0065097A"/>
    <w:rsid w:val="00650C9A"/>
    <w:rsid w:val="0065101D"/>
    <w:rsid w:val="0065130B"/>
    <w:rsid w:val="0065189D"/>
    <w:rsid w:val="006522EA"/>
    <w:rsid w:val="00652E3A"/>
    <w:rsid w:val="006534E7"/>
    <w:rsid w:val="00653AAB"/>
    <w:rsid w:val="006545B2"/>
    <w:rsid w:val="006547CD"/>
    <w:rsid w:val="00654DEF"/>
    <w:rsid w:val="00655F87"/>
    <w:rsid w:val="006560D3"/>
    <w:rsid w:val="006563B8"/>
    <w:rsid w:val="00656583"/>
    <w:rsid w:val="00656F36"/>
    <w:rsid w:val="00657503"/>
    <w:rsid w:val="006578AD"/>
    <w:rsid w:val="00661574"/>
    <w:rsid w:val="0066162A"/>
    <w:rsid w:val="0066206A"/>
    <w:rsid w:val="00662AFA"/>
    <w:rsid w:val="00662C01"/>
    <w:rsid w:val="00662D49"/>
    <w:rsid w:val="00662F44"/>
    <w:rsid w:val="0066340E"/>
    <w:rsid w:val="006637B1"/>
    <w:rsid w:val="006642CC"/>
    <w:rsid w:val="00664E98"/>
    <w:rsid w:val="00664EEA"/>
    <w:rsid w:val="00666046"/>
    <w:rsid w:val="006661C0"/>
    <w:rsid w:val="00667091"/>
    <w:rsid w:val="006675FC"/>
    <w:rsid w:val="0066777D"/>
    <w:rsid w:val="0066788A"/>
    <w:rsid w:val="00667B58"/>
    <w:rsid w:val="00667D3B"/>
    <w:rsid w:val="0067065B"/>
    <w:rsid w:val="006722D8"/>
    <w:rsid w:val="00672555"/>
    <w:rsid w:val="00672AF6"/>
    <w:rsid w:val="00672EEB"/>
    <w:rsid w:val="00672F55"/>
    <w:rsid w:val="00673DA5"/>
    <w:rsid w:val="006740D8"/>
    <w:rsid w:val="00674848"/>
    <w:rsid w:val="00675A98"/>
    <w:rsid w:val="00676C60"/>
    <w:rsid w:val="00677229"/>
    <w:rsid w:val="006772DC"/>
    <w:rsid w:val="0067775A"/>
    <w:rsid w:val="006778CF"/>
    <w:rsid w:val="00677924"/>
    <w:rsid w:val="00677F31"/>
    <w:rsid w:val="00680799"/>
    <w:rsid w:val="00680E19"/>
    <w:rsid w:val="00681A04"/>
    <w:rsid w:val="0068216D"/>
    <w:rsid w:val="006829DD"/>
    <w:rsid w:val="00682C00"/>
    <w:rsid w:val="006833FA"/>
    <w:rsid w:val="0068396B"/>
    <w:rsid w:val="006840C8"/>
    <w:rsid w:val="0068421E"/>
    <w:rsid w:val="006855A9"/>
    <w:rsid w:val="00686245"/>
    <w:rsid w:val="00686AAA"/>
    <w:rsid w:val="00686D10"/>
    <w:rsid w:val="006872E6"/>
    <w:rsid w:val="0068750A"/>
    <w:rsid w:val="00687F70"/>
    <w:rsid w:val="006902A8"/>
    <w:rsid w:val="006902BE"/>
    <w:rsid w:val="00690E1B"/>
    <w:rsid w:val="00691110"/>
    <w:rsid w:val="00691621"/>
    <w:rsid w:val="006922FF"/>
    <w:rsid w:val="00692756"/>
    <w:rsid w:val="0069308C"/>
    <w:rsid w:val="006930C7"/>
    <w:rsid w:val="006939B5"/>
    <w:rsid w:val="0069434C"/>
    <w:rsid w:val="00694AD0"/>
    <w:rsid w:val="00694FFB"/>
    <w:rsid w:val="00695168"/>
    <w:rsid w:val="0069551F"/>
    <w:rsid w:val="0069553E"/>
    <w:rsid w:val="00695773"/>
    <w:rsid w:val="00696011"/>
    <w:rsid w:val="00696083"/>
    <w:rsid w:val="006965F6"/>
    <w:rsid w:val="00696ACF"/>
    <w:rsid w:val="00697933"/>
    <w:rsid w:val="00697CEC"/>
    <w:rsid w:val="006A0836"/>
    <w:rsid w:val="006A1143"/>
    <w:rsid w:val="006A174E"/>
    <w:rsid w:val="006A1D92"/>
    <w:rsid w:val="006A237B"/>
    <w:rsid w:val="006A24A8"/>
    <w:rsid w:val="006A2C06"/>
    <w:rsid w:val="006A2E67"/>
    <w:rsid w:val="006A3DB1"/>
    <w:rsid w:val="006A4DF3"/>
    <w:rsid w:val="006A54A4"/>
    <w:rsid w:val="006A72D0"/>
    <w:rsid w:val="006A78E1"/>
    <w:rsid w:val="006B110C"/>
    <w:rsid w:val="006B15E2"/>
    <w:rsid w:val="006B1A9E"/>
    <w:rsid w:val="006B24CF"/>
    <w:rsid w:val="006B2683"/>
    <w:rsid w:val="006B2C4E"/>
    <w:rsid w:val="006B2DAC"/>
    <w:rsid w:val="006B3525"/>
    <w:rsid w:val="006B3831"/>
    <w:rsid w:val="006B3C0B"/>
    <w:rsid w:val="006B5649"/>
    <w:rsid w:val="006B5CB8"/>
    <w:rsid w:val="006B6487"/>
    <w:rsid w:val="006B6AD4"/>
    <w:rsid w:val="006B6D2E"/>
    <w:rsid w:val="006B6D73"/>
    <w:rsid w:val="006B6DEA"/>
    <w:rsid w:val="006B7159"/>
    <w:rsid w:val="006C0629"/>
    <w:rsid w:val="006C06FB"/>
    <w:rsid w:val="006C0B29"/>
    <w:rsid w:val="006C13B3"/>
    <w:rsid w:val="006C14BF"/>
    <w:rsid w:val="006C1B2F"/>
    <w:rsid w:val="006C2015"/>
    <w:rsid w:val="006C2177"/>
    <w:rsid w:val="006C2637"/>
    <w:rsid w:val="006C30D6"/>
    <w:rsid w:val="006C4173"/>
    <w:rsid w:val="006C4405"/>
    <w:rsid w:val="006C4574"/>
    <w:rsid w:val="006C4BBA"/>
    <w:rsid w:val="006C54A3"/>
    <w:rsid w:val="006C5783"/>
    <w:rsid w:val="006C616A"/>
    <w:rsid w:val="006C675D"/>
    <w:rsid w:val="006D0185"/>
    <w:rsid w:val="006D0DD7"/>
    <w:rsid w:val="006D1894"/>
    <w:rsid w:val="006D1CFE"/>
    <w:rsid w:val="006D23E6"/>
    <w:rsid w:val="006D25F7"/>
    <w:rsid w:val="006D2972"/>
    <w:rsid w:val="006D2BB7"/>
    <w:rsid w:val="006D2FBC"/>
    <w:rsid w:val="006D31AC"/>
    <w:rsid w:val="006D332C"/>
    <w:rsid w:val="006D36FA"/>
    <w:rsid w:val="006D3805"/>
    <w:rsid w:val="006D4149"/>
    <w:rsid w:val="006D4E8C"/>
    <w:rsid w:val="006D54DA"/>
    <w:rsid w:val="006D54F2"/>
    <w:rsid w:val="006D708E"/>
    <w:rsid w:val="006D7793"/>
    <w:rsid w:val="006E02EF"/>
    <w:rsid w:val="006E0B73"/>
    <w:rsid w:val="006E0C19"/>
    <w:rsid w:val="006E0C9F"/>
    <w:rsid w:val="006E1593"/>
    <w:rsid w:val="006E168A"/>
    <w:rsid w:val="006E193F"/>
    <w:rsid w:val="006E1A99"/>
    <w:rsid w:val="006E2400"/>
    <w:rsid w:val="006E261D"/>
    <w:rsid w:val="006E2A48"/>
    <w:rsid w:val="006E2C08"/>
    <w:rsid w:val="006E2EB1"/>
    <w:rsid w:val="006E344C"/>
    <w:rsid w:val="006E394A"/>
    <w:rsid w:val="006E4129"/>
    <w:rsid w:val="006E4141"/>
    <w:rsid w:val="006E4711"/>
    <w:rsid w:val="006E4B6F"/>
    <w:rsid w:val="006E5954"/>
    <w:rsid w:val="006E59A0"/>
    <w:rsid w:val="006E6387"/>
    <w:rsid w:val="006E759A"/>
    <w:rsid w:val="006E75B4"/>
    <w:rsid w:val="006E75ED"/>
    <w:rsid w:val="006F05BE"/>
    <w:rsid w:val="006F090F"/>
    <w:rsid w:val="006F094E"/>
    <w:rsid w:val="006F1249"/>
    <w:rsid w:val="006F134B"/>
    <w:rsid w:val="006F17EB"/>
    <w:rsid w:val="006F22F0"/>
    <w:rsid w:val="006F26F9"/>
    <w:rsid w:val="006F2F24"/>
    <w:rsid w:val="006F3669"/>
    <w:rsid w:val="006F3C4C"/>
    <w:rsid w:val="006F3D82"/>
    <w:rsid w:val="006F4370"/>
    <w:rsid w:val="006F5790"/>
    <w:rsid w:val="006F631E"/>
    <w:rsid w:val="006F63AF"/>
    <w:rsid w:val="006F7617"/>
    <w:rsid w:val="006F78E3"/>
    <w:rsid w:val="00700645"/>
    <w:rsid w:val="00700B19"/>
    <w:rsid w:val="00700FC9"/>
    <w:rsid w:val="007011DD"/>
    <w:rsid w:val="00702144"/>
    <w:rsid w:val="00702819"/>
    <w:rsid w:val="00702D5A"/>
    <w:rsid w:val="00702FC2"/>
    <w:rsid w:val="00703370"/>
    <w:rsid w:val="00703620"/>
    <w:rsid w:val="007037D3"/>
    <w:rsid w:val="0070412E"/>
    <w:rsid w:val="007045C4"/>
    <w:rsid w:val="007045DC"/>
    <w:rsid w:val="007047EC"/>
    <w:rsid w:val="00705BBF"/>
    <w:rsid w:val="00706CA2"/>
    <w:rsid w:val="00707175"/>
    <w:rsid w:val="00707AE1"/>
    <w:rsid w:val="0071040B"/>
    <w:rsid w:val="00710D4F"/>
    <w:rsid w:val="007110D8"/>
    <w:rsid w:val="00711AE4"/>
    <w:rsid w:val="00712A07"/>
    <w:rsid w:val="00714BBC"/>
    <w:rsid w:val="007155DA"/>
    <w:rsid w:val="00716182"/>
    <w:rsid w:val="00716540"/>
    <w:rsid w:val="007166CC"/>
    <w:rsid w:val="00716D42"/>
    <w:rsid w:val="00716F5E"/>
    <w:rsid w:val="00717099"/>
    <w:rsid w:val="00717CAB"/>
    <w:rsid w:val="00717D38"/>
    <w:rsid w:val="007200C6"/>
    <w:rsid w:val="0072060F"/>
    <w:rsid w:val="007206B9"/>
    <w:rsid w:val="00720AE9"/>
    <w:rsid w:val="00720D93"/>
    <w:rsid w:val="007217D2"/>
    <w:rsid w:val="00721F61"/>
    <w:rsid w:val="007223F9"/>
    <w:rsid w:val="00722CBD"/>
    <w:rsid w:val="00723A93"/>
    <w:rsid w:val="0072454B"/>
    <w:rsid w:val="00724BB8"/>
    <w:rsid w:val="00724EF7"/>
    <w:rsid w:val="00725862"/>
    <w:rsid w:val="00727156"/>
    <w:rsid w:val="00727674"/>
    <w:rsid w:val="007276DA"/>
    <w:rsid w:val="00730333"/>
    <w:rsid w:val="00730592"/>
    <w:rsid w:val="00730719"/>
    <w:rsid w:val="00730E84"/>
    <w:rsid w:val="00730FC6"/>
    <w:rsid w:val="0073152D"/>
    <w:rsid w:val="007324AD"/>
    <w:rsid w:val="0073253C"/>
    <w:rsid w:val="0073306A"/>
    <w:rsid w:val="007330DA"/>
    <w:rsid w:val="00733556"/>
    <w:rsid w:val="00733D84"/>
    <w:rsid w:val="00734469"/>
    <w:rsid w:val="00734769"/>
    <w:rsid w:val="007347EA"/>
    <w:rsid w:val="00734FB5"/>
    <w:rsid w:val="00734FCD"/>
    <w:rsid w:val="00735488"/>
    <w:rsid w:val="007358B8"/>
    <w:rsid w:val="007358D2"/>
    <w:rsid w:val="00735C48"/>
    <w:rsid w:val="0073696D"/>
    <w:rsid w:val="00736D43"/>
    <w:rsid w:val="0073724E"/>
    <w:rsid w:val="00740148"/>
    <w:rsid w:val="007404C3"/>
    <w:rsid w:val="00740E4E"/>
    <w:rsid w:val="00741CC4"/>
    <w:rsid w:val="007428C7"/>
    <w:rsid w:val="00742ADA"/>
    <w:rsid w:val="0074300D"/>
    <w:rsid w:val="00743123"/>
    <w:rsid w:val="007438A4"/>
    <w:rsid w:val="00743FE9"/>
    <w:rsid w:val="0074465E"/>
    <w:rsid w:val="00745CE1"/>
    <w:rsid w:val="00745D7B"/>
    <w:rsid w:val="00746694"/>
    <w:rsid w:val="00746C08"/>
    <w:rsid w:val="007473B4"/>
    <w:rsid w:val="007474D7"/>
    <w:rsid w:val="007476BF"/>
    <w:rsid w:val="00747923"/>
    <w:rsid w:val="00747DE3"/>
    <w:rsid w:val="00750BAD"/>
    <w:rsid w:val="00751EA3"/>
    <w:rsid w:val="00751EDA"/>
    <w:rsid w:val="007535C6"/>
    <w:rsid w:val="00753A75"/>
    <w:rsid w:val="00754084"/>
    <w:rsid w:val="00754626"/>
    <w:rsid w:val="0075481E"/>
    <w:rsid w:val="00755A84"/>
    <w:rsid w:val="00755DC5"/>
    <w:rsid w:val="00756223"/>
    <w:rsid w:val="007562B0"/>
    <w:rsid w:val="007566DF"/>
    <w:rsid w:val="00756E52"/>
    <w:rsid w:val="007579A1"/>
    <w:rsid w:val="00757E9E"/>
    <w:rsid w:val="00760074"/>
    <w:rsid w:val="00760115"/>
    <w:rsid w:val="00760132"/>
    <w:rsid w:val="007609E7"/>
    <w:rsid w:val="007615EA"/>
    <w:rsid w:val="00761946"/>
    <w:rsid w:val="00761E9A"/>
    <w:rsid w:val="007620B0"/>
    <w:rsid w:val="0076239B"/>
    <w:rsid w:val="007635F9"/>
    <w:rsid w:val="00766236"/>
    <w:rsid w:val="0076631E"/>
    <w:rsid w:val="00766422"/>
    <w:rsid w:val="007664CD"/>
    <w:rsid w:val="007668E0"/>
    <w:rsid w:val="00767076"/>
    <w:rsid w:val="00767827"/>
    <w:rsid w:val="0077055B"/>
    <w:rsid w:val="00770813"/>
    <w:rsid w:val="00770BBB"/>
    <w:rsid w:val="007710E7"/>
    <w:rsid w:val="00772565"/>
    <w:rsid w:val="007726E8"/>
    <w:rsid w:val="00772B99"/>
    <w:rsid w:val="00772DE9"/>
    <w:rsid w:val="00772E34"/>
    <w:rsid w:val="00772F45"/>
    <w:rsid w:val="00772F4C"/>
    <w:rsid w:val="00773658"/>
    <w:rsid w:val="00773D42"/>
    <w:rsid w:val="0077469E"/>
    <w:rsid w:val="00774944"/>
    <w:rsid w:val="00775890"/>
    <w:rsid w:val="00775BD4"/>
    <w:rsid w:val="00776FA9"/>
    <w:rsid w:val="00777456"/>
    <w:rsid w:val="00777789"/>
    <w:rsid w:val="00777A42"/>
    <w:rsid w:val="007813E5"/>
    <w:rsid w:val="00781432"/>
    <w:rsid w:val="0078174F"/>
    <w:rsid w:val="00781C14"/>
    <w:rsid w:val="00781F9C"/>
    <w:rsid w:val="007823E2"/>
    <w:rsid w:val="00782885"/>
    <w:rsid w:val="00782C3F"/>
    <w:rsid w:val="00783863"/>
    <w:rsid w:val="00783C5B"/>
    <w:rsid w:val="00783EBC"/>
    <w:rsid w:val="007848A9"/>
    <w:rsid w:val="00784BEC"/>
    <w:rsid w:val="00784D51"/>
    <w:rsid w:val="00784FFC"/>
    <w:rsid w:val="0078686F"/>
    <w:rsid w:val="00786A2F"/>
    <w:rsid w:val="00786A38"/>
    <w:rsid w:val="00786F66"/>
    <w:rsid w:val="00787210"/>
    <w:rsid w:val="00787794"/>
    <w:rsid w:val="00787BE1"/>
    <w:rsid w:val="00791C4F"/>
    <w:rsid w:val="00792606"/>
    <w:rsid w:val="0079260B"/>
    <w:rsid w:val="00792735"/>
    <w:rsid w:val="007929A8"/>
    <w:rsid w:val="00792B9C"/>
    <w:rsid w:val="00792C42"/>
    <w:rsid w:val="007930E1"/>
    <w:rsid w:val="007934FF"/>
    <w:rsid w:val="0079397A"/>
    <w:rsid w:val="00793EE7"/>
    <w:rsid w:val="00793F77"/>
    <w:rsid w:val="007942A3"/>
    <w:rsid w:val="00794A5C"/>
    <w:rsid w:val="00795081"/>
    <w:rsid w:val="00795129"/>
    <w:rsid w:val="007956FC"/>
    <w:rsid w:val="00795AE1"/>
    <w:rsid w:val="00795BEF"/>
    <w:rsid w:val="00796256"/>
    <w:rsid w:val="00796C6E"/>
    <w:rsid w:val="00796CEF"/>
    <w:rsid w:val="00796D64"/>
    <w:rsid w:val="00797554"/>
    <w:rsid w:val="00797DD0"/>
    <w:rsid w:val="007A096D"/>
    <w:rsid w:val="007A0E93"/>
    <w:rsid w:val="007A0F5C"/>
    <w:rsid w:val="007A20B2"/>
    <w:rsid w:val="007A5372"/>
    <w:rsid w:val="007A5524"/>
    <w:rsid w:val="007A5ECE"/>
    <w:rsid w:val="007A6965"/>
    <w:rsid w:val="007A6F2F"/>
    <w:rsid w:val="007A6FEE"/>
    <w:rsid w:val="007A758B"/>
    <w:rsid w:val="007A7A07"/>
    <w:rsid w:val="007A7EB6"/>
    <w:rsid w:val="007B0654"/>
    <w:rsid w:val="007B0A59"/>
    <w:rsid w:val="007B3DE5"/>
    <w:rsid w:val="007B4695"/>
    <w:rsid w:val="007B4A36"/>
    <w:rsid w:val="007B4E2C"/>
    <w:rsid w:val="007B4E83"/>
    <w:rsid w:val="007B4EE5"/>
    <w:rsid w:val="007B599E"/>
    <w:rsid w:val="007B5CAF"/>
    <w:rsid w:val="007B6035"/>
    <w:rsid w:val="007B6193"/>
    <w:rsid w:val="007B67D5"/>
    <w:rsid w:val="007B6FCA"/>
    <w:rsid w:val="007B7897"/>
    <w:rsid w:val="007C0492"/>
    <w:rsid w:val="007C0DB9"/>
    <w:rsid w:val="007C0E5C"/>
    <w:rsid w:val="007C0FF7"/>
    <w:rsid w:val="007C1107"/>
    <w:rsid w:val="007C1BCD"/>
    <w:rsid w:val="007C1C95"/>
    <w:rsid w:val="007C1FF4"/>
    <w:rsid w:val="007C22E7"/>
    <w:rsid w:val="007C22EB"/>
    <w:rsid w:val="007C2331"/>
    <w:rsid w:val="007C25ED"/>
    <w:rsid w:val="007C349D"/>
    <w:rsid w:val="007C35DB"/>
    <w:rsid w:val="007C3B9D"/>
    <w:rsid w:val="007C3D8E"/>
    <w:rsid w:val="007C48FD"/>
    <w:rsid w:val="007C4A36"/>
    <w:rsid w:val="007C5EC3"/>
    <w:rsid w:val="007C6D40"/>
    <w:rsid w:val="007C6FA2"/>
    <w:rsid w:val="007C780F"/>
    <w:rsid w:val="007C7B2F"/>
    <w:rsid w:val="007C7FA5"/>
    <w:rsid w:val="007D01D8"/>
    <w:rsid w:val="007D08F1"/>
    <w:rsid w:val="007D0D93"/>
    <w:rsid w:val="007D177E"/>
    <w:rsid w:val="007D1ED8"/>
    <w:rsid w:val="007D233E"/>
    <w:rsid w:val="007D2AA9"/>
    <w:rsid w:val="007D3484"/>
    <w:rsid w:val="007D3F7A"/>
    <w:rsid w:val="007D4356"/>
    <w:rsid w:val="007D4805"/>
    <w:rsid w:val="007D494A"/>
    <w:rsid w:val="007D4FC8"/>
    <w:rsid w:val="007D52AA"/>
    <w:rsid w:val="007D549E"/>
    <w:rsid w:val="007D5BB5"/>
    <w:rsid w:val="007D6254"/>
    <w:rsid w:val="007D63BF"/>
    <w:rsid w:val="007D69CE"/>
    <w:rsid w:val="007D6A0A"/>
    <w:rsid w:val="007D6E13"/>
    <w:rsid w:val="007D6E6B"/>
    <w:rsid w:val="007D7002"/>
    <w:rsid w:val="007D700B"/>
    <w:rsid w:val="007D769E"/>
    <w:rsid w:val="007D781A"/>
    <w:rsid w:val="007D7B02"/>
    <w:rsid w:val="007E025D"/>
    <w:rsid w:val="007E0F09"/>
    <w:rsid w:val="007E1110"/>
    <w:rsid w:val="007E2142"/>
    <w:rsid w:val="007E257A"/>
    <w:rsid w:val="007E29DD"/>
    <w:rsid w:val="007E29E4"/>
    <w:rsid w:val="007E2EC6"/>
    <w:rsid w:val="007E3446"/>
    <w:rsid w:val="007E4529"/>
    <w:rsid w:val="007E4A08"/>
    <w:rsid w:val="007E4FA6"/>
    <w:rsid w:val="007E5A28"/>
    <w:rsid w:val="007E5CB1"/>
    <w:rsid w:val="007E6FC1"/>
    <w:rsid w:val="007E70DF"/>
    <w:rsid w:val="007E7431"/>
    <w:rsid w:val="007E7870"/>
    <w:rsid w:val="007F027E"/>
    <w:rsid w:val="007F04C1"/>
    <w:rsid w:val="007F1961"/>
    <w:rsid w:val="007F1969"/>
    <w:rsid w:val="007F2078"/>
    <w:rsid w:val="007F2C73"/>
    <w:rsid w:val="007F2CA6"/>
    <w:rsid w:val="007F3133"/>
    <w:rsid w:val="007F3E42"/>
    <w:rsid w:val="007F4616"/>
    <w:rsid w:val="007F5072"/>
    <w:rsid w:val="007F55F0"/>
    <w:rsid w:val="007F5DFA"/>
    <w:rsid w:val="007F5FF1"/>
    <w:rsid w:val="007F6540"/>
    <w:rsid w:val="007F74D6"/>
    <w:rsid w:val="007F7A54"/>
    <w:rsid w:val="007F7BDD"/>
    <w:rsid w:val="007F7CB4"/>
    <w:rsid w:val="008008AB"/>
    <w:rsid w:val="008013B1"/>
    <w:rsid w:val="00801573"/>
    <w:rsid w:val="0080167A"/>
    <w:rsid w:val="008024D8"/>
    <w:rsid w:val="00803260"/>
    <w:rsid w:val="00803834"/>
    <w:rsid w:val="008039A6"/>
    <w:rsid w:val="00803C16"/>
    <w:rsid w:val="00803D2E"/>
    <w:rsid w:val="00804478"/>
    <w:rsid w:val="00805343"/>
    <w:rsid w:val="008053DC"/>
    <w:rsid w:val="0080549B"/>
    <w:rsid w:val="00805904"/>
    <w:rsid w:val="00805E96"/>
    <w:rsid w:val="008068F0"/>
    <w:rsid w:val="008069BB"/>
    <w:rsid w:val="00806D7B"/>
    <w:rsid w:val="0080761A"/>
    <w:rsid w:val="0080772B"/>
    <w:rsid w:val="00807B49"/>
    <w:rsid w:val="008107BF"/>
    <w:rsid w:val="00810B7D"/>
    <w:rsid w:val="0081100D"/>
    <w:rsid w:val="008113F4"/>
    <w:rsid w:val="00811667"/>
    <w:rsid w:val="00812482"/>
    <w:rsid w:val="00812C74"/>
    <w:rsid w:val="008137B2"/>
    <w:rsid w:val="008141F2"/>
    <w:rsid w:val="008144D2"/>
    <w:rsid w:val="0081456A"/>
    <w:rsid w:val="00814933"/>
    <w:rsid w:val="00814CC4"/>
    <w:rsid w:val="00815188"/>
    <w:rsid w:val="00815A54"/>
    <w:rsid w:val="00816A97"/>
    <w:rsid w:val="00816E88"/>
    <w:rsid w:val="00817133"/>
    <w:rsid w:val="00817258"/>
    <w:rsid w:val="008172E4"/>
    <w:rsid w:val="008173AF"/>
    <w:rsid w:val="00817B09"/>
    <w:rsid w:val="0082029E"/>
    <w:rsid w:val="0082066A"/>
    <w:rsid w:val="00820EE9"/>
    <w:rsid w:val="00821A7B"/>
    <w:rsid w:val="00821C25"/>
    <w:rsid w:val="0082315F"/>
    <w:rsid w:val="0082431C"/>
    <w:rsid w:val="00824DF1"/>
    <w:rsid w:val="008256B8"/>
    <w:rsid w:val="00826361"/>
    <w:rsid w:val="00826C81"/>
    <w:rsid w:val="008270D9"/>
    <w:rsid w:val="008271A4"/>
    <w:rsid w:val="008271E3"/>
    <w:rsid w:val="008271F3"/>
    <w:rsid w:val="00827354"/>
    <w:rsid w:val="0082768D"/>
    <w:rsid w:val="008308EB"/>
    <w:rsid w:val="00830E69"/>
    <w:rsid w:val="00832658"/>
    <w:rsid w:val="008326CC"/>
    <w:rsid w:val="00832BDA"/>
    <w:rsid w:val="008330DA"/>
    <w:rsid w:val="00833E32"/>
    <w:rsid w:val="00834710"/>
    <w:rsid w:val="00834E7A"/>
    <w:rsid w:val="00835061"/>
    <w:rsid w:val="0083526E"/>
    <w:rsid w:val="008356A6"/>
    <w:rsid w:val="00835711"/>
    <w:rsid w:val="00836AD1"/>
    <w:rsid w:val="00836E48"/>
    <w:rsid w:val="00836E90"/>
    <w:rsid w:val="00836F81"/>
    <w:rsid w:val="008376E1"/>
    <w:rsid w:val="00840006"/>
    <w:rsid w:val="00840C83"/>
    <w:rsid w:val="0084108C"/>
    <w:rsid w:val="0084277B"/>
    <w:rsid w:val="00843652"/>
    <w:rsid w:val="0084398E"/>
    <w:rsid w:val="00843CDA"/>
    <w:rsid w:val="00843E7E"/>
    <w:rsid w:val="008448C9"/>
    <w:rsid w:val="00844B67"/>
    <w:rsid w:val="00844D0C"/>
    <w:rsid w:val="008458DA"/>
    <w:rsid w:val="00845E8D"/>
    <w:rsid w:val="00846B9B"/>
    <w:rsid w:val="00846ED6"/>
    <w:rsid w:val="008475AF"/>
    <w:rsid w:val="00850A23"/>
    <w:rsid w:val="00850BCD"/>
    <w:rsid w:val="00850F31"/>
    <w:rsid w:val="00851B00"/>
    <w:rsid w:val="00851F16"/>
    <w:rsid w:val="00852433"/>
    <w:rsid w:val="00853122"/>
    <w:rsid w:val="00853652"/>
    <w:rsid w:val="0085383E"/>
    <w:rsid w:val="00853BE3"/>
    <w:rsid w:val="0085497A"/>
    <w:rsid w:val="00854C53"/>
    <w:rsid w:val="0085546C"/>
    <w:rsid w:val="00855A13"/>
    <w:rsid w:val="00855C70"/>
    <w:rsid w:val="00855EE2"/>
    <w:rsid w:val="008562BC"/>
    <w:rsid w:val="00856768"/>
    <w:rsid w:val="00856AFD"/>
    <w:rsid w:val="00856EA0"/>
    <w:rsid w:val="008577B2"/>
    <w:rsid w:val="00860CB1"/>
    <w:rsid w:val="00861B3B"/>
    <w:rsid w:val="00861CBC"/>
    <w:rsid w:val="00862828"/>
    <w:rsid w:val="00862B49"/>
    <w:rsid w:val="00863471"/>
    <w:rsid w:val="0086448D"/>
    <w:rsid w:val="00865353"/>
    <w:rsid w:val="00865ED1"/>
    <w:rsid w:val="00866E7C"/>
    <w:rsid w:val="00870784"/>
    <w:rsid w:val="00870A54"/>
    <w:rsid w:val="00870F9D"/>
    <w:rsid w:val="00871867"/>
    <w:rsid w:val="00871C9A"/>
    <w:rsid w:val="00871D46"/>
    <w:rsid w:val="00871E7B"/>
    <w:rsid w:val="0087228B"/>
    <w:rsid w:val="008729DD"/>
    <w:rsid w:val="00873906"/>
    <w:rsid w:val="008739EA"/>
    <w:rsid w:val="00873A1A"/>
    <w:rsid w:val="00873CE8"/>
    <w:rsid w:val="00874398"/>
    <w:rsid w:val="0087452D"/>
    <w:rsid w:val="00874BBF"/>
    <w:rsid w:val="00874C0B"/>
    <w:rsid w:val="00874E50"/>
    <w:rsid w:val="00875224"/>
    <w:rsid w:val="00875D3D"/>
    <w:rsid w:val="008764E9"/>
    <w:rsid w:val="008765CA"/>
    <w:rsid w:val="00876B98"/>
    <w:rsid w:val="0087731E"/>
    <w:rsid w:val="00877584"/>
    <w:rsid w:val="008801FA"/>
    <w:rsid w:val="00880359"/>
    <w:rsid w:val="00880751"/>
    <w:rsid w:val="00880F8D"/>
    <w:rsid w:val="008814D2"/>
    <w:rsid w:val="00881987"/>
    <w:rsid w:val="00883983"/>
    <w:rsid w:val="00883D89"/>
    <w:rsid w:val="00883F0A"/>
    <w:rsid w:val="008843B8"/>
    <w:rsid w:val="008844CB"/>
    <w:rsid w:val="00884A0A"/>
    <w:rsid w:val="00884B36"/>
    <w:rsid w:val="00885267"/>
    <w:rsid w:val="00885825"/>
    <w:rsid w:val="00885D58"/>
    <w:rsid w:val="00886625"/>
    <w:rsid w:val="00887DDE"/>
    <w:rsid w:val="00890EDA"/>
    <w:rsid w:val="00891E4E"/>
    <w:rsid w:val="008920D4"/>
    <w:rsid w:val="0089290E"/>
    <w:rsid w:val="00892B4B"/>
    <w:rsid w:val="008933C5"/>
    <w:rsid w:val="0089380F"/>
    <w:rsid w:val="0089527D"/>
    <w:rsid w:val="008954D3"/>
    <w:rsid w:val="00895F2A"/>
    <w:rsid w:val="0089617D"/>
    <w:rsid w:val="00896187"/>
    <w:rsid w:val="00896A52"/>
    <w:rsid w:val="00896C8E"/>
    <w:rsid w:val="00896E27"/>
    <w:rsid w:val="00896F3E"/>
    <w:rsid w:val="00897479"/>
    <w:rsid w:val="008974F1"/>
    <w:rsid w:val="008A0C0F"/>
    <w:rsid w:val="008A0DC5"/>
    <w:rsid w:val="008A1759"/>
    <w:rsid w:val="008A1C1A"/>
    <w:rsid w:val="008A23D4"/>
    <w:rsid w:val="008A27E7"/>
    <w:rsid w:val="008A28A0"/>
    <w:rsid w:val="008A29F3"/>
    <w:rsid w:val="008A2CD0"/>
    <w:rsid w:val="008A2EEE"/>
    <w:rsid w:val="008A2FD5"/>
    <w:rsid w:val="008A36E3"/>
    <w:rsid w:val="008A37A4"/>
    <w:rsid w:val="008A39D4"/>
    <w:rsid w:val="008A413F"/>
    <w:rsid w:val="008A4911"/>
    <w:rsid w:val="008A49A4"/>
    <w:rsid w:val="008A51E2"/>
    <w:rsid w:val="008A5662"/>
    <w:rsid w:val="008A5947"/>
    <w:rsid w:val="008A5B7D"/>
    <w:rsid w:val="008A5E78"/>
    <w:rsid w:val="008A6138"/>
    <w:rsid w:val="008A66B5"/>
    <w:rsid w:val="008A7040"/>
    <w:rsid w:val="008A7E9B"/>
    <w:rsid w:val="008B01AA"/>
    <w:rsid w:val="008B09DF"/>
    <w:rsid w:val="008B0CA5"/>
    <w:rsid w:val="008B100B"/>
    <w:rsid w:val="008B2DF5"/>
    <w:rsid w:val="008B3153"/>
    <w:rsid w:val="008B44BB"/>
    <w:rsid w:val="008B48CB"/>
    <w:rsid w:val="008B4E7D"/>
    <w:rsid w:val="008B4F7C"/>
    <w:rsid w:val="008B4F92"/>
    <w:rsid w:val="008B5301"/>
    <w:rsid w:val="008B5547"/>
    <w:rsid w:val="008B6494"/>
    <w:rsid w:val="008B69BF"/>
    <w:rsid w:val="008B7032"/>
    <w:rsid w:val="008B7564"/>
    <w:rsid w:val="008B76B1"/>
    <w:rsid w:val="008C00C7"/>
    <w:rsid w:val="008C0877"/>
    <w:rsid w:val="008C0D7A"/>
    <w:rsid w:val="008C13A7"/>
    <w:rsid w:val="008C158D"/>
    <w:rsid w:val="008C1847"/>
    <w:rsid w:val="008C21FD"/>
    <w:rsid w:val="008C36D3"/>
    <w:rsid w:val="008C3899"/>
    <w:rsid w:val="008C458B"/>
    <w:rsid w:val="008C50B6"/>
    <w:rsid w:val="008C51C2"/>
    <w:rsid w:val="008C5202"/>
    <w:rsid w:val="008C5CF8"/>
    <w:rsid w:val="008C63E5"/>
    <w:rsid w:val="008C670A"/>
    <w:rsid w:val="008C6EAB"/>
    <w:rsid w:val="008C7449"/>
    <w:rsid w:val="008D0BEF"/>
    <w:rsid w:val="008D0D61"/>
    <w:rsid w:val="008D1253"/>
    <w:rsid w:val="008D1720"/>
    <w:rsid w:val="008D1837"/>
    <w:rsid w:val="008D1E14"/>
    <w:rsid w:val="008D1F11"/>
    <w:rsid w:val="008D22E8"/>
    <w:rsid w:val="008D27FF"/>
    <w:rsid w:val="008D281F"/>
    <w:rsid w:val="008D28F9"/>
    <w:rsid w:val="008D2DAF"/>
    <w:rsid w:val="008D2DB9"/>
    <w:rsid w:val="008D3480"/>
    <w:rsid w:val="008D3505"/>
    <w:rsid w:val="008D4E1A"/>
    <w:rsid w:val="008D545F"/>
    <w:rsid w:val="008D5B0F"/>
    <w:rsid w:val="008D61E2"/>
    <w:rsid w:val="008D684C"/>
    <w:rsid w:val="008D6D72"/>
    <w:rsid w:val="008D7064"/>
    <w:rsid w:val="008E00A2"/>
    <w:rsid w:val="008E0E45"/>
    <w:rsid w:val="008E109D"/>
    <w:rsid w:val="008E174A"/>
    <w:rsid w:val="008E1E59"/>
    <w:rsid w:val="008E1FF9"/>
    <w:rsid w:val="008E2A61"/>
    <w:rsid w:val="008E2B1A"/>
    <w:rsid w:val="008E38D5"/>
    <w:rsid w:val="008E45AB"/>
    <w:rsid w:val="008E48CE"/>
    <w:rsid w:val="008E4B6D"/>
    <w:rsid w:val="008E5672"/>
    <w:rsid w:val="008E572C"/>
    <w:rsid w:val="008E5844"/>
    <w:rsid w:val="008E5E15"/>
    <w:rsid w:val="008E5F81"/>
    <w:rsid w:val="008E666C"/>
    <w:rsid w:val="008E7438"/>
    <w:rsid w:val="008E7894"/>
    <w:rsid w:val="008E7C58"/>
    <w:rsid w:val="008F0026"/>
    <w:rsid w:val="008F07DA"/>
    <w:rsid w:val="008F084E"/>
    <w:rsid w:val="008F102C"/>
    <w:rsid w:val="008F1676"/>
    <w:rsid w:val="008F278E"/>
    <w:rsid w:val="008F2A4A"/>
    <w:rsid w:val="008F31E3"/>
    <w:rsid w:val="008F3501"/>
    <w:rsid w:val="008F35E6"/>
    <w:rsid w:val="008F3EBC"/>
    <w:rsid w:val="008F42F7"/>
    <w:rsid w:val="008F44C0"/>
    <w:rsid w:val="008F51A4"/>
    <w:rsid w:val="008F6294"/>
    <w:rsid w:val="008F661B"/>
    <w:rsid w:val="008F68A8"/>
    <w:rsid w:val="008F69C5"/>
    <w:rsid w:val="008F6F38"/>
    <w:rsid w:val="008F731E"/>
    <w:rsid w:val="008F73E7"/>
    <w:rsid w:val="008F7B73"/>
    <w:rsid w:val="00900AEE"/>
    <w:rsid w:val="00900C2E"/>
    <w:rsid w:val="00900FED"/>
    <w:rsid w:val="00901CEE"/>
    <w:rsid w:val="009031AB"/>
    <w:rsid w:val="00903280"/>
    <w:rsid w:val="009032AF"/>
    <w:rsid w:val="00903527"/>
    <w:rsid w:val="0090352B"/>
    <w:rsid w:val="00903D6A"/>
    <w:rsid w:val="00903F3D"/>
    <w:rsid w:val="009055E7"/>
    <w:rsid w:val="00905A98"/>
    <w:rsid w:val="00906EAD"/>
    <w:rsid w:val="00907873"/>
    <w:rsid w:val="0091039D"/>
    <w:rsid w:val="00911786"/>
    <w:rsid w:val="009117BD"/>
    <w:rsid w:val="00911A19"/>
    <w:rsid w:val="0091234F"/>
    <w:rsid w:val="00913528"/>
    <w:rsid w:val="00913D11"/>
    <w:rsid w:val="00915EF1"/>
    <w:rsid w:val="0091601E"/>
    <w:rsid w:val="00917006"/>
    <w:rsid w:val="00917C78"/>
    <w:rsid w:val="0092028B"/>
    <w:rsid w:val="009202D8"/>
    <w:rsid w:val="0092150A"/>
    <w:rsid w:val="009217D0"/>
    <w:rsid w:val="00921BD5"/>
    <w:rsid w:val="00921E41"/>
    <w:rsid w:val="00922690"/>
    <w:rsid w:val="009226FC"/>
    <w:rsid w:val="0092366B"/>
    <w:rsid w:val="0092374E"/>
    <w:rsid w:val="0092384B"/>
    <w:rsid w:val="00923FB3"/>
    <w:rsid w:val="00924C86"/>
    <w:rsid w:val="00925752"/>
    <w:rsid w:val="00925B5F"/>
    <w:rsid w:val="00925D59"/>
    <w:rsid w:val="0092609F"/>
    <w:rsid w:val="0092650B"/>
    <w:rsid w:val="00926E5F"/>
    <w:rsid w:val="00927145"/>
    <w:rsid w:val="009277D2"/>
    <w:rsid w:val="00927C61"/>
    <w:rsid w:val="0093014B"/>
    <w:rsid w:val="00931064"/>
    <w:rsid w:val="00931181"/>
    <w:rsid w:val="009313E5"/>
    <w:rsid w:val="00931EE8"/>
    <w:rsid w:val="00932189"/>
    <w:rsid w:val="00932353"/>
    <w:rsid w:val="00933A6F"/>
    <w:rsid w:val="00933F3A"/>
    <w:rsid w:val="00934971"/>
    <w:rsid w:val="00935675"/>
    <w:rsid w:val="009356FE"/>
    <w:rsid w:val="0093571B"/>
    <w:rsid w:val="00935E72"/>
    <w:rsid w:val="00936695"/>
    <w:rsid w:val="00936A78"/>
    <w:rsid w:val="00936BBA"/>
    <w:rsid w:val="00936E0A"/>
    <w:rsid w:val="00937039"/>
    <w:rsid w:val="00937090"/>
    <w:rsid w:val="009375F7"/>
    <w:rsid w:val="0093768E"/>
    <w:rsid w:val="00937AE5"/>
    <w:rsid w:val="00937B61"/>
    <w:rsid w:val="00940173"/>
    <w:rsid w:val="00940245"/>
    <w:rsid w:val="00940A4C"/>
    <w:rsid w:val="00941206"/>
    <w:rsid w:val="009413FF"/>
    <w:rsid w:val="00941479"/>
    <w:rsid w:val="009415B3"/>
    <w:rsid w:val="009415B7"/>
    <w:rsid w:val="009416BD"/>
    <w:rsid w:val="00941812"/>
    <w:rsid w:val="00941D14"/>
    <w:rsid w:val="009423C0"/>
    <w:rsid w:val="00942AFD"/>
    <w:rsid w:val="00942CE0"/>
    <w:rsid w:val="00942DE7"/>
    <w:rsid w:val="00943780"/>
    <w:rsid w:val="0094381C"/>
    <w:rsid w:val="00943A5D"/>
    <w:rsid w:val="009440EF"/>
    <w:rsid w:val="009445DF"/>
    <w:rsid w:val="00944AD5"/>
    <w:rsid w:val="00945634"/>
    <w:rsid w:val="00945D23"/>
    <w:rsid w:val="00946280"/>
    <w:rsid w:val="009465CA"/>
    <w:rsid w:val="0094785B"/>
    <w:rsid w:val="00947D6D"/>
    <w:rsid w:val="009505B7"/>
    <w:rsid w:val="00950B54"/>
    <w:rsid w:val="00950B74"/>
    <w:rsid w:val="00950DE8"/>
    <w:rsid w:val="009510F7"/>
    <w:rsid w:val="00951492"/>
    <w:rsid w:val="00951BB9"/>
    <w:rsid w:val="00951DD0"/>
    <w:rsid w:val="009523FC"/>
    <w:rsid w:val="00952492"/>
    <w:rsid w:val="00952673"/>
    <w:rsid w:val="009531EF"/>
    <w:rsid w:val="009533E6"/>
    <w:rsid w:val="00953DDF"/>
    <w:rsid w:val="00953FDD"/>
    <w:rsid w:val="009541AA"/>
    <w:rsid w:val="009545B1"/>
    <w:rsid w:val="00960248"/>
    <w:rsid w:val="009602B7"/>
    <w:rsid w:val="00960361"/>
    <w:rsid w:val="00960405"/>
    <w:rsid w:val="00960599"/>
    <w:rsid w:val="00960FC4"/>
    <w:rsid w:val="00961904"/>
    <w:rsid w:val="00961C20"/>
    <w:rsid w:val="00961F7A"/>
    <w:rsid w:val="00962743"/>
    <w:rsid w:val="0096284A"/>
    <w:rsid w:val="00962F88"/>
    <w:rsid w:val="009630E8"/>
    <w:rsid w:val="00963221"/>
    <w:rsid w:val="0096384F"/>
    <w:rsid w:val="00963B22"/>
    <w:rsid w:val="009646EB"/>
    <w:rsid w:val="00965877"/>
    <w:rsid w:val="009665D1"/>
    <w:rsid w:val="009669AE"/>
    <w:rsid w:val="00966A20"/>
    <w:rsid w:val="00966F52"/>
    <w:rsid w:val="0096723D"/>
    <w:rsid w:val="009675D0"/>
    <w:rsid w:val="00967F6E"/>
    <w:rsid w:val="00970112"/>
    <w:rsid w:val="00970141"/>
    <w:rsid w:val="00970715"/>
    <w:rsid w:val="00970C30"/>
    <w:rsid w:val="0097160D"/>
    <w:rsid w:val="009717B7"/>
    <w:rsid w:val="00971B8A"/>
    <w:rsid w:val="00971E83"/>
    <w:rsid w:val="00971F4B"/>
    <w:rsid w:val="00972129"/>
    <w:rsid w:val="00972591"/>
    <w:rsid w:val="00972C16"/>
    <w:rsid w:val="00973097"/>
    <w:rsid w:val="00973473"/>
    <w:rsid w:val="009734FC"/>
    <w:rsid w:val="00974483"/>
    <w:rsid w:val="009746CD"/>
    <w:rsid w:val="00975B45"/>
    <w:rsid w:val="00975C4E"/>
    <w:rsid w:val="00975F23"/>
    <w:rsid w:val="009760C9"/>
    <w:rsid w:val="0097631E"/>
    <w:rsid w:val="00976E30"/>
    <w:rsid w:val="009772F2"/>
    <w:rsid w:val="00977EF1"/>
    <w:rsid w:val="009802C2"/>
    <w:rsid w:val="009818A8"/>
    <w:rsid w:val="009834FB"/>
    <w:rsid w:val="00983C69"/>
    <w:rsid w:val="00984666"/>
    <w:rsid w:val="00986F6C"/>
    <w:rsid w:val="009874EF"/>
    <w:rsid w:val="0098763A"/>
    <w:rsid w:val="00990C61"/>
    <w:rsid w:val="00990DD7"/>
    <w:rsid w:val="00991BEE"/>
    <w:rsid w:val="00991CB6"/>
    <w:rsid w:val="00991D9F"/>
    <w:rsid w:val="00992DB3"/>
    <w:rsid w:val="00992ED9"/>
    <w:rsid w:val="009932F3"/>
    <w:rsid w:val="00993384"/>
    <w:rsid w:val="00994057"/>
    <w:rsid w:val="00994E0E"/>
    <w:rsid w:val="00994E89"/>
    <w:rsid w:val="009961B8"/>
    <w:rsid w:val="00996929"/>
    <w:rsid w:val="00996A7F"/>
    <w:rsid w:val="00996D4B"/>
    <w:rsid w:val="00997010"/>
    <w:rsid w:val="009971EF"/>
    <w:rsid w:val="0099732A"/>
    <w:rsid w:val="0099775A"/>
    <w:rsid w:val="00997A7B"/>
    <w:rsid w:val="009A0670"/>
    <w:rsid w:val="009A070C"/>
    <w:rsid w:val="009A1C69"/>
    <w:rsid w:val="009A2BA9"/>
    <w:rsid w:val="009A35C6"/>
    <w:rsid w:val="009A3BDF"/>
    <w:rsid w:val="009A3BEF"/>
    <w:rsid w:val="009A45FB"/>
    <w:rsid w:val="009A4630"/>
    <w:rsid w:val="009A4CC4"/>
    <w:rsid w:val="009A4D74"/>
    <w:rsid w:val="009A59E8"/>
    <w:rsid w:val="009A6192"/>
    <w:rsid w:val="009A751C"/>
    <w:rsid w:val="009A78E0"/>
    <w:rsid w:val="009A7B0D"/>
    <w:rsid w:val="009B0027"/>
    <w:rsid w:val="009B0298"/>
    <w:rsid w:val="009B09AD"/>
    <w:rsid w:val="009B0CFD"/>
    <w:rsid w:val="009B10A8"/>
    <w:rsid w:val="009B1361"/>
    <w:rsid w:val="009B1846"/>
    <w:rsid w:val="009B1D5C"/>
    <w:rsid w:val="009B28B0"/>
    <w:rsid w:val="009B2B9A"/>
    <w:rsid w:val="009B331D"/>
    <w:rsid w:val="009B37FB"/>
    <w:rsid w:val="009B4B8F"/>
    <w:rsid w:val="009B5A84"/>
    <w:rsid w:val="009B5F4B"/>
    <w:rsid w:val="009B6013"/>
    <w:rsid w:val="009B65D6"/>
    <w:rsid w:val="009B68F7"/>
    <w:rsid w:val="009B69CE"/>
    <w:rsid w:val="009B7004"/>
    <w:rsid w:val="009B72D4"/>
    <w:rsid w:val="009B7EAD"/>
    <w:rsid w:val="009B7F26"/>
    <w:rsid w:val="009C0AA8"/>
    <w:rsid w:val="009C0B4D"/>
    <w:rsid w:val="009C0BE3"/>
    <w:rsid w:val="009C1D5C"/>
    <w:rsid w:val="009C203A"/>
    <w:rsid w:val="009C28F7"/>
    <w:rsid w:val="009C3234"/>
    <w:rsid w:val="009C341D"/>
    <w:rsid w:val="009C35C1"/>
    <w:rsid w:val="009C36AF"/>
    <w:rsid w:val="009C3821"/>
    <w:rsid w:val="009C42A5"/>
    <w:rsid w:val="009C4EC8"/>
    <w:rsid w:val="009C4ED7"/>
    <w:rsid w:val="009C5060"/>
    <w:rsid w:val="009C5C48"/>
    <w:rsid w:val="009C5C5C"/>
    <w:rsid w:val="009C6C13"/>
    <w:rsid w:val="009C75AB"/>
    <w:rsid w:val="009D0A14"/>
    <w:rsid w:val="009D0B47"/>
    <w:rsid w:val="009D0E7B"/>
    <w:rsid w:val="009D10F1"/>
    <w:rsid w:val="009D1890"/>
    <w:rsid w:val="009D19ED"/>
    <w:rsid w:val="009D1CA3"/>
    <w:rsid w:val="009D226E"/>
    <w:rsid w:val="009D2EDB"/>
    <w:rsid w:val="009D2EDF"/>
    <w:rsid w:val="009D2EEA"/>
    <w:rsid w:val="009D3467"/>
    <w:rsid w:val="009D35D8"/>
    <w:rsid w:val="009D35FE"/>
    <w:rsid w:val="009D3626"/>
    <w:rsid w:val="009D3757"/>
    <w:rsid w:val="009D3A6E"/>
    <w:rsid w:val="009D3AA9"/>
    <w:rsid w:val="009D3F8C"/>
    <w:rsid w:val="009D4D81"/>
    <w:rsid w:val="009D50B4"/>
    <w:rsid w:val="009D5735"/>
    <w:rsid w:val="009D5898"/>
    <w:rsid w:val="009D5F8C"/>
    <w:rsid w:val="009D6243"/>
    <w:rsid w:val="009D6580"/>
    <w:rsid w:val="009D6660"/>
    <w:rsid w:val="009D684B"/>
    <w:rsid w:val="009D691E"/>
    <w:rsid w:val="009E05CE"/>
    <w:rsid w:val="009E0683"/>
    <w:rsid w:val="009E0A06"/>
    <w:rsid w:val="009E0C7A"/>
    <w:rsid w:val="009E0F33"/>
    <w:rsid w:val="009E1394"/>
    <w:rsid w:val="009E1889"/>
    <w:rsid w:val="009E222E"/>
    <w:rsid w:val="009E25E8"/>
    <w:rsid w:val="009E2AF7"/>
    <w:rsid w:val="009E2B9B"/>
    <w:rsid w:val="009E41EE"/>
    <w:rsid w:val="009E4901"/>
    <w:rsid w:val="009E508B"/>
    <w:rsid w:val="009E5163"/>
    <w:rsid w:val="009E52DB"/>
    <w:rsid w:val="009E536D"/>
    <w:rsid w:val="009E55F8"/>
    <w:rsid w:val="009E567C"/>
    <w:rsid w:val="009E5E85"/>
    <w:rsid w:val="009E67F7"/>
    <w:rsid w:val="009E6B40"/>
    <w:rsid w:val="009E6EB6"/>
    <w:rsid w:val="009E706B"/>
    <w:rsid w:val="009E7A57"/>
    <w:rsid w:val="009F05E4"/>
    <w:rsid w:val="009F0BAD"/>
    <w:rsid w:val="009F0E4B"/>
    <w:rsid w:val="009F15B6"/>
    <w:rsid w:val="009F1D0E"/>
    <w:rsid w:val="009F26B4"/>
    <w:rsid w:val="009F2BFC"/>
    <w:rsid w:val="009F2FCE"/>
    <w:rsid w:val="009F3B9E"/>
    <w:rsid w:val="009F3DB0"/>
    <w:rsid w:val="009F41D2"/>
    <w:rsid w:val="009F4F20"/>
    <w:rsid w:val="009F53C7"/>
    <w:rsid w:val="009F56EC"/>
    <w:rsid w:val="009F58C3"/>
    <w:rsid w:val="009F5D2F"/>
    <w:rsid w:val="009F6003"/>
    <w:rsid w:val="009F612B"/>
    <w:rsid w:val="009F68DC"/>
    <w:rsid w:val="009F6B2B"/>
    <w:rsid w:val="009F6CB2"/>
    <w:rsid w:val="009F6F37"/>
    <w:rsid w:val="009F75F9"/>
    <w:rsid w:val="009F7D26"/>
    <w:rsid w:val="00A0005A"/>
    <w:rsid w:val="00A00CD3"/>
    <w:rsid w:val="00A0126E"/>
    <w:rsid w:val="00A0192E"/>
    <w:rsid w:val="00A019FD"/>
    <w:rsid w:val="00A028D2"/>
    <w:rsid w:val="00A02BE1"/>
    <w:rsid w:val="00A02E25"/>
    <w:rsid w:val="00A03650"/>
    <w:rsid w:val="00A039DE"/>
    <w:rsid w:val="00A03B04"/>
    <w:rsid w:val="00A03E17"/>
    <w:rsid w:val="00A0427E"/>
    <w:rsid w:val="00A05551"/>
    <w:rsid w:val="00A056FE"/>
    <w:rsid w:val="00A05DC3"/>
    <w:rsid w:val="00A05E57"/>
    <w:rsid w:val="00A05FB5"/>
    <w:rsid w:val="00A06196"/>
    <w:rsid w:val="00A06429"/>
    <w:rsid w:val="00A06A47"/>
    <w:rsid w:val="00A06E2E"/>
    <w:rsid w:val="00A06EC8"/>
    <w:rsid w:val="00A105CD"/>
    <w:rsid w:val="00A11D8B"/>
    <w:rsid w:val="00A12695"/>
    <w:rsid w:val="00A1273D"/>
    <w:rsid w:val="00A12D5A"/>
    <w:rsid w:val="00A1338F"/>
    <w:rsid w:val="00A1396C"/>
    <w:rsid w:val="00A1442B"/>
    <w:rsid w:val="00A14803"/>
    <w:rsid w:val="00A149E0"/>
    <w:rsid w:val="00A14CD1"/>
    <w:rsid w:val="00A14E27"/>
    <w:rsid w:val="00A14FC7"/>
    <w:rsid w:val="00A153C1"/>
    <w:rsid w:val="00A1560D"/>
    <w:rsid w:val="00A159FD"/>
    <w:rsid w:val="00A15A92"/>
    <w:rsid w:val="00A15F55"/>
    <w:rsid w:val="00A1640A"/>
    <w:rsid w:val="00A16CC3"/>
    <w:rsid w:val="00A17667"/>
    <w:rsid w:val="00A20FA4"/>
    <w:rsid w:val="00A247B8"/>
    <w:rsid w:val="00A248FD"/>
    <w:rsid w:val="00A24F7E"/>
    <w:rsid w:val="00A257CB"/>
    <w:rsid w:val="00A25D03"/>
    <w:rsid w:val="00A26203"/>
    <w:rsid w:val="00A26412"/>
    <w:rsid w:val="00A2754D"/>
    <w:rsid w:val="00A30453"/>
    <w:rsid w:val="00A30B42"/>
    <w:rsid w:val="00A30D63"/>
    <w:rsid w:val="00A30E5A"/>
    <w:rsid w:val="00A31008"/>
    <w:rsid w:val="00A3119F"/>
    <w:rsid w:val="00A315D8"/>
    <w:rsid w:val="00A31793"/>
    <w:rsid w:val="00A31E78"/>
    <w:rsid w:val="00A32073"/>
    <w:rsid w:val="00A32D5F"/>
    <w:rsid w:val="00A32EAA"/>
    <w:rsid w:val="00A332C0"/>
    <w:rsid w:val="00A338AD"/>
    <w:rsid w:val="00A34530"/>
    <w:rsid w:val="00A3467E"/>
    <w:rsid w:val="00A3549F"/>
    <w:rsid w:val="00A35860"/>
    <w:rsid w:val="00A35F26"/>
    <w:rsid w:val="00A36F8A"/>
    <w:rsid w:val="00A37694"/>
    <w:rsid w:val="00A377AC"/>
    <w:rsid w:val="00A37D93"/>
    <w:rsid w:val="00A40110"/>
    <w:rsid w:val="00A40162"/>
    <w:rsid w:val="00A40286"/>
    <w:rsid w:val="00A40397"/>
    <w:rsid w:val="00A40720"/>
    <w:rsid w:val="00A41C45"/>
    <w:rsid w:val="00A428AA"/>
    <w:rsid w:val="00A42DD4"/>
    <w:rsid w:val="00A433F2"/>
    <w:rsid w:val="00A43536"/>
    <w:rsid w:val="00A44B86"/>
    <w:rsid w:val="00A4580D"/>
    <w:rsid w:val="00A45C13"/>
    <w:rsid w:val="00A46B91"/>
    <w:rsid w:val="00A46C67"/>
    <w:rsid w:val="00A4700E"/>
    <w:rsid w:val="00A5033C"/>
    <w:rsid w:val="00A5192F"/>
    <w:rsid w:val="00A51A04"/>
    <w:rsid w:val="00A52C69"/>
    <w:rsid w:val="00A5352E"/>
    <w:rsid w:val="00A537CE"/>
    <w:rsid w:val="00A53800"/>
    <w:rsid w:val="00A545EE"/>
    <w:rsid w:val="00A54C14"/>
    <w:rsid w:val="00A5509D"/>
    <w:rsid w:val="00A55C13"/>
    <w:rsid w:val="00A5639A"/>
    <w:rsid w:val="00A56792"/>
    <w:rsid w:val="00A56BA9"/>
    <w:rsid w:val="00A56EAA"/>
    <w:rsid w:val="00A570D9"/>
    <w:rsid w:val="00A57417"/>
    <w:rsid w:val="00A61771"/>
    <w:rsid w:val="00A647B0"/>
    <w:rsid w:val="00A64824"/>
    <w:rsid w:val="00A657AF"/>
    <w:rsid w:val="00A664E1"/>
    <w:rsid w:val="00A6688F"/>
    <w:rsid w:val="00A66D80"/>
    <w:rsid w:val="00A66F45"/>
    <w:rsid w:val="00A66F9A"/>
    <w:rsid w:val="00A6791F"/>
    <w:rsid w:val="00A67AF5"/>
    <w:rsid w:val="00A702A3"/>
    <w:rsid w:val="00A71912"/>
    <w:rsid w:val="00A72561"/>
    <w:rsid w:val="00A72579"/>
    <w:rsid w:val="00A73072"/>
    <w:rsid w:val="00A733F8"/>
    <w:rsid w:val="00A734C2"/>
    <w:rsid w:val="00A738A7"/>
    <w:rsid w:val="00A73B7B"/>
    <w:rsid w:val="00A73BDD"/>
    <w:rsid w:val="00A74F57"/>
    <w:rsid w:val="00A75048"/>
    <w:rsid w:val="00A75C9B"/>
    <w:rsid w:val="00A75F94"/>
    <w:rsid w:val="00A760DE"/>
    <w:rsid w:val="00A762D1"/>
    <w:rsid w:val="00A76959"/>
    <w:rsid w:val="00A769E4"/>
    <w:rsid w:val="00A777A2"/>
    <w:rsid w:val="00A77D35"/>
    <w:rsid w:val="00A80782"/>
    <w:rsid w:val="00A8094D"/>
    <w:rsid w:val="00A82501"/>
    <w:rsid w:val="00A82859"/>
    <w:rsid w:val="00A83B29"/>
    <w:rsid w:val="00A84EF7"/>
    <w:rsid w:val="00A84F4C"/>
    <w:rsid w:val="00A856E1"/>
    <w:rsid w:val="00A85DE2"/>
    <w:rsid w:val="00A86613"/>
    <w:rsid w:val="00A8695A"/>
    <w:rsid w:val="00A86AD0"/>
    <w:rsid w:val="00A87290"/>
    <w:rsid w:val="00A87991"/>
    <w:rsid w:val="00A87E50"/>
    <w:rsid w:val="00A87FCE"/>
    <w:rsid w:val="00A91036"/>
    <w:rsid w:val="00A913DA"/>
    <w:rsid w:val="00A92025"/>
    <w:rsid w:val="00A92303"/>
    <w:rsid w:val="00A9259A"/>
    <w:rsid w:val="00A92957"/>
    <w:rsid w:val="00A92A66"/>
    <w:rsid w:val="00A941D7"/>
    <w:rsid w:val="00A9477B"/>
    <w:rsid w:val="00A947E0"/>
    <w:rsid w:val="00A94F87"/>
    <w:rsid w:val="00A94FAB"/>
    <w:rsid w:val="00A9581B"/>
    <w:rsid w:val="00AA0060"/>
    <w:rsid w:val="00AA00CF"/>
    <w:rsid w:val="00AA0F73"/>
    <w:rsid w:val="00AA0FC1"/>
    <w:rsid w:val="00AA0FCD"/>
    <w:rsid w:val="00AA197A"/>
    <w:rsid w:val="00AA24E9"/>
    <w:rsid w:val="00AA25ED"/>
    <w:rsid w:val="00AA35BC"/>
    <w:rsid w:val="00AA3CEE"/>
    <w:rsid w:val="00AA3D1A"/>
    <w:rsid w:val="00AA3F4A"/>
    <w:rsid w:val="00AA4116"/>
    <w:rsid w:val="00AA4A62"/>
    <w:rsid w:val="00AA4DB1"/>
    <w:rsid w:val="00AA6153"/>
    <w:rsid w:val="00AA68D1"/>
    <w:rsid w:val="00AA704C"/>
    <w:rsid w:val="00AA78EB"/>
    <w:rsid w:val="00AB081D"/>
    <w:rsid w:val="00AB08A7"/>
    <w:rsid w:val="00AB0FCB"/>
    <w:rsid w:val="00AB1845"/>
    <w:rsid w:val="00AB1AA1"/>
    <w:rsid w:val="00AB1C1A"/>
    <w:rsid w:val="00AB1CA3"/>
    <w:rsid w:val="00AB2967"/>
    <w:rsid w:val="00AB2B65"/>
    <w:rsid w:val="00AB305A"/>
    <w:rsid w:val="00AB363A"/>
    <w:rsid w:val="00AB370C"/>
    <w:rsid w:val="00AB3DF9"/>
    <w:rsid w:val="00AB4874"/>
    <w:rsid w:val="00AB52CD"/>
    <w:rsid w:val="00AB532B"/>
    <w:rsid w:val="00AB5606"/>
    <w:rsid w:val="00AB6390"/>
    <w:rsid w:val="00AB641D"/>
    <w:rsid w:val="00AB690B"/>
    <w:rsid w:val="00AB69B0"/>
    <w:rsid w:val="00AB715E"/>
    <w:rsid w:val="00AB73BE"/>
    <w:rsid w:val="00AB7798"/>
    <w:rsid w:val="00AB77D7"/>
    <w:rsid w:val="00AB7D0E"/>
    <w:rsid w:val="00AC0124"/>
    <w:rsid w:val="00AC05D6"/>
    <w:rsid w:val="00AC0683"/>
    <w:rsid w:val="00AC076D"/>
    <w:rsid w:val="00AC0EE7"/>
    <w:rsid w:val="00AC1EF1"/>
    <w:rsid w:val="00AC3270"/>
    <w:rsid w:val="00AC3AB6"/>
    <w:rsid w:val="00AC3CCF"/>
    <w:rsid w:val="00AC4205"/>
    <w:rsid w:val="00AC4584"/>
    <w:rsid w:val="00AC486F"/>
    <w:rsid w:val="00AC4AD4"/>
    <w:rsid w:val="00AC4C04"/>
    <w:rsid w:val="00AC4C57"/>
    <w:rsid w:val="00AC4DBF"/>
    <w:rsid w:val="00AC5A8F"/>
    <w:rsid w:val="00AC6497"/>
    <w:rsid w:val="00AC6A9D"/>
    <w:rsid w:val="00AC7064"/>
    <w:rsid w:val="00AC7A37"/>
    <w:rsid w:val="00AC7F68"/>
    <w:rsid w:val="00AD0306"/>
    <w:rsid w:val="00AD1321"/>
    <w:rsid w:val="00AD15A4"/>
    <w:rsid w:val="00AD194D"/>
    <w:rsid w:val="00AD1E69"/>
    <w:rsid w:val="00AD2575"/>
    <w:rsid w:val="00AD2CDE"/>
    <w:rsid w:val="00AD2DEB"/>
    <w:rsid w:val="00AD3B72"/>
    <w:rsid w:val="00AD3C10"/>
    <w:rsid w:val="00AD4474"/>
    <w:rsid w:val="00AD5486"/>
    <w:rsid w:val="00AD5643"/>
    <w:rsid w:val="00AD6490"/>
    <w:rsid w:val="00AD66D0"/>
    <w:rsid w:val="00AD67E2"/>
    <w:rsid w:val="00AD6B02"/>
    <w:rsid w:val="00AD7238"/>
    <w:rsid w:val="00AE0929"/>
    <w:rsid w:val="00AE0BCA"/>
    <w:rsid w:val="00AE0EAC"/>
    <w:rsid w:val="00AE1CAD"/>
    <w:rsid w:val="00AE1CE8"/>
    <w:rsid w:val="00AE20F7"/>
    <w:rsid w:val="00AE2153"/>
    <w:rsid w:val="00AE2272"/>
    <w:rsid w:val="00AE3102"/>
    <w:rsid w:val="00AE3765"/>
    <w:rsid w:val="00AE37B4"/>
    <w:rsid w:val="00AE3D12"/>
    <w:rsid w:val="00AE3E6C"/>
    <w:rsid w:val="00AE46AD"/>
    <w:rsid w:val="00AE4E56"/>
    <w:rsid w:val="00AE52DF"/>
    <w:rsid w:val="00AE5A39"/>
    <w:rsid w:val="00AE5CFB"/>
    <w:rsid w:val="00AE5EC1"/>
    <w:rsid w:val="00AE5FB7"/>
    <w:rsid w:val="00AE6E6B"/>
    <w:rsid w:val="00AE71F7"/>
    <w:rsid w:val="00AE776A"/>
    <w:rsid w:val="00AF085E"/>
    <w:rsid w:val="00AF0EB3"/>
    <w:rsid w:val="00AF16C2"/>
    <w:rsid w:val="00AF18A3"/>
    <w:rsid w:val="00AF30A8"/>
    <w:rsid w:val="00AF460D"/>
    <w:rsid w:val="00AF47E5"/>
    <w:rsid w:val="00AF5926"/>
    <w:rsid w:val="00AF60BE"/>
    <w:rsid w:val="00AF6D52"/>
    <w:rsid w:val="00AF6F58"/>
    <w:rsid w:val="00AF78F3"/>
    <w:rsid w:val="00AF7D21"/>
    <w:rsid w:val="00B001DD"/>
    <w:rsid w:val="00B00294"/>
    <w:rsid w:val="00B00362"/>
    <w:rsid w:val="00B007E5"/>
    <w:rsid w:val="00B0095E"/>
    <w:rsid w:val="00B00D2F"/>
    <w:rsid w:val="00B01032"/>
    <w:rsid w:val="00B01899"/>
    <w:rsid w:val="00B02212"/>
    <w:rsid w:val="00B0252C"/>
    <w:rsid w:val="00B0319E"/>
    <w:rsid w:val="00B03A21"/>
    <w:rsid w:val="00B03BF6"/>
    <w:rsid w:val="00B03F81"/>
    <w:rsid w:val="00B03FF7"/>
    <w:rsid w:val="00B0447D"/>
    <w:rsid w:val="00B05042"/>
    <w:rsid w:val="00B0670E"/>
    <w:rsid w:val="00B06D78"/>
    <w:rsid w:val="00B07651"/>
    <w:rsid w:val="00B07731"/>
    <w:rsid w:val="00B0797F"/>
    <w:rsid w:val="00B10100"/>
    <w:rsid w:val="00B115D3"/>
    <w:rsid w:val="00B11CF4"/>
    <w:rsid w:val="00B121CC"/>
    <w:rsid w:val="00B121D3"/>
    <w:rsid w:val="00B1235D"/>
    <w:rsid w:val="00B138EA"/>
    <w:rsid w:val="00B139AF"/>
    <w:rsid w:val="00B13FD6"/>
    <w:rsid w:val="00B14902"/>
    <w:rsid w:val="00B14FB4"/>
    <w:rsid w:val="00B16CD6"/>
    <w:rsid w:val="00B17378"/>
    <w:rsid w:val="00B173A2"/>
    <w:rsid w:val="00B17AE9"/>
    <w:rsid w:val="00B2095B"/>
    <w:rsid w:val="00B21298"/>
    <w:rsid w:val="00B214B4"/>
    <w:rsid w:val="00B21C8C"/>
    <w:rsid w:val="00B23619"/>
    <w:rsid w:val="00B24394"/>
    <w:rsid w:val="00B2462B"/>
    <w:rsid w:val="00B24F5E"/>
    <w:rsid w:val="00B25685"/>
    <w:rsid w:val="00B25FF2"/>
    <w:rsid w:val="00B2629E"/>
    <w:rsid w:val="00B26EA0"/>
    <w:rsid w:val="00B27CB5"/>
    <w:rsid w:val="00B27CD4"/>
    <w:rsid w:val="00B30574"/>
    <w:rsid w:val="00B3088B"/>
    <w:rsid w:val="00B309D4"/>
    <w:rsid w:val="00B31264"/>
    <w:rsid w:val="00B31615"/>
    <w:rsid w:val="00B31A0A"/>
    <w:rsid w:val="00B3210E"/>
    <w:rsid w:val="00B32891"/>
    <w:rsid w:val="00B331F6"/>
    <w:rsid w:val="00B33584"/>
    <w:rsid w:val="00B3375C"/>
    <w:rsid w:val="00B33B31"/>
    <w:rsid w:val="00B345E7"/>
    <w:rsid w:val="00B34B38"/>
    <w:rsid w:val="00B34C85"/>
    <w:rsid w:val="00B3565D"/>
    <w:rsid w:val="00B359B5"/>
    <w:rsid w:val="00B359F4"/>
    <w:rsid w:val="00B35C75"/>
    <w:rsid w:val="00B35FCF"/>
    <w:rsid w:val="00B36DF5"/>
    <w:rsid w:val="00B407C0"/>
    <w:rsid w:val="00B40CD5"/>
    <w:rsid w:val="00B41417"/>
    <w:rsid w:val="00B41B26"/>
    <w:rsid w:val="00B41CBE"/>
    <w:rsid w:val="00B428F4"/>
    <w:rsid w:val="00B439DC"/>
    <w:rsid w:val="00B4425E"/>
    <w:rsid w:val="00B443FB"/>
    <w:rsid w:val="00B4498B"/>
    <w:rsid w:val="00B449B0"/>
    <w:rsid w:val="00B459BF"/>
    <w:rsid w:val="00B4719D"/>
    <w:rsid w:val="00B47789"/>
    <w:rsid w:val="00B47DC6"/>
    <w:rsid w:val="00B5090D"/>
    <w:rsid w:val="00B51E49"/>
    <w:rsid w:val="00B5357D"/>
    <w:rsid w:val="00B537FC"/>
    <w:rsid w:val="00B53A20"/>
    <w:rsid w:val="00B53AD4"/>
    <w:rsid w:val="00B545DA"/>
    <w:rsid w:val="00B54A57"/>
    <w:rsid w:val="00B54B30"/>
    <w:rsid w:val="00B5655B"/>
    <w:rsid w:val="00B5787C"/>
    <w:rsid w:val="00B57D25"/>
    <w:rsid w:val="00B60044"/>
    <w:rsid w:val="00B6020C"/>
    <w:rsid w:val="00B60617"/>
    <w:rsid w:val="00B6124A"/>
    <w:rsid w:val="00B61E62"/>
    <w:rsid w:val="00B62094"/>
    <w:rsid w:val="00B62593"/>
    <w:rsid w:val="00B62935"/>
    <w:rsid w:val="00B63ACE"/>
    <w:rsid w:val="00B63B25"/>
    <w:rsid w:val="00B63D45"/>
    <w:rsid w:val="00B63D46"/>
    <w:rsid w:val="00B64276"/>
    <w:rsid w:val="00B6445D"/>
    <w:rsid w:val="00B64595"/>
    <w:rsid w:val="00B648A5"/>
    <w:rsid w:val="00B659F1"/>
    <w:rsid w:val="00B6613E"/>
    <w:rsid w:val="00B662E7"/>
    <w:rsid w:val="00B66780"/>
    <w:rsid w:val="00B66A47"/>
    <w:rsid w:val="00B66DF7"/>
    <w:rsid w:val="00B67074"/>
    <w:rsid w:val="00B6732F"/>
    <w:rsid w:val="00B6784B"/>
    <w:rsid w:val="00B67F65"/>
    <w:rsid w:val="00B7112B"/>
    <w:rsid w:val="00B71A17"/>
    <w:rsid w:val="00B71E90"/>
    <w:rsid w:val="00B72536"/>
    <w:rsid w:val="00B72EA3"/>
    <w:rsid w:val="00B7325C"/>
    <w:rsid w:val="00B737F7"/>
    <w:rsid w:val="00B750E8"/>
    <w:rsid w:val="00B7528F"/>
    <w:rsid w:val="00B75844"/>
    <w:rsid w:val="00B759E7"/>
    <w:rsid w:val="00B75DA4"/>
    <w:rsid w:val="00B7737B"/>
    <w:rsid w:val="00B7791A"/>
    <w:rsid w:val="00B77A1A"/>
    <w:rsid w:val="00B77BA6"/>
    <w:rsid w:val="00B77DD7"/>
    <w:rsid w:val="00B80153"/>
    <w:rsid w:val="00B8086B"/>
    <w:rsid w:val="00B80EA3"/>
    <w:rsid w:val="00B816A2"/>
    <w:rsid w:val="00B817DA"/>
    <w:rsid w:val="00B81B39"/>
    <w:rsid w:val="00B81C98"/>
    <w:rsid w:val="00B81F0B"/>
    <w:rsid w:val="00B81FC5"/>
    <w:rsid w:val="00B825B4"/>
    <w:rsid w:val="00B834C6"/>
    <w:rsid w:val="00B8381D"/>
    <w:rsid w:val="00B8392E"/>
    <w:rsid w:val="00B83A03"/>
    <w:rsid w:val="00B83C74"/>
    <w:rsid w:val="00B83D04"/>
    <w:rsid w:val="00B8412B"/>
    <w:rsid w:val="00B84351"/>
    <w:rsid w:val="00B86077"/>
    <w:rsid w:val="00B86397"/>
    <w:rsid w:val="00B86EBD"/>
    <w:rsid w:val="00B87550"/>
    <w:rsid w:val="00B877F0"/>
    <w:rsid w:val="00B87FBC"/>
    <w:rsid w:val="00B90359"/>
    <w:rsid w:val="00B905DC"/>
    <w:rsid w:val="00B90E5D"/>
    <w:rsid w:val="00B9211B"/>
    <w:rsid w:val="00B93F0F"/>
    <w:rsid w:val="00B94DAA"/>
    <w:rsid w:val="00B9544E"/>
    <w:rsid w:val="00B957F1"/>
    <w:rsid w:val="00B95ACA"/>
    <w:rsid w:val="00B95F1A"/>
    <w:rsid w:val="00B96481"/>
    <w:rsid w:val="00B9748E"/>
    <w:rsid w:val="00B97842"/>
    <w:rsid w:val="00B97E13"/>
    <w:rsid w:val="00B97E8C"/>
    <w:rsid w:val="00BA16C5"/>
    <w:rsid w:val="00BA16FF"/>
    <w:rsid w:val="00BA1738"/>
    <w:rsid w:val="00BA1903"/>
    <w:rsid w:val="00BA20DC"/>
    <w:rsid w:val="00BA2B64"/>
    <w:rsid w:val="00BA2D48"/>
    <w:rsid w:val="00BA3200"/>
    <w:rsid w:val="00BA39CB"/>
    <w:rsid w:val="00BA3C6F"/>
    <w:rsid w:val="00BA3E71"/>
    <w:rsid w:val="00BA40D6"/>
    <w:rsid w:val="00BA5940"/>
    <w:rsid w:val="00BA611D"/>
    <w:rsid w:val="00BA675B"/>
    <w:rsid w:val="00BA7AA3"/>
    <w:rsid w:val="00BA7BC5"/>
    <w:rsid w:val="00BA7EAF"/>
    <w:rsid w:val="00BB03BC"/>
    <w:rsid w:val="00BB08BA"/>
    <w:rsid w:val="00BB0959"/>
    <w:rsid w:val="00BB0F83"/>
    <w:rsid w:val="00BB1212"/>
    <w:rsid w:val="00BB1A2C"/>
    <w:rsid w:val="00BB1CC5"/>
    <w:rsid w:val="00BB2579"/>
    <w:rsid w:val="00BB26F5"/>
    <w:rsid w:val="00BB2F04"/>
    <w:rsid w:val="00BB3D99"/>
    <w:rsid w:val="00BB42E5"/>
    <w:rsid w:val="00BB545C"/>
    <w:rsid w:val="00BB560D"/>
    <w:rsid w:val="00BB5B81"/>
    <w:rsid w:val="00BB637C"/>
    <w:rsid w:val="00BB662F"/>
    <w:rsid w:val="00BB7CED"/>
    <w:rsid w:val="00BB7D52"/>
    <w:rsid w:val="00BB7E9C"/>
    <w:rsid w:val="00BB7F62"/>
    <w:rsid w:val="00BC03B1"/>
    <w:rsid w:val="00BC088F"/>
    <w:rsid w:val="00BC09EF"/>
    <w:rsid w:val="00BC110B"/>
    <w:rsid w:val="00BC111A"/>
    <w:rsid w:val="00BC1CB6"/>
    <w:rsid w:val="00BC2CA4"/>
    <w:rsid w:val="00BC2CD4"/>
    <w:rsid w:val="00BC2D73"/>
    <w:rsid w:val="00BC2DFF"/>
    <w:rsid w:val="00BC2F51"/>
    <w:rsid w:val="00BC32D2"/>
    <w:rsid w:val="00BC3910"/>
    <w:rsid w:val="00BC396F"/>
    <w:rsid w:val="00BC3987"/>
    <w:rsid w:val="00BC3AF0"/>
    <w:rsid w:val="00BC3BFE"/>
    <w:rsid w:val="00BC3DB4"/>
    <w:rsid w:val="00BC4480"/>
    <w:rsid w:val="00BC472B"/>
    <w:rsid w:val="00BC5562"/>
    <w:rsid w:val="00BC55DB"/>
    <w:rsid w:val="00BC5637"/>
    <w:rsid w:val="00BC5712"/>
    <w:rsid w:val="00BC5886"/>
    <w:rsid w:val="00BC5D1B"/>
    <w:rsid w:val="00BC6E69"/>
    <w:rsid w:val="00BC732D"/>
    <w:rsid w:val="00BD0387"/>
    <w:rsid w:val="00BD0A66"/>
    <w:rsid w:val="00BD0C7E"/>
    <w:rsid w:val="00BD0F23"/>
    <w:rsid w:val="00BD0F4A"/>
    <w:rsid w:val="00BD10E0"/>
    <w:rsid w:val="00BD1E89"/>
    <w:rsid w:val="00BD2DDA"/>
    <w:rsid w:val="00BD3697"/>
    <w:rsid w:val="00BD36BA"/>
    <w:rsid w:val="00BD37C0"/>
    <w:rsid w:val="00BD38C8"/>
    <w:rsid w:val="00BD4326"/>
    <w:rsid w:val="00BD52E0"/>
    <w:rsid w:val="00BD5376"/>
    <w:rsid w:val="00BD53E4"/>
    <w:rsid w:val="00BD5A42"/>
    <w:rsid w:val="00BD606A"/>
    <w:rsid w:val="00BD6CBA"/>
    <w:rsid w:val="00BD6D29"/>
    <w:rsid w:val="00BD70F9"/>
    <w:rsid w:val="00BD7A7A"/>
    <w:rsid w:val="00BD7EC6"/>
    <w:rsid w:val="00BE011A"/>
    <w:rsid w:val="00BE1841"/>
    <w:rsid w:val="00BE196A"/>
    <w:rsid w:val="00BE1A69"/>
    <w:rsid w:val="00BE23AB"/>
    <w:rsid w:val="00BE3396"/>
    <w:rsid w:val="00BE365E"/>
    <w:rsid w:val="00BE3F53"/>
    <w:rsid w:val="00BE443D"/>
    <w:rsid w:val="00BE4B85"/>
    <w:rsid w:val="00BE4BAE"/>
    <w:rsid w:val="00BE5028"/>
    <w:rsid w:val="00BE56AD"/>
    <w:rsid w:val="00BE5B1C"/>
    <w:rsid w:val="00BE7368"/>
    <w:rsid w:val="00BF04D4"/>
    <w:rsid w:val="00BF0B0A"/>
    <w:rsid w:val="00BF0B32"/>
    <w:rsid w:val="00BF161D"/>
    <w:rsid w:val="00BF1B96"/>
    <w:rsid w:val="00BF1CF5"/>
    <w:rsid w:val="00BF23B1"/>
    <w:rsid w:val="00BF2F24"/>
    <w:rsid w:val="00BF33FE"/>
    <w:rsid w:val="00BF3680"/>
    <w:rsid w:val="00BF3891"/>
    <w:rsid w:val="00BF4160"/>
    <w:rsid w:val="00BF44BD"/>
    <w:rsid w:val="00BF4538"/>
    <w:rsid w:val="00BF47AC"/>
    <w:rsid w:val="00BF532A"/>
    <w:rsid w:val="00BF6884"/>
    <w:rsid w:val="00BF6F23"/>
    <w:rsid w:val="00BF7AC4"/>
    <w:rsid w:val="00C00134"/>
    <w:rsid w:val="00C00535"/>
    <w:rsid w:val="00C00711"/>
    <w:rsid w:val="00C009FD"/>
    <w:rsid w:val="00C01B59"/>
    <w:rsid w:val="00C02232"/>
    <w:rsid w:val="00C02674"/>
    <w:rsid w:val="00C02C45"/>
    <w:rsid w:val="00C02D50"/>
    <w:rsid w:val="00C02F9D"/>
    <w:rsid w:val="00C033A7"/>
    <w:rsid w:val="00C03525"/>
    <w:rsid w:val="00C035AB"/>
    <w:rsid w:val="00C03670"/>
    <w:rsid w:val="00C0450F"/>
    <w:rsid w:val="00C04637"/>
    <w:rsid w:val="00C046F8"/>
    <w:rsid w:val="00C049D2"/>
    <w:rsid w:val="00C049E5"/>
    <w:rsid w:val="00C0510B"/>
    <w:rsid w:val="00C05A86"/>
    <w:rsid w:val="00C05ADE"/>
    <w:rsid w:val="00C05C6B"/>
    <w:rsid w:val="00C05F44"/>
    <w:rsid w:val="00C062FB"/>
    <w:rsid w:val="00C06332"/>
    <w:rsid w:val="00C0657F"/>
    <w:rsid w:val="00C06824"/>
    <w:rsid w:val="00C06D60"/>
    <w:rsid w:val="00C06E6F"/>
    <w:rsid w:val="00C07C41"/>
    <w:rsid w:val="00C10FEC"/>
    <w:rsid w:val="00C1141F"/>
    <w:rsid w:val="00C11830"/>
    <w:rsid w:val="00C11936"/>
    <w:rsid w:val="00C12056"/>
    <w:rsid w:val="00C12186"/>
    <w:rsid w:val="00C127FC"/>
    <w:rsid w:val="00C14E2B"/>
    <w:rsid w:val="00C14EBE"/>
    <w:rsid w:val="00C151F6"/>
    <w:rsid w:val="00C16370"/>
    <w:rsid w:val="00C1653D"/>
    <w:rsid w:val="00C16EC0"/>
    <w:rsid w:val="00C16F15"/>
    <w:rsid w:val="00C172F2"/>
    <w:rsid w:val="00C1798A"/>
    <w:rsid w:val="00C20012"/>
    <w:rsid w:val="00C206F5"/>
    <w:rsid w:val="00C208C0"/>
    <w:rsid w:val="00C20B9E"/>
    <w:rsid w:val="00C20CB1"/>
    <w:rsid w:val="00C217D3"/>
    <w:rsid w:val="00C22AC9"/>
    <w:rsid w:val="00C22D90"/>
    <w:rsid w:val="00C231C5"/>
    <w:rsid w:val="00C23CB1"/>
    <w:rsid w:val="00C24DA0"/>
    <w:rsid w:val="00C25AE5"/>
    <w:rsid w:val="00C27ABF"/>
    <w:rsid w:val="00C27D63"/>
    <w:rsid w:val="00C27EDC"/>
    <w:rsid w:val="00C31099"/>
    <w:rsid w:val="00C3141E"/>
    <w:rsid w:val="00C32735"/>
    <w:rsid w:val="00C3285D"/>
    <w:rsid w:val="00C33D91"/>
    <w:rsid w:val="00C33DB7"/>
    <w:rsid w:val="00C34199"/>
    <w:rsid w:val="00C34AE3"/>
    <w:rsid w:val="00C34BC0"/>
    <w:rsid w:val="00C34D52"/>
    <w:rsid w:val="00C354F6"/>
    <w:rsid w:val="00C36330"/>
    <w:rsid w:val="00C364FE"/>
    <w:rsid w:val="00C36AE9"/>
    <w:rsid w:val="00C36D2B"/>
    <w:rsid w:val="00C36DCD"/>
    <w:rsid w:val="00C37298"/>
    <w:rsid w:val="00C378DC"/>
    <w:rsid w:val="00C40885"/>
    <w:rsid w:val="00C408A8"/>
    <w:rsid w:val="00C4090C"/>
    <w:rsid w:val="00C41798"/>
    <w:rsid w:val="00C41987"/>
    <w:rsid w:val="00C41B5F"/>
    <w:rsid w:val="00C421DE"/>
    <w:rsid w:val="00C42254"/>
    <w:rsid w:val="00C42B2E"/>
    <w:rsid w:val="00C44188"/>
    <w:rsid w:val="00C4418D"/>
    <w:rsid w:val="00C44922"/>
    <w:rsid w:val="00C45286"/>
    <w:rsid w:val="00C45573"/>
    <w:rsid w:val="00C45716"/>
    <w:rsid w:val="00C45C0B"/>
    <w:rsid w:val="00C471EF"/>
    <w:rsid w:val="00C47B34"/>
    <w:rsid w:val="00C47FC4"/>
    <w:rsid w:val="00C5031C"/>
    <w:rsid w:val="00C5146E"/>
    <w:rsid w:val="00C51F5E"/>
    <w:rsid w:val="00C521D4"/>
    <w:rsid w:val="00C5262A"/>
    <w:rsid w:val="00C53F32"/>
    <w:rsid w:val="00C543D0"/>
    <w:rsid w:val="00C54589"/>
    <w:rsid w:val="00C54AEC"/>
    <w:rsid w:val="00C54E4C"/>
    <w:rsid w:val="00C5570F"/>
    <w:rsid w:val="00C55FA0"/>
    <w:rsid w:val="00C56DEE"/>
    <w:rsid w:val="00C600C0"/>
    <w:rsid w:val="00C6078D"/>
    <w:rsid w:val="00C6088E"/>
    <w:rsid w:val="00C6187E"/>
    <w:rsid w:val="00C628BD"/>
    <w:rsid w:val="00C63402"/>
    <w:rsid w:val="00C638EB"/>
    <w:rsid w:val="00C63B23"/>
    <w:rsid w:val="00C63BB2"/>
    <w:rsid w:val="00C64392"/>
    <w:rsid w:val="00C65012"/>
    <w:rsid w:val="00C65A0C"/>
    <w:rsid w:val="00C65E0A"/>
    <w:rsid w:val="00C661DB"/>
    <w:rsid w:val="00C66A4C"/>
    <w:rsid w:val="00C67046"/>
    <w:rsid w:val="00C6707A"/>
    <w:rsid w:val="00C675D8"/>
    <w:rsid w:val="00C67915"/>
    <w:rsid w:val="00C67C6B"/>
    <w:rsid w:val="00C70708"/>
    <w:rsid w:val="00C7082D"/>
    <w:rsid w:val="00C71623"/>
    <w:rsid w:val="00C7168F"/>
    <w:rsid w:val="00C71720"/>
    <w:rsid w:val="00C72472"/>
    <w:rsid w:val="00C725BE"/>
    <w:rsid w:val="00C72F29"/>
    <w:rsid w:val="00C73012"/>
    <w:rsid w:val="00C73F4D"/>
    <w:rsid w:val="00C742D8"/>
    <w:rsid w:val="00C7455A"/>
    <w:rsid w:val="00C7474C"/>
    <w:rsid w:val="00C75B2F"/>
    <w:rsid w:val="00C76EF0"/>
    <w:rsid w:val="00C76F96"/>
    <w:rsid w:val="00C774AE"/>
    <w:rsid w:val="00C77852"/>
    <w:rsid w:val="00C804FB"/>
    <w:rsid w:val="00C80B96"/>
    <w:rsid w:val="00C81369"/>
    <w:rsid w:val="00C819C2"/>
    <w:rsid w:val="00C81F09"/>
    <w:rsid w:val="00C81F35"/>
    <w:rsid w:val="00C82077"/>
    <w:rsid w:val="00C82644"/>
    <w:rsid w:val="00C82CF8"/>
    <w:rsid w:val="00C830F9"/>
    <w:rsid w:val="00C836A9"/>
    <w:rsid w:val="00C83861"/>
    <w:rsid w:val="00C840A2"/>
    <w:rsid w:val="00C844BC"/>
    <w:rsid w:val="00C84691"/>
    <w:rsid w:val="00C85F2B"/>
    <w:rsid w:val="00C86282"/>
    <w:rsid w:val="00C86764"/>
    <w:rsid w:val="00C86AF4"/>
    <w:rsid w:val="00C870C2"/>
    <w:rsid w:val="00C87B7A"/>
    <w:rsid w:val="00C87F1A"/>
    <w:rsid w:val="00C9002F"/>
    <w:rsid w:val="00C905D5"/>
    <w:rsid w:val="00C90B2A"/>
    <w:rsid w:val="00C91C68"/>
    <w:rsid w:val="00C92C96"/>
    <w:rsid w:val="00C930F8"/>
    <w:rsid w:val="00C9412D"/>
    <w:rsid w:val="00C94861"/>
    <w:rsid w:val="00C94B18"/>
    <w:rsid w:val="00C95813"/>
    <w:rsid w:val="00C95C1E"/>
    <w:rsid w:val="00C97514"/>
    <w:rsid w:val="00C97D12"/>
    <w:rsid w:val="00C97E09"/>
    <w:rsid w:val="00CA0047"/>
    <w:rsid w:val="00CA07CD"/>
    <w:rsid w:val="00CA0E0A"/>
    <w:rsid w:val="00CA131D"/>
    <w:rsid w:val="00CA16C9"/>
    <w:rsid w:val="00CA1876"/>
    <w:rsid w:val="00CA27C4"/>
    <w:rsid w:val="00CA2DAC"/>
    <w:rsid w:val="00CA3188"/>
    <w:rsid w:val="00CA386B"/>
    <w:rsid w:val="00CA430C"/>
    <w:rsid w:val="00CA439A"/>
    <w:rsid w:val="00CA46A9"/>
    <w:rsid w:val="00CA4A6B"/>
    <w:rsid w:val="00CA4A91"/>
    <w:rsid w:val="00CA5293"/>
    <w:rsid w:val="00CA55D6"/>
    <w:rsid w:val="00CA6C2D"/>
    <w:rsid w:val="00CA705F"/>
    <w:rsid w:val="00CA7396"/>
    <w:rsid w:val="00CA75AA"/>
    <w:rsid w:val="00CA7F1E"/>
    <w:rsid w:val="00CB01A4"/>
    <w:rsid w:val="00CB09F0"/>
    <w:rsid w:val="00CB15A0"/>
    <w:rsid w:val="00CB172A"/>
    <w:rsid w:val="00CB1C5D"/>
    <w:rsid w:val="00CB1D3C"/>
    <w:rsid w:val="00CB2453"/>
    <w:rsid w:val="00CB2617"/>
    <w:rsid w:val="00CB2B82"/>
    <w:rsid w:val="00CB315B"/>
    <w:rsid w:val="00CB320C"/>
    <w:rsid w:val="00CB392A"/>
    <w:rsid w:val="00CB3A5A"/>
    <w:rsid w:val="00CB3ECC"/>
    <w:rsid w:val="00CB4B72"/>
    <w:rsid w:val="00CB4F9A"/>
    <w:rsid w:val="00CB527D"/>
    <w:rsid w:val="00CB53B0"/>
    <w:rsid w:val="00CB5A1D"/>
    <w:rsid w:val="00CB642A"/>
    <w:rsid w:val="00CB6900"/>
    <w:rsid w:val="00CB6CE3"/>
    <w:rsid w:val="00CB6EE7"/>
    <w:rsid w:val="00CB71BC"/>
    <w:rsid w:val="00CC0021"/>
    <w:rsid w:val="00CC1BDF"/>
    <w:rsid w:val="00CC2668"/>
    <w:rsid w:val="00CC2E19"/>
    <w:rsid w:val="00CC3A7E"/>
    <w:rsid w:val="00CC4956"/>
    <w:rsid w:val="00CC56CC"/>
    <w:rsid w:val="00CC5C01"/>
    <w:rsid w:val="00CC60C0"/>
    <w:rsid w:val="00CC6411"/>
    <w:rsid w:val="00CC682B"/>
    <w:rsid w:val="00CC6CB3"/>
    <w:rsid w:val="00CC6E69"/>
    <w:rsid w:val="00CC7520"/>
    <w:rsid w:val="00CC7554"/>
    <w:rsid w:val="00CC7CFB"/>
    <w:rsid w:val="00CD07E4"/>
    <w:rsid w:val="00CD13E9"/>
    <w:rsid w:val="00CD15AD"/>
    <w:rsid w:val="00CD1611"/>
    <w:rsid w:val="00CD175D"/>
    <w:rsid w:val="00CD17AF"/>
    <w:rsid w:val="00CD2948"/>
    <w:rsid w:val="00CD2C95"/>
    <w:rsid w:val="00CD2DD9"/>
    <w:rsid w:val="00CD2F22"/>
    <w:rsid w:val="00CD3085"/>
    <w:rsid w:val="00CD37D7"/>
    <w:rsid w:val="00CD40A9"/>
    <w:rsid w:val="00CD41FB"/>
    <w:rsid w:val="00CD4919"/>
    <w:rsid w:val="00CD492B"/>
    <w:rsid w:val="00CD4ADF"/>
    <w:rsid w:val="00CD533A"/>
    <w:rsid w:val="00CD55B6"/>
    <w:rsid w:val="00CD5615"/>
    <w:rsid w:val="00CD7302"/>
    <w:rsid w:val="00CD7895"/>
    <w:rsid w:val="00CE0AD1"/>
    <w:rsid w:val="00CE24E7"/>
    <w:rsid w:val="00CE2A84"/>
    <w:rsid w:val="00CE2ED4"/>
    <w:rsid w:val="00CE399D"/>
    <w:rsid w:val="00CE424A"/>
    <w:rsid w:val="00CE4984"/>
    <w:rsid w:val="00CE498C"/>
    <w:rsid w:val="00CE4B68"/>
    <w:rsid w:val="00CE61CA"/>
    <w:rsid w:val="00CE61CF"/>
    <w:rsid w:val="00CE6BE8"/>
    <w:rsid w:val="00CE7093"/>
    <w:rsid w:val="00CE7524"/>
    <w:rsid w:val="00CE755F"/>
    <w:rsid w:val="00CE7F68"/>
    <w:rsid w:val="00CF0007"/>
    <w:rsid w:val="00CF0347"/>
    <w:rsid w:val="00CF0C00"/>
    <w:rsid w:val="00CF0F49"/>
    <w:rsid w:val="00CF0FA1"/>
    <w:rsid w:val="00CF1075"/>
    <w:rsid w:val="00CF17C2"/>
    <w:rsid w:val="00CF1E4E"/>
    <w:rsid w:val="00CF2804"/>
    <w:rsid w:val="00CF2A8A"/>
    <w:rsid w:val="00CF3DCA"/>
    <w:rsid w:val="00CF3FC6"/>
    <w:rsid w:val="00CF418F"/>
    <w:rsid w:val="00CF4582"/>
    <w:rsid w:val="00CF46D9"/>
    <w:rsid w:val="00CF5108"/>
    <w:rsid w:val="00CF59AD"/>
    <w:rsid w:val="00CF5AD0"/>
    <w:rsid w:val="00CF5C01"/>
    <w:rsid w:val="00CF7324"/>
    <w:rsid w:val="00D00DB5"/>
    <w:rsid w:val="00D01C85"/>
    <w:rsid w:val="00D01E7B"/>
    <w:rsid w:val="00D022FB"/>
    <w:rsid w:val="00D02C5F"/>
    <w:rsid w:val="00D03192"/>
    <w:rsid w:val="00D04004"/>
    <w:rsid w:val="00D04913"/>
    <w:rsid w:val="00D0573A"/>
    <w:rsid w:val="00D05C50"/>
    <w:rsid w:val="00D05C66"/>
    <w:rsid w:val="00D066AE"/>
    <w:rsid w:val="00D06F35"/>
    <w:rsid w:val="00D074D3"/>
    <w:rsid w:val="00D0762F"/>
    <w:rsid w:val="00D1097D"/>
    <w:rsid w:val="00D10DAB"/>
    <w:rsid w:val="00D10FDF"/>
    <w:rsid w:val="00D11555"/>
    <w:rsid w:val="00D118B7"/>
    <w:rsid w:val="00D11A67"/>
    <w:rsid w:val="00D11BE2"/>
    <w:rsid w:val="00D11D75"/>
    <w:rsid w:val="00D11EEC"/>
    <w:rsid w:val="00D12AD2"/>
    <w:rsid w:val="00D12C5D"/>
    <w:rsid w:val="00D12E15"/>
    <w:rsid w:val="00D13B70"/>
    <w:rsid w:val="00D13C63"/>
    <w:rsid w:val="00D14181"/>
    <w:rsid w:val="00D1418E"/>
    <w:rsid w:val="00D1442C"/>
    <w:rsid w:val="00D14433"/>
    <w:rsid w:val="00D14669"/>
    <w:rsid w:val="00D14B9A"/>
    <w:rsid w:val="00D170F5"/>
    <w:rsid w:val="00D172C3"/>
    <w:rsid w:val="00D17311"/>
    <w:rsid w:val="00D176C8"/>
    <w:rsid w:val="00D17899"/>
    <w:rsid w:val="00D20013"/>
    <w:rsid w:val="00D20037"/>
    <w:rsid w:val="00D20289"/>
    <w:rsid w:val="00D204E2"/>
    <w:rsid w:val="00D207CB"/>
    <w:rsid w:val="00D208AF"/>
    <w:rsid w:val="00D20BF9"/>
    <w:rsid w:val="00D2115E"/>
    <w:rsid w:val="00D218E2"/>
    <w:rsid w:val="00D218F9"/>
    <w:rsid w:val="00D21B0E"/>
    <w:rsid w:val="00D22244"/>
    <w:rsid w:val="00D239D8"/>
    <w:rsid w:val="00D239EF"/>
    <w:rsid w:val="00D23EAC"/>
    <w:rsid w:val="00D24D3E"/>
    <w:rsid w:val="00D25811"/>
    <w:rsid w:val="00D25DB4"/>
    <w:rsid w:val="00D2614F"/>
    <w:rsid w:val="00D26832"/>
    <w:rsid w:val="00D26ABA"/>
    <w:rsid w:val="00D26B22"/>
    <w:rsid w:val="00D27553"/>
    <w:rsid w:val="00D27CB7"/>
    <w:rsid w:val="00D27CD7"/>
    <w:rsid w:val="00D27E76"/>
    <w:rsid w:val="00D302C9"/>
    <w:rsid w:val="00D30C0C"/>
    <w:rsid w:val="00D30C73"/>
    <w:rsid w:val="00D31292"/>
    <w:rsid w:val="00D3133B"/>
    <w:rsid w:val="00D31E12"/>
    <w:rsid w:val="00D325D1"/>
    <w:rsid w:val="00D33114"/>
    <w:rsid w:val="00D33251"/>
    <w:rsid w:val="00D33312"/>
    <w:rsid w:val="00D336EA"/>
    <w:rsid w:val="00D342F2"/>
    <w:rsid w:val="00D34D46"/>
    <w:rsid w:val="00D34DA1"/>
    <w:rsid w:val="00D355C8"/>
    <w:rsid w:val="00D379A4"/>
    <w:rsid w:val="00D41700"/>
    <w:rsid w:val="00D428FC"/>
    <w:rsid w:val="00D429B8"/>
    <w:rsid w:val="00D43A26"/>
    <w:rsid w:val="00D43AD2"/>
    <w:rsid w:val="00D43C41"/>
    <w:rsid w:val="00D43D4C"/>
    <w:rsid w:val="00D44989"/>
    <w:rsid w:val="00D454F8"/>
    <w:rsid w:val="00D45C13"/>
    <w:rsid w:val="00D465D1"/>
    <w:rsid w:val="00D46A93"/>
    <w:rsid w:val="00D46A9B"/>
    <w:rsid w:val="00D500B0"/>
    <w:rsid w:val="00D501DB"/>
    <w:rsid w:val="00D50F23"/>
    <w:rsid w:val="00D51F9C"/>
    <w:rsid w:val="00D53FAA"/>
    <w:rsid w:val="00D54490"/>
    <w:rsid w:val="00D54547"/>
    <w:rsid w:val="00D54C93"/>
    <w:rsid w:val="00D551FC"/>
    <w:rsid w:val="00D55B66"/>
    <w:rsid w:val="00D56103"/>
    <w:rsid w:val="00D5771A"/>
    <w:rsid w:val="00D60286"/>
    <w:rsid w:val="00D6062C"/>
    <w:rsid w:val="00D608A3"/>
    <w:rsid w:val="00D6191F"/>
    <w:rsid w:val="00D61FEF"/>
    <w:rsid w:val="00D62656"/>
    <w:rsid w:val="00D62E46"/>
    <w:rsid w:val="00D62F2D"/>
    <w:rsid w:val="00D62F9E"/>
    <w:rsid w:val="00D63378"/>
    <w:rsid w:val="00D637C1"/>
    <w:rsid w:val="00D63DE2"/>
    <w:rsid w:val="00D64077"/>
    <w:rsid w:val="00D641CA"/>
    <w:rsid w:val="00D64A06"/>
    <w:rsid w:val="00D64C57"/>
    <w:rsid w:val="00D65332"/>
    <w:rsid w:val="00D653C7"/>
    <w:rsid w:val="00D653FB"/>
    <w:rsid w:val="00D65684"/>
    <w:rsid w:val="00D65FF0"/>
    <w:rsid w:val="00D66A5A"/>
    <w:rsid w:val="00D66DBB"/>
    <w:rsid w:val="00D66F22"/>
    <w:rsid w:val="00D6728E"/>
    <w:rsid w:val="00D67342"/>
    <w:rsid w:val="00D71017"/>
    <w:rsid w:val="00D7115A"/>
    <w:rsid w:val="00D71501"/>
    <w:rsid w:val="00D716EC"/>
    <w:rsid w:val="00D717CF"/>
    <w:rsid w:val="00D71F87"/>
    <w:rsid w:val="00D7207A"/>
    <w:rsid w:val="00D7212A"/>
    <w:rsid w:val="00D72379"/>
    <w:rsid w:val="00D727D3"/>
    <w:rsid w:val="00D72C37"/>
    <w:rsid w:val="00D7369B"/>
    <w:rsid w:val="00D74CC1"/>
    <w:rsid w:val="00D75680"/>
    <w:rsid w:val="00D756BB"/>
    <w:rsid w:val="00D75BE4"/>
    <w:rsid w:val="00D75D4B"/>
    <w:rsid w:val="00D7629B"/>
    <w:rsid w:val="00D76BFC"/>
    <w:rsid w:val="00D76D2C"/>
    <w:rsid w:val="00D77C85"/>
    <w:rsid w:val="00D77F2A"/>
    <w:rsid w:val="00D77FA3"/>
    <w:rsid w:val="00D805A4"/>
    <w:rsid w:val="00D8093E"/>
    <w:rsid w:val="00D80B1C"/>
    <w:rsid w:val="00D81377"/>
    <w:rsid w:val="00D81A53"/>
    <w:rsid w:val="00D828B9"/>
    <w:rsid w:val="00D82958"/>
    <w:rsid w:val="00D82E5D"/>
    <w:rsid w:val="00D82F00"/>
    <w:rsid w:val="00D83981"/>
    <w:rsid w:val="00D845BD"/>
    <w:rsid w:val="00D852AF"/>
    <w:rsid w:val="00D859D3"/>
    <w:rsid w:val="00D85EE8"/>
    <w:rsid w:val="00D87133"/>
    <w:rsid w:val="00D87A05"/>
    <w:rsid w:val="00D87CCE"/>
    <w:rsid w:val="00D9134E"/>
    <w:rsid w:val="00D9177D"/>
    <w:rsid w:val="00D91A1D"/>
    <w:rsid w:val="00D920CC"/>
    <w:rsid w:val="00D920D3"/>
    <w:rsid w:val="00D920F1"/>
    <w:rsid w:val="00D9281D"/>
    <w:rsid w:val="00D92CD9"/>
    <w:rsid w:val="00D9301C"/>
    <w:rsid w:val="00D9344C"/>
    <w:rsid w:val="00D9362B"/>
    <w:rsid w:val="00D9408D"/>
    <w:rsid w:val="00D96191"/>
    <w:rsid w:val="00D96BD6"/>
    <w:rsid w:val="00D977EB"/>
    <w:rsid w:val="00D9793B"/>
    <w:rsid w:val="00D97D78"/>
    <w:rsid w:val="00DA0386"/>
    <w:rsid w:val="00DA0615"/>
    <w:rsid w:val="00DA080A"/>
    <w:rsid w:val="00DA0E01"/>
    <w:rsid w:val="00DA132E"/>
    <w:rsid w:val="00DA1444"/>
    <w:rsid w:val="00DA2D23"/>
    <w:rsid w:val="00DA35BE"/>
    <w:rsid w:val="00DA40B8"/>
    <w:rsid w:val="00DA41B8"/>
    <w:rsid w:val="00DA423E"/>
    <w:rsid w:val="00DA4762"/>
    <w:rsid w:val="00DA5135"/>
    <w:rsid w:val="00DA56D1"/>
    <w:rsid w:val="00DA5C36"/>
    <w:rsid w:val="00DA6C9C"/>
    <w:rsid w:val="00DA789A"/>
    <w:rsid w:val="00DA7AD7"/>
    <w:rsid w:val="00DA7B8C"/>
    <w:rsid w:val="00DB0387"/>
    <w:rsid w:val="00DB05BD"/>
    <w:rsid w:val="00DB0601"/>
    <w:rsid w:val="00DB1080"/>
    <w:rsid w:val="00DB1AD2"/>
    <w:rsid w:val="00DB1C00"/>
    <w:rsid w:val="00DB1D92"/>
    <w:rsid w:val="00DB3175"/>
    <w:rsid w:val="00DB41A9"/>
    <w:rsid w:val="00DB4296"/>
    <w:rsid w:val="00DB454D"/>
    <w:rsid w:val="00DB46A6"/>
    <w:rsid w:val="00DB4CFE"/>
    <w:rsid w:val="00DB4F7E"/>
    <w:rsid w:val="00DB533C"/>
    <w:rsid w:val="00DB560D"/>
    <w:rsid w:val="00DB5678"/>
    <w:rsid w:val="00DB592A"/>
    <w:rsid w:val="00DB5B41"/>
    <w:rsid w:val="00DB6277"/>
    <w:rsid w:val="00DB78B3"/>
    <w:rsid w:val="00DB7AF8"/>
    <w:rsid w:val="00DB7F10"/>
    <w:rsid w:val="00DC04B6"/>
    <w:rsid w:val="00DC0614"/>
    <w:rsid w:val="00DC0682"/>
    <w:rsid w:val="00DC08E1"/>
    <w:rsid w:val="00DC0D6E"/>
    <w:rsid w:val="00DC0FE9"/>
    <w:rsid w:val="00DC14BA"/>
    <w:rsid w:val="00DC1842"/>
    <w:rsid w:val="00DC24E9"/>
    <w:rsid w:val="00DC2E92"/>
    <w:rsid w:val="00DC3812"/>
    <w:rsid w:val="00DC41BF"/>
    <w:rsid w:val="00DC41C1"/>
    <w:rsid w:val="00DC41FE"/>
    <w:rsid w:val="00DC42CB"/>
    <w:rsid w:val="00DC4DBE"/>
    <w:rsid w:val="00DC50A4"/>
    <w:rsid w:val="00DC5F43"/>
    <w:rsid w:val="00DC6067"/>
    <w:rsid w:val="00DC69B0"/>
    <w:rsid w:val="00DC6A01"/>
    <w:rsid w:val="00DC6ACA"/>
    <w:rsid w:val="00DC752B"/>
    <w:rsid w:val="00DC7CF0"/>
    <w:rsid w:val="00DD10E1"/>
    <w:rsid w:val="00DD14EF"/>
    <w:rsid w:val="00DD1575"/>
    <w:rsid w:val="00DD17BD"/>
    <w:rsid w:val="00DD2FC1"/>
    <w:rsid w:val="00DD30C8"/>
    <w:rsid w:val="00DD3225"/>
    <w:rsid w:val="00DD331E"/>
    <w:rsid w:val="00DD3485"/>
    <w:rsid w:val="00DD438B"/>
    <w:rsid w:val="00DD4FC4"/>
    <w:rsid w:val="00DD54A0"/>
    <w:rsid w:val="00DD71AB"/>
    <w:rsid w:val="00DE05BC"/>
    <w:rsid w:val="00DE0E5C"/>
    <w:rsid w:val="00DE157E"/>
    <w:rsid w:val="00DE16D3"/>
    <w:rsid w:val="00DE1A84"/>
    <w:rsid w:val="00DE1BA7"/>
    <w:rsid w:val="00DE1C85"/>
    <w:rsid w:val="00DE2856"/>
    <w:rsid w:val="00DE2900"/>
    <w:rsid w:val="00DE2D23"/>
    <w:rsid w:val="00DE3352"/>
    <w:rsid w:val="00DE4DDF"/>
    <w:rsid w:val="00DE5547"/>
    <w:rsid w:val="00DE60CD"/>
    <w:rsid w:val="00DE61AA"/>
    <w:rsid w:val="00DE61C2"/>
    <w:rsid w:val="00DE62EC"/>
    <w:rsid w:val="00DE6428"/>
    <w:rsid w:val="00DE6B20"/>
    <w:rsid w:val="00DE73EA"/>
    <w:rsid w:val="00DF0364"/>
    <w:rsid w:val="00DF0F0E"/>
    <w:rsid w:val="00DF0F12"/>
    <w:rsid w:val="00DF1482"/>
    <w:rsid w:val="00DF2367"/>
    <w:rsid w:val="00DF4100"/>
    <w:rsid w:val="00DF42C4"/>
    <w:rsid w:val="00DF4620"/>
    <w:rsid w:val="00DF495F"/>
    <w:rsid w:val="00DF513E"/>
    <w:rsid w:val="00DF5864"/>
    <w:rsid w:val="00DF5A21"/>
    <w:rsid w:val="00DF608D"/>
    <w:rsid w:val="00DF669C"/>
    <w:rsid w:val="00DF670B"/>
    <w:rsid w:val="00DF715D"/>
    <w:rsid w:val="00DF79ED"/>
    <w:rsid w:val="00DF7B6A"/>
    <w:rsid w:val="00DF7BC4"/>
    <w:rsid w:val="00DF7E96"/>
    <w:rsid w:val="00E003A3"/>
    <w:rsid w:val="00E01295"/>
    <w:rsid w:val="00E01363"/>
    <w:rsid w:val="00E0209D"/>
    <w:rsid w:val="00E026D7"/>
    <w:rsid w:val="00E02DB4"/>
    <w:rsid w:val="00E02ECB"/>
    <w:rsid w:val="00E03B43"/>
    <w:rsid w:val="00E03DB6"/>
    <w:rsid w:val="00E03F32"/>
    <w:rsid w:val="00E0435A"/>
    <w:rsid w:val="00E04778"/>
    <w:rsid w:val="00E04B1B"/>
    <w:rsid w:val="00E05236"/>
    <w:rsid w:val="00E05B6E"/>
    <w:rsid w:val="00E069DD"/>
    <w:rsid w:val="00E06BA6"/>
    <w:rsid w:val="00E0730D"/>
    <w:rsid w:val="00E07E10"/>
    <w:rsid w:val="00E07FE6"/>
    <w:rsid w:val="00E10F3D"/>
    <w:rsid w:val="00E11642"/>
    <w:rsid w:val="00E11832"/>
    <w:rsid w:val="00E11BAD"/>
    <w:rsid w:val="00E13E84"/>
    <w:rsid w:val="00E1496D"/>
    <w:rsid w:val="00E15452"/>
    <w:rsid w:val="00E17C78"/>
    <w:rsid w:val="00E17D1E"/>
    <w:rsid w:val="00E20123"/>
    <w:rsid w:val="00E20A6D"/>
    <w:rsid w:val="00E20B41"/>
    <w:rsid w:val="00E20EEB"/>
    <w:rsid w:val="00E21D06"/>
    <w:rsid w:val="00E22EE5"/>
    <w:rsid w:val="00E235A9"/>
    <w:rsid w:val="00E23DC7"/>
    <w:rsid w:val="00E248C7"/>
    <w:rsid w:val="00E24D9C"/>
    <w:rsid w:val="00E25239"/>
    <w:rsid w:val="00E25392"/>
    <w:rsid w:val="00E25DD7"/>
    <w:rsid w:val="00E264A7"/>
    <w:rsid w:val="00E26BB8"/>
    <w:rsid w:val="00E26CF9"/>
    <w:rsid w:val="00E271A0"/>
    <w:rsid w:val="00E309E4"/>
    <w:rsid w:val="00E30A77"/>
    <w:rsid w:val="00E30B41"/>
    <w:rsid w:val="00E319EA"/>
    <w:rsid w:val="00E31C6C"/>
    <w:rsid w:val="00E323BE"/>
    <w:rsid w:val="00E3310E"/>
    <w:rsid w:val="00E3311A"/>
    <w:rsid w:val="00E336B1"/>
    <w:rsid w:val="00E34505"/>
    <w:rsid w:val="00E349F0"/>
    <w:rsid w:val="00E34B5F"/>
    <w:rsid w:val="00E35412"/>
    <w:rsid w:val="00E35C7D"/>
    <w:rsid w:val="00E36F1F"/>
    <w:rsid w:val="00E370F3"/>
    <w:rsid w:val="00E374E1"/>
    <w:rsid w:val="00E37661"/>
    <w:rsid w:val="00E37DE3"/>
    <w:rsid w:val="00E40630"/>
    <w:rsid w:val="00E40682"/>
    <w:rsid w:val="00E41621"/>
    <w:rsid w:val="00E4190E"/>
    <w:rsid w:val="00E419B4"/>
    <w:rsid w:val="00E419D0"/>
    <w:rsid w:val="00E41EEA"/>
    <w:rsid w:val="00E42A89"/>
    <w:rsid w:val="00E42C16"/>
    <w:rsid w:val="00E436F8"/>
    <w:rsid w:val="00E43832"/>
    <w:rsid w:val="00E44272"/>
    <w:rsid w:val="00E45935"/>
    <w:rsid w:val="00E45BFF"/>
    <w:rsid w:val="00E469E8"/>
    <w:rsid w:val="00E46A79"/>
    <w:rsid w:val="00E46BE7"/>
    <w:rsid w:val="00E47035"/>
    <w:rsid w:val="00E47AB1"/>
    <w:rsid w:val="00E5024E"/>
    <w:rsid w:val="00E504A1"/>
    <w:rsid w:val="00E5171A"/>
    <w:rsid w:val="00E52EE5"/>
    <w:rsid w:val="00E52F99"/>
    <w:rsid w:val="00E538F6"/>
    <w:rsid w:val="00E53BB9"/>
    <w:rsid w:val="00E53E5D"/>
    <w:rsid w:val="00E53F07"/>
    <w:rsid w:val="00E545D0"/>
    <w:rsid w:val="00E54614"/>
    <w:rsid w:val="00E5560D"/>
    <w:rsid w:val="00E5619C"/>
    <w:rsid w:val="00E56783"/>
    <w:rsid w:val="00E56947"/>
    <w:rsid w:val="00E573D0"/>
    <w:rsid w:val="00E57E92"/>
    <w:rsid w:val="00E60807"/>
    <w:rsid w:val="00E60DA1"/>
    <w:rsid w:val="00E60F02"/>
    <w:rsid w:val="00E61615"/>
    <w:rsid w:val="00E627C7"/>
    <w:rsid w:val="00E628EC"/>
    <w:rsid w:val="00E62E67"/>
    <w:rsid w:val="00E6389D"/>
    <w:rsid w:val="00E63F16"/>
    <w:rsid w:val="00E642D9"/>
    <w:rsid w:val="00E64365"/>
    <w:rsid w:val="00E643E2"/>
    <w:rsid w:val="00E6488B"/>
    <w:rsid w:val="00E6488D"/>
    <w:rsid w:val="00E64D8B"/>
    <w:rsid w:val="00E661AC"/>
    <w:rsid w:val="00E66557"/>
    <w:rsid w:val="00E66825"/>
    <w:rsid w:val="00E66BE3"/>
    <w:rsid w:val="00E66C5D"/>
    <w:rsid w:val="00E67056"/>
    <w:rsid w:val="00E674BC"/>
    <w:rsid w:val="00E7053C"/>
    <w:rsid w:val="00E706BC"/>
    <w:rsid w:val="00E70714"/>
    <w:rsid w:val="00E70ECF"/>
    <w:rsid w:val="00E70F4B"/>
    <w:rsid w:val="00E714E6"/>
    <w:rsid w:val="00E7209A"/>
    <w:rsid w:val="00E72CBC"/>
    <w:rsid w:val="00E735D1"/>
    <w:rsid w:val="00E74866"/>
    <w:rsid w:val="00E749E5"/>
    <w:rsid w:val="00E74D1E"/>
    <w:rsid w:val="00E750A6"/>
    <w:rsid w:val="00E751E9"/>
    <w:rsid w:val="00E75593"/>
    <w:rsid w:val="00E76081"/>
    <w:rsid w:val="00E760B6"/>
    <w:rsid w:val="00E762B2"/>
    <w:rsid w:val="00E76D04"/>
    <w:rsid w:val="00E76F29"/>
    <w:rsid w:val="00E76F97"/>
    <w:rsid w:val="00E804EB"/>
    <w:rsid w:val="00E8069E"/>
    <w:rsid w:val="00E80905"/>
    <w:rsid w:val="00E81297"/>
    <w:rsid w:val="00E8149B"/>
    <w:rsid w:val="00E81B87"/>
    <w:rsid w:val="00E82405"/>
    <w:rsid w:val="00E84593"/>
    <w:rsid w:val="00E84BFF"/>
    <w:rsid w:val="00E854C9"/>
    <w:rsid w:val="00E85E0E"/>
    <w:rsid w:val="00E866C4"/>
    <w:rsid w:val="00E87233"/>
    <w:rsid w:val="00E877F9"/>
    <w:rsid w:val="00E90DE1"/>
    <w:rsid w:val="00E915DB"/>
    <w:rsid w:val="00E92E18"/>
    <w:rsid w:val="00E9350F"/>
    <w:rsid w:val="00E93844"/>
    <w:rsid w:val="00E9388A"/>
    <w:rsid w:val="00E93993"/>
    <w:rsid w:val="00E93BB8"/>
    <w:rsid w:val="00E946BD"/>
    <w:rsid w:val="00E94869"/>
    <w:rsid w:val="00E95764"/>
    <w:rsid w:val="00E9586B"/>
    <w:rsid w:val="00E95BC3"/>
    <w:rsid w:val="00E961E2"/>
    <w:rsid w:val="00E96571"/>
    <w:rsid w:val="00E96AE2"/>
    <w:rsid w:val="00E96BA7"/>
    <w:rsid w:val="00E972FF"/>
    <w:rsid w:val="00E97931"/>
    <w:rsid w:val="00E97A7C"/>
    <w:rsid w:val="00E97C90"/>
    <w:rsid w:val="00EA0473"/>
    <w:rsid w:val="00EA12A0"/>
    <w:rsid w:val="00EA232B"/>
    <w:rsid w:val="00EA24B6"/>
    <w:rsid w:val="00EA2CAD"/>
    <w:rsid w:val="00EA321F"/>
    <w:rsid w:val="00EA3831"/>
    <w:rsid w:val="00EA4505"/>
    <w:rsid w:val="00EA471E"/>
    <w:rsid w:val="00EA48AC"/>
    <w:rsid w:val="00EA5255"/>
    <w:rsid w:val="00EA5E08"/>
    <w:rsid w:val="00EA72E2"/>
    <w:rsid w:val="00EA7AFC"/>
    <w:rsid w:val="00EB064E"/>
    <w:rsid w:val="00EB06A9"/>
    <w:rsid w:val="00EB08EA"/>
    <w:rsid w:val="00EB0927"/>
    <w:rsid w:val="00EB10D4"/>
    <w:rsid w:val="00EB1629"/>
    <w:rsid w:val="00EB17C3"/>
    <w:rsid w:val="00EB1940"/>
    <w:rsid w:val="00EB1A6F"/>
    <w:rsid w:val="00EB1D1C"/>
    <w:rsid w:val="00EB289F"/>
    <w:rsid w:val="00EB2B9B"/>
    <w:rsid w:val="00EB2EDC"/>
    <w:rsid w:val="00EB4C48"/>
    <w:rsid w:val="00EB61F9"/>
    <w:rsid w:val="00EB63E3"/>
    <w:rsid w:val="00EB661B"/>
    <w:rsid w:val="00EB66AA"/>
    <w:rsid w:val="00EB6E07"/>
    <w:rsid w:val="00EB7047"/>
    <w:rsid w:val="00EB77D3"/>
    <w:rsid w:val="00EB7AD4"/>
    <w:rsid w:val="00EB7DBF"/>
    <w:rsid w:val="00EC001C"/>
    <w:rsid w:val="00EC028E"/>
    <w:rsid w:val="00EC1A97"/>
    <w:rsid w:val="00EC230A"/>
    <w:rsid w:val="00EC2B03"/>
    <w:rsid w:val="00EC376B"/>
    <w:rsid w:val="00EC37F0"/>
    <w:rsid w:val="00EC47FD"/>
    <w:rsid w:val="00EC4A9E"/>
    <w:rsid w:val="00EC4BF2"/>
    <w:rsid w:val="00EC5700"/>
    <w:rsid w:val="00EC5F0B"/>
    <w:rsid w:val="00EC707F"/>
    <w:rsid w:val="00EC764D"/>
    <w:rsid w:val="00ED033B"/>
    <w:rsid w:val="00ED0D5C"/>
    <w:rsid w:val="00ED2971"/>
    <w:rsid w:val="00ED2EF6"/>
    <w:rsid w:val="00ED333E"/>
    <w:rsid w:val="00ED364C"/>
    <w:rsid w:val="00ED3AA3"/>
    <w:rsid w:val="00ED582E"/>
    <w:rsid w:val="00ED582F"/>
    <w:rsid w:val="00ED62B3"/>
    <w:rsid w:val="00ED6927"/>
    <w:rsid w:val="00ED6AA2"/>
    <w:rsid w:val="00ED6DED"/>
    <w:rsid w:val="00ED71F7"/>
    <w:rsid w:val="00ED7432"/>
    <w:rsid w:val="00ED7F4B"/>
    <w:rsid w:val="00EE0E78"/>
    <w:rsid w:val="00EE156E"/>
    <w:rsid w:val="00EE1941"/>
    <w:rsid w:val="00EE228E"/>
    <w:rsid w:val="00EE2D9F"/>
    <w:rsid w:val="00EE30FF"/>
    <w:rsid w:val="00EE456A"/>
    <w:rsid w:val="00EE479B"/>
    <w:rsid w:val="00EE503A"/>
    <w:rsid w:val="00EE65E0"/>
    <w:rsid w:val="00EE672D"/>
    <w:rsid w:val="00EE6C0D"/>
    <w:rsid w:val="00EE798E"/>
    <w:rsid w:val="00EF00C8"/>
    <w:rsid w:val="00EF0148"/>
    <w:rsid w:val="00EF021E"/>
    <w:rsid w:val="00EF1E76"/>
    <w:rsid w:val="00EF1FFE"/>
    <w:rsid w:val="00EF2083"/>
    <w:rsid w:val="00EF2A81"/>
    <w:rsid w:val="00EF2C02"/>
    <w:rsid w:val="00EF2C58"/>
    <w:rsid w:val="00EF3DEB"/>
    <w:rsid w:val="00EF41A6"/>
    <w:rsid w:val="00EF45CA"/>
    <w:rsid w:val="00EF5DEF"/>
    <w:rsid w:val="00EF5E22"/>
    <w:rsid w:val="00EF5ED0"/>
    <w:rsid w:val="00EF6AAB"/>
    <w:rsid w:val="00EF7721"/>
    <w:rsid w:val="00EF77CF"/>
    <w:rsid w:val="00EF7941"/>
    <w:rsid w:val="00F0078D"/>
    <w:rsid w:val="00F00D7B"/>
    <w:rsid w:val="00F01221"/>
    <w:rsid w:val="00F0139F"/>
    <w:rsid w:val="00F01419"/>
    <w:rsid w:val="00F03F04"/>
    <w:rsid w:val="00F04157"/>
    <w:rsid w:val="00F04177"/>
    <w:rsid w:val="00F042E7"/>
    <w:rsid w:val="00F05659"/>
    <w:rsid w:val="00F05EDB"/>
    <w:rsid w:val="00F067BD"/>
    <w:rsid w:val="00F07952"/>
    <w:rsid w:val="00F07E93"/>
    <w:rsid w:val="00F10384"/>
    <w:rsid w:val="00F1042D"/>
    <w:rsid w:val="00F104B3"/>
    <w:rsid w:val="00F10AE4"/>
    <w:rsid w:val="00F10E8C"/>
    <w:rsid w:val="00F11867"/>
    <w:rsid w:val="00F1224C"/>
    <w:rsid w:val="00F138E1"/>
    <w:rsid w:val="00F14720"/>
    <w:rsid w:val="00F14942"/>
    <w:rsid w:val="00F15083"/>
    <w:rsid w:val="00F154BA"/>
    <w:rsid w:val="00F15BCA"/>
    <w:rsid w:val="00F15C95"/>
    <w:rsid w:val="00F15E7F"/>
    <w:rsid w:val="00F16058"/>
    <w:rsid w:val="00F168CA"/>
    <w:rsid w:val="00F16CD8"/>
    <w:rsid w:val="00F16DEC"/>
    <w:rsid w:val="00F16E73"/>
    <w:rsid w:val="00F1767E"/>
    <w:rsid w:val="00F203F0"/>
    <w:rsid w:val="00F20960"/>
    <w:rsid w:val="00F20AA9"/>
    <w:rsid w:val="00F21360"/>
    <w:rsid w:val="00F21942"/>
    <w:rsid w:val="00F21EE4"/>
    <w:rsid w:val="00F22064"/>
    <w:rsid w:val="00F2266E"/>
    <w:rsid w:val="00F22C4F"/>
    <w:rsid w:val="00F230C9"/>
    <w:rsid w:val="00F23705"/>
    <w:rsid w:val="00F23844"/>
    <w:rsid w:val="00F23E56"/>
    <w:rsid w:val="00F24B29"/>
    <w:rsid w:val="00F24BB2"/>
    <w:rsid w:val="00F2516B"/>
    <w:rsid w:val="00F2519A"/>
    <w:rsid w:val="00F25C0A"/>
    <w:rsid w:val="00F25FCA"/>
    <w:rsid w:val="00F26073"/>
    <w:rsid w:val="00F26235"/>
    <w:rsid w:val="00F265AF"/>
    <w:rsid w:val="00F267AB"/>
    <w:rsid w:val="00F267B1"/>
    <w:rsid w:val="00F26E43"/>
    <w:rsid w:val="00F2773F"/>
    <w:rsid w:val="00F27F3D"/>
    <w:rsid w:val="00F3022F"/>
    <w:rsid w:val="00F308C3"/>
    <w:rsid w:val="00F31403"/>
    <w:rsid w:val="00F3183A"/>
    <w:rsid w:val="00F31AE0"/>
    <w:rsid w:val="00F31FA3"/>
    <w:rsid w:val="00F3442B"/>
    <w:rsid w:val="00F35192"/>
    <w:rsid w:val="00F358DC"/>
    <w:rsid w:val="00F37007"/>
    <w:rsid w:val="00F40630"/>
    <w:rsid w:val="00F4150F"/>
    <w:rsid w:val="00F41F63"/>
    <w:rsid w:val="00F42078"/>
    <w:rsid w:val="00F42F3E"/>
    <w:rsid w:val="00F43162"/>
    <w:rsid w:val="00F431FE"/>
    <w:rsid w:val="00F43416"/>
    <w:rsid w:val="00F43C19"/>
    <w:rsid w:val="00F43D2A"/>
    <w:rsid w:val="00F440C4"/>
    <w:rsid w:val="00F44113"/>
    <w:rsid w:val="00F442B9"/>
    <w:rsid w:val="00F444AF"/>
    <w:rsid w:val="00F4466D"/>
    <w:rsid w:val="00F45886"/>
    <w:rsid w:val="00F45D58"/>
    <w:rsid w:val="00F464B4"/>
    <w:rsid w:val="00F46B60"/>
    <w:rsid w:val="00F4765E"/>
    <w:rsid w:val="00F507CD"/>
    <w:rsid w:val="00F50A56"/>
    <w:rsid w:val="00F50E04"/>
    <w:rsid w:val="00F51D24"/>
    <w:rsid w:val="00F51EB7"/>
    <w:rsid w:val="00F52062"/>
    <w:rsid w:val="00F5242A"/>
    <w:rsid w:val="00F533C0"/>
    <w:rsid w:val="00F53675"/>
    <w:rsid w:val="00F5458A"/>
    <w:rsid w:val="00F55FE4"/>
    <w:rsid w:val="00F56172"/>
    <w:rsid w:val="00F565C2"/>
    <w:rsid w:val="00F572EC"/>
    <w:rsid w:val="00F57396"/>
    <w:rsid w:val="00F575B3"/>
    <w:rsid w:val="00F5779D"/>
    <w:rsid w:val="00F600FF"/>
    <w:rsid w:val="00F61346"/>
    <w:rsid w:val="00F61471"/>
    <w:rsid w:val="00F617E9"/>
    <w:rsid w:val="00F61994"/>
    <w:rsid w:val="00F62ABA"/>
    <w:rsid w:val="00F62ACF"/>
    <w:rsid w:val="00F62D4C"/>
    <w:rsid w:val="00F631D5"/>
    <w:rsid w:val="00F631FA"/>
    <w:rsid w:val="00F63502"/>
    <w:rsid w:val="00F63556"/>
    <w:rsid w:val="00F6355B"/>
    <w:rsid w:val="00F636CA"/>
    <w:rsid w:val="00F63C7E"/>
    <w:rsid w:val="00F63E0D"/>
    <w:rsid w:val="00F63EA1"/>
    <w:rsid w:val="00F64152"/>
    <w:rsid w:val="00F6437E"/>
    <w:rsid w:val="00F643A9"/>
    <w:rsid w:val="00F6460C"/>
    <w:rsid w:val="00F649E6"/>
    <w:rsid w:val="00F65AE4"/>
    <w:rsid w:val="00F65B67"/>
    <w:rsid w:val="00F662CB"/>
    <w:rsid w:val="00F6653F"/>
    <w:rsid w:val="00F67022"/>
    <w:rsid w:val="00F67927"/>
    <w:rsid w:val="00F67AE7"/>
    <w:rsid w:val="00F67DE5"/>
    <w:rsid w:val="00F71897"/>
    <w:rsid w:val="00F71BBF"/>
    <w:rsid w:val="00F71EE1"/>
    <w:rsid w:val="00F723FC"/>
    <w:rsid w:val="00F7240F"/>
    <w:rsid w:val="00F7284F"/>
    <w:rsid w:val="00F728E9"/>
    <w:rsid w:val="00F72DC1"/>
    <w:rsid w:val="00F72DC7"/>
    <w:rsid w:val="00F72ECA"/>
    <w:rsid w:val="00F738E5"/>
    <w:rsid w:val="00F73D39"/>
    <w:rsid w:val="00F74EDF"/>
    <w:rsid w:val="00F761D7"/>
    <w:rsid w:val="00F76413"/>
    <w:rsid w:val="00F769C9"/>
    <w:rsid w:val="00F771BE"/>
    <w:rsid w:val="00F7769A"/>
    <w:rsid w:val="00F779BF"/>
    <w:rsid w:val="00F77F28"/>
    <w:rsid w:val="00F810CB"/>
    <w:rsid w:val="00F81ABB"/>
    <w:rsid w:val="00F81DED"/>
    <w:rsid w:val="00F81E43"/>
    <w:rsid w:val="00F8229B"/>
    <w:rsid w:val="00F822D8"/>
    <w:rsid w:val="00F822FD"/>
    <w:rsid w:val="00F825F2"/>
    <w:rsid w:val="00F8354E"/>
    <w:rsid w:val="00F83926"/>
    <w:rsid w:val="00F83E38"/>
    <w:rsid w:val="00F84403"/>
    <w:rsid w:val="00F84492"/>
    <w:rsid w:val="00F850EA"/>
    <w:rsid w:val="00F85684"/>
    <w:rsid w:val="00F8632A"/>
    <w:rsid w:val="00F872A0"/>
    <w:rsid w:val="00F872B7"/>
    <w:rsid w:val="00F87862"/>
    <w:rsid w:val="00F87CA4"/>
    <w:rsid w:val="00F906AE"/>
    <w:rsid w:val="00F91D53"/>
    <w:rsid w:val="00F92663"/>
    <w:rsid w:val="00F92F76"/>
    <w:rsid w:val="00F9306C"/>
    <w:rsid w:val="00F933B9"/>
    <w:rsid w:val="00F935F3"/>
    <w:rsid w:val="00F94182"/>
    <w:rsid w:val="00F942F4"/>
    <w:rsid w:val="00F94785"/>
    <w:rsid w:val="00F94DA5"/>
    <w:rsid w:val="00F94FBF"/>
    <w:rsid w:val="00F9525B"/>
    <w:rsid w:val="00F967D1"/>
    <w:rsid w:val="00F96E15"/>
    <w:rsid w:val="00F96F9B"/>
    <w:rsid w:val="00F9773E"/>
    <w:rsid w:val="00F979E3"/>
    <w:rsid w:val="00FA0D6D"/>
    <w:rsid w:val="00FA0E00"/>
    <w:rsid w:val="00FA20E7"/>
    <w:rsid w:val="00FA3338"/>
    <w:rsid w:val="00FA3A58"/>
    <w:rsid w:val="00FA3FB0"/>
    <w:rsid w:val="00FA460B"/>
    <w:rsid w:val="00FA5739"/>
    <w:rsid w:val="00FA63C3"/>
    <w:rsid w:val="00FA648A"/>
    <w:rsid w:val="00FA6C76"/>
    <w:rsid w:val="00FA741F"/>
    <w:rsid w:val="00FB03CA"/>
    <w:rsid w:val="00FB0E8D"/>
    <w:rsid w:val="00FB1131"/>
    <w:rsid w:val="00FB2015"/>
    <w:rsid w:val="00FB24CA"/>
    <w:rsid w:val="00FB2C29"/>
    <w:rsid w:val="00FB2E02"/>
    <w:rsid w:val="00FB347F"/>
    <w:rsid w:val="00FB3775"/>
    <w:rsid w:val="00FB3789"/>
    <w:rsid w:val="00FB3962"/>
    <w:rsid w:val="00FB3A55"/>
    <w:rsid w:val="00FB3B4D"/>
    <w:rsid w:val="00FB41BF"/>
    <w:rsid w:val="00FB426A"/>
    <w:rsid w:val="00FB4608"/>
    <w:rsid w:val="00FB4B81"/>
    <w:rsid w:val="00FB4C68"/>
    <w:rsid w:val="00FB5289"/>
    <w:rsid w:val="00FB52F9"/>
    <w:rsid w:val="00FB614D"/>
    <w:rsid w:val="00FB70B0"/>
    <w:rsid w:val="00FB727F"/>
    <w:rsid w:val="00FB73CC"/>
    <w:rsid w:val="00FB73ED"/>
    <w:rsid w:val="00FB73EE"/>
    <w:rsid w:val="00FB7449"/>
    <w:rsid w:val="00FB7632"/>
    <w:rsid w:val="00FB778A"/>
    <w:rsid w:val="00FC0102"/>
    <w:rsid w:val="00FC0D1C"/>
    <w:rsid w:val="00FC1192"/>
    <w:rsid w:val="00FC19E1"/>
    <w:rsid w:val="00FC36C1"/>
    <w:rsid w:val="00FC38CC"/>
    <w:rsid w:val="00FC3B3D"/>
    <w:rsid w:val="00FC4E73"/>
    <w:rsid w:val="00FC53F8"/>
    <w:rsid w:val="00FC54A5"/>
    <w:rsid w:val="00FC54D0"/>
    <w:rsid w:val="00FC54EF"/>
    <w:rsid w:val="00FC5719"/>
    <w:rsid w:val="00FC653B"/>
    <w:rsid w:val="00FC71E8"/>
    <w:rsid w:val="00FC76B2"/>
    <w:rsid w:val="00FC78DD"/>
    <w:rsid w:val="00FC7D5E"/>
    <w:rsid w:val="00FD05E6"/>
    <w:rsid w:val="00FD0BAB"/>
    <w:rsid w:val="00FD0EE3"/>
    <w:rsid w:val="00FD143C"/>
    <w:rsid w:val="00FD17FE"/>
    <w:rsid w:val="00FD1B3A"/>
    <w:rsid w:val="00FD2FA6"/>
    <w:rsid w:val="00FD3683"/>
    <w:rsid w:val="00FD412C"/>
    <w:rsid w:val="00FD4C91"/>
    <w:rsid w:val="00FD4F1A"/>
    <w:rsid w:val="00FD609A"/>
    <w:rsid w:val="00FD6508"/>
    <w:rsid w:val="00FD6E42"/>
    <w:rsid w:val="00FD7CCD"/>
    <w:rsid w:val="00FD7DAB"/>
    <w:rsid w:val="00FD7F7B"/>
    <w:rsid w:val="00FE05C3"/>
    <w:rsid w:val="00FE063D"/>
    <w:rsid w:val="00FE0DE3"/>
    <w:rsid w:val="00FE0E89"/>
    <w:rsid w:val="00FE10CD"/>
    <w:rsid w:val="00FE1F9B"/>
    <w:rsid w:val="00FE2B04"/>
    <w:rsid w:val="00FE3025"/>
    <w:rsid w:val="00FE31E3"/>
    <w:rsid w:val="00FE3773"/>
    <w:rsid w:val="00FE3916"/>
    <w:rsid w:val="00FE39BE"/>
    <w:rsid w:val="00FE419B"/>
    <w:rsid w:val="00FE5077"/>
    <w:rsid w:val="00FE5954"/>
    <w:rsid w:val="00FE5B75"/>
    <w:rsid w:val="00FE5B87"/>
    <w:rsid w:val="00FE5D5A"/>
    <w:rsid w:val="00FE60B1"/>
    <w:rsid w:val="00FE6725"/>
    <w:rsid w:val="00FE6E85"/>
    <w:rsid w:val="00FE7112"/>
    <w:rsid w:val="00FE7635"/>
    <w:rsid w:val="00FE7D46"/>
    <w:rsid w:val="00FF0C23"/>
    <w:rsid w:val="00FF12C9"/>
    <w:rsid w:val="00FF1C32"/>
    <w:rsid w:val="00FF2772"/>
    <w:rsid w:val="00FF2F23"/>
    <w:rsid w:val="00FF313B"/>
    <w:rsid w:val="00FF327B"/>
    <w:rsid w:val="00FF355A"/>
    <w:rsid w:val="00FF3736"/>
    <w:rsid w:val="00FF3AAC"/>
    <w:rsid w:val="00FF5DA1"/>
    <w:rsid w:val="00FF6BA3"/>
    <w:rsid w:val="00FF72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Body Text Indent 3"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817A9"/>
    <w:pPr>
      <w:spacing w:before="120" w:after="120"/>
      <w:jc w:val="both"/>
    </w:pPr>
    <w:rPr>
      <w:rFonts w:ascii="Arial" w:hAnsi="Arial"/>
      <w:sz w:val="24"/>
      <w:lang w:val="fr-FR"/>
    </w:rPr>
  </w:style>
  <w:style w:type="paragraph" w:styleId="Titre1">
    <w:name w:val="heading 1"/>
    <w:basedOn w:val="Normal"/>
    <w:next w:val="Corpstexte"/>
    <w:link w:val="Titre1Car"/>
    <w:autoRedefine/>
    <w:qFormat/>
    <w:rsid w:val="00795129"/>
    <w:pPr>
      <w:keepNext/>
      <w:numPr>
        <w:numId w:val="20"/>
      </w:numPr>
      <w:spacing w:before="360" w:after="360"/>
      <w:ind w:left="288" w:hanging="288"/>
      <w:outlineLvl w:val="0"/>
    </w:pPr>
    <w:rPr>
      <w:b/>
    </w:rPr>
  </w:style>
  <w:style w:type="paragraph" w:styleId="Titre2">
    <w:name w:val="heading 2"/>
    <w:basedOn w:val="Normal"/>
    <w:next w:val="Normal"/>
    <w:autoRedefine/>
    <w:qFormat/>
    <w:rsid w:val="00DE62EC"/>
    <w:pPr>
      <w:keepNext/>
      <w:numPr>
        <w:numId w:val="22"/>
      </w:numPr>
      <w:spacing w:before="240" w:after="240"/>
      <w:outlineLvl w:val="1"/>
    </w:pPr>
    <w:rPr>
      <w:rFonts w:ascii="Arial Gras" w:hAnsi="Arial Gras"/>
      <w:b/>
      <w:caps/>
    </w:rPr>
  </w:style>
  <w:style w:type="paragraph" w:styleId="Titre3">
    <w:name w:val="heading 3"/>
    <w:basedOn w:val="Normal"/>
    <w:next w:val="Normal"/>
    <w:autoRedefine/>
    <w:qFormat/>
    <w:rsid w:val="00DE62EC"/>
    <w:pPr>
      <w:keepNext/>
      <w:numPr>
        <w:ilvl w:val="2"/>
        <w:numId w:val="20"/>
      </w:numPr>
      <w:spacing w:before="240" w:after="240"/>
      <w:ind w:left="1008" w:hanging="1008"/>
      <w:outlineLvl w:val="2"/>
    </w:pPr>
    <w:rPr>
      <w:rFonts w:ascii="Arial Gras" w:hAnsi="Arial Gras"/>
      <w:b/>
    </w:rPr>
  </w:style>
  <w:style w:type="paragraph" w:styleId="Titre4">
    <w:name w:val="heading 4"/>
    <w:basedOn w:val="Normal"/>
    <w:next w:val="Normal"/>
    <w:link w:val="Titre4Car"/>
    <w:autoRedefine/>
    <w:qFormat/>
    <w:rsid w:val="00040896"/>
    <w:pPr>
      <w:keepNext/>
      <w:numPr>
        <w:ilvl w:val="3"/>
        <w:numId w:val="20"/>
      </w:numPr>
      <w:tabs>
        <w:tab w:val="left" w:pos="1224"/>
      </w:tabs>
      <w:spacing w:before="240" w:after="240"/>
      <w:ind w:left="1224" w:hanging="1224"/>
      <w:outlineLvl w:val="3"/>
    </w:pPr>
    <w:rPr>
      <w:rFonts w:ascii="Arial Gras" w:hAnsi="Arial Gras"/>
      <w:b/>
    </w:rPr>
  </w:style>
  <w:style w:type="paragraph" w:styleId="Titre5">
    <w:name w:val="heading 5"/>
    <w:basedOn w:val="Normal"/>
    <w:next w:val="Normal"/>
    <w:autoRedefine/>
    <w:qFormat/>
    <w:rsid w:val="000B24B0"/>
    <w:pPr>
      <w:numPr>
        <w:ilvl w:val="4"/>
        <w:numId w:val="20"/>
      </w:numPr>
      <w:tabs>
        <w:tab w:val="left" w:pos="1440"/>
      </w:tabs>
      <w:spacing w:before="240" w:after="240"/>
      <w:ind w:hanging="1440"/>
      <w:outlineLvl w:val="4"/>
    </w:pPr>
    <w:rPr>
      <w:b/>
      <w:bCs/>
      <w:iCs/>
      <w:szCs w:val="26"/>
    </w:rPr>
  </w:style>
  <w:style w:type="paragraph" w:styleId="Titre6">
    <w:name w:val="heading 6"/>
    <w:basedOn w:val="Normal"/>
    <w:next w:val="Normal"/>
    <w:rsid w:val="00CA27C4"/>
    <w:pPr>
      <w:numPr>
        <w:ilvl w:val="5"/>
        <w:numId w:val="19"/>
      </w:numPr>
      <w:spacing w:before="240" w:after="60"/>
      <w:outlineLvl w:val="5"/>
    </w:pPr>
    <w:rPr>
      <w:b/>
      <w:bCs/>
      <w:sz w:val="22"/>
      <w:szCs w:val="22"/>
    </w:rPr>
  </w:style>
  <w:style w:type="paragraph" w:styleId="Titre7">
    <w:name w:val="heading 7"/>
    <w:basedOn w:val="Normal"/>
    <w:next w:val="Normal"/>
    <w:rsid w:val="00CA27C4"/>
    <w:pPr>
      <w:numPr>
        <w:ilvl w:val="6"/>
        <w:numId w:val="19"/>
      </w:numPr>
      <w:spacing w:before="240" w:after="60"/>
      <w:outlineLvl w:val="6"/>
    </w:pPr>
    <w:rPr>
      <w:szCs w:val="24"/>
    </w:rPr>
  </w:style>
  <w:style w:type="paragraph" w:styleId="Titre8">
    <w:name w:val="heading 8"/>
    <w:basedOn w:val="Normal"/>
    <w:next w:val="Normal"/>
    <w:rsid w:val="00CA27C4"/>
    <w:pPr>
      <w:numPr>
        <w:ilvl w:val="7"/>
        <w:numId w:val="19"/>
      </w:numPr>
      <w:spacing w:before="240" w:after="60"/>
      <w:outlineLvl w:val="7"/>
    </w:pPr>
    <w:rPr>
      <w:i/>
      <w:iCs/>
      <w:szCs w:val="24"/>
    </w:rPr>
  </w:style>
  <w:style w:type="paragraph" w:styleId="Titre9">
    <w:name w:val="heading 9"/>
    <w:basedOn w:val="Normal"/>
    <w:next w:val="Normal"/>
    <w:rsid w:val="00CA27C4"/>
    <w:pPr>
      <w:numPr>
        <w:ilvl w:val="8"/>
        <w:numId w:val="19"/>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95129"/>
    <w:rPr>
      <w:rFonts w:ascii="Arial" w:hAnsi="Arial"/>
      <w:b/>
      <w:sz w:val="24"/>
      <w:lang w:val="fr-FR"/>
    </w:rPr>
  </w:style>
  <w:style w:type="paragraph" w:styleId="Pieddepage">
    <w:name w:val="footer"/>
    <w:basedOn w:val="Normal"/>
    <w:link w:val="PieddepageCar"/>
    <w:uiPriority w:val="99"/>
    <w:rsid w:val="00B66A47"/>
    <w:pPr>
      <w:tabs>
        <w:tab w:val="center" w:pos="4703"/>
        <w:tab w:val="right" w:pos="9406"/>
      </w:tabs>
    </w:pPr>
  </w:style>
  <w:style w:type="character" w:customStyle="1" w:styleId="PieddepageCar">
    <w:name w:val="Pied de page Car"/>
    <w:link w:val="Pieddepage"/>
    <w:uiPriority w:val="99"/>
    <w:rsid w:val="00C725BE"/>
    <w:rPr>
      <w:sz w:val="24"/>
      <w:lang w:val="fr-FR" w:eastAsia="fr-CA" w:bidi="ar-SA"/>
    </w:rPr>
  </w:style>
  <w:style w:type="character" w:styleId="Numrodepage">
    <w:name w:val="page number"/>
    <w:basedOn w:val="Policepardfaut"/>
    <w:semiHidden/>
    <w:rsid w:val="00B66A47"/>
  </w:style>
  <w:style w:type="paragraph" w:styleId="Retraitcorpsdetexte">
    <w:name w:val="Body Text Indent"/>
    <w:basedOn w:val="Normal"/>
    <w:semiHidden/>
    <w:rsid w:val="00B66A47"/>
    <w:pPr>
      <w:tabs>
        <w:tab w:val="left" w:pos="720"/>
      </w:tabs>
      <w:spacing w:line="360" w:lineRule="auto"/>
      <w:ind w:left="720" w:hanging="720"/>
    </w:pPr>
    <w:rPr>
      <w:b/>
    </w:rPr>
  </w:style>
  <w:style w:type="paragraph" w:styleId="Corpsdetexte">
    <w:name w:val="Body Text"/>
    <w:basedOn w:val="Normal"/>
    <w:link w:val="CorpsdetexteCar"/>
    <w:rsid w:val="00DA35BE"/>
    <w:pPr>
      <w:tabs>
        <w:tab w:val="left" w:pos="0"/>
      </w:tabs>
    </w:pPr>
  </w:style>
  <w:style w:type="paragraph" w:styleId="Retraitcorpsdetexte2">
    <w:name w:val="Body Text Indent 2"/>
    <w:basedOn w:val="Normal"/>
    <w:semiHidden/>
    <w:rsid w:val="00B66A47"/>
    <w:pPr>
      <w:tabs>
        <w:tab w:val="left" w:pos="720"/>
      </w:tabs>
      <w:spacing w:line="360" w:lineRule="auto"/>
      <w:ind w:left="720" w:hanging="720"/>
    </w:pPr>
  </w:style>
  <w:style w:type="paragraph" w:styleId="En-tte">
    <w:name w:val="header"/>
    <w:basedOn w:val="Normal"/>
    <w:semiHidden/>
    <w:rsid w:val="00B66A47"/>
    <w:pPr>
      <w:tabs>
        <w:tab w:val="center" w:pos="4536"/>
        <w:tab w:val="right" w:pos="9072"/>
      </w:tabs>
    </w:pPr>
  </w:style>
  <w:style w:type="paragraph" w:styleId="Retraitcorpsdetexte3">
    <w:name w:val="Body Text Indent 3"/>
    <w:basedOn w:val="Normal"/>
    <w:link w:val="Retraitcorpsdetexte3Car"/>
    <w:uiPriority w:val="99"/>
    <w:semiHidden/>
    <w:rsid w:val="00B66A47"/>
    <w:pPr>
      <w:ind w:left="283"/>
    </w:pPr>
    <w:rPr>
      <w:sz w:val="16"/>
      <w:szCs w:val="16"/>
    </w:rPr>
  </w:style>
  <w:style w:type="paragraph" w:styleId="Notedebasdepage">
    <w:name w:val="footnote text"/>
    <w:basedOn w:val="Normal"/>
    <w:link w:val="NotedebasdepageCar"/>
    <w:semiHidden/>
    <w:rsid w:val="002506E1"/>
    <w:rPr>
      <w:sz w:val="20"/>
    </w:rPr>
  </w:style>
  <w:style w:type="character" w:customStyle="1" w:styleId="NotedebasdepageCar">
    <w:name w:val="Note de bas de page Car"/>
    <w:link w:val="Notedebasdepage"/>
    <w:semiHidden/>
    <w:rsid w:val="00C725BE"/>
    <w:rPr>
      <w:lang w:val="fr-FR" w:eastAsia="fr-CA" w:bidi="ar-SA"/>
    </w:rPr>
  </w:style>
  <w:style w:type="character" w:styleId="Appelnotedebasdep">
    <w:name w:val="footnote reference"/>
    <w:semiHidden/>
    <w:rsid w:val="002506E1"/>
    <w:rPr>
      <w:vertAlign w:val="superscript"/>
    </w:rPr>
  </w:style>
  <w:style w:type="paragraph" w:styleId="Textedebulles">
    <w:name w:val="Balloon Text"/>
    <w:basedOn w:val="Normal"/>
    <w:semiHidden/>
    <w:rsid w:val="00D859D3"/>
    <w:rPr>
      <w:rFonts w:ascii="Tahoma" w:hAnsi="Tahoma" w:cs="Tahoma"/>
      <w:sz w:val="16"/>
      <w:szCs w:val="16"/>
    </w:rPr>
  </w:style>
  <w:style w:type="table" w:styleId="Grilledutableau">
    <w:name w:val="Table Grid"/>
    <w:basedOn w:val="TableauNormal"/>
    <w:semiHidden/>
    <w:rsid w:val="008263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686AAA"/>
    <w:pPr>
      <w:tabs>
        <w:tab w:val="left" w:pos="357"/>
        <w:tab w:val="right" w:leader="dot" w:pos="8640"/>
      </w:tabs>
      <w:spacing w:before="60" w:after="60"/>
      <w:contextualSpacing/>
    </w:pPr>
    <w:rPr>
      <w:b/>
      <w:smallCaps/>
      <w:noProof/>
      <w:szCs w:val="22"/>
      <w:lang w:val="fr-CA"/>
    </w:rPr>
  </w:style>
  <w:style w:type="paragraph" w:styleId="TM2">
    <w:name w:val="toc 2"/>
    <w:basedOn w:val="Normal"/>
    <w:next w:val="Normal"/>
    <w:autoRedefine/>
    <w:uiPriority w:val="39"/>
    <w:rsid w:val="001951A3"/>
    <w:pPr>
      <w:tabs>
        <w:tab w:val="left" w:pos="540"/>
        <w:tab w:val="right" w:leader="dot" w:pos="8640"/>
      </w:tabs>
      <w:spacing w:before="60" w:after="60"/>
      <w:ind w:left="540" w:hanging="522"/>
      <w:contextualSpacing/>
    </w:pPr>
    <w:rPr>
      <w:rFonts w:ascii="Arial Gras" w:hAnsi="Arial Gras"/>
      <w:b/>
      <w:smallCaps/>
      <w:lang w:val="fr-CA"/>
    </w:rPr>
  </w:style>
  <w:style w:type="paragraph" w:styleId="TM3">
    <w:name w:val="toc 3"/>
    <w:basedOn w:val="Normal"/>
    <w:next w:val="Normal"/>
    <w:autoRedefine/>
    <w:uiPriority w:val="39"/>
    <w:rsid w:val="00B96481"/>
    <w:pPr>
      <w:tabs>
        <w:tab w:val="left" w:pos="1559"/>
        <w:tab w:val="right" w:leader="dot" w:pos="8640"/>
      </w:tabs>
      <w:spacing w:before="60" w:after="60"/>
      <w:ind w:left="720" w:hanging="720"/>
      <w:contextualSpacing/>
    </w:pPr>
    <w:rPr>
      <w:noProof/>
      <w:lang w:val="fr-CA"/>
    </w:rPr>
  </w:style>
  <w:style w:type="paragraph" w:customStyle="1" w:styleId="A-TITRE1">
    <w:name w:val="A-TITRE1"/>
    <w:basedOn w:val="Titre1"/>
    <w:rsid w:val="00AE0EAC"/>
    <w:pPr>
      <w:numPr>
        <w:numId w:val="10"/>
      </w:numPr>
      <w:tabs>
        <w:tab w:val="left" w:pos="709"/>
      </w:tabs>
      <w:spacing w:before="240"/>
    </w:pPr>
    <w:rPr>
      <w:rFonts w:ascii="Arial Gras" w:hAnsi="Arial Gras" w:cs="Arial"/>
      <w:caps/>
      <w:szCs w:val="24"/>
      <w:u w:val="single"/>
    </w:rPr>
  </w:style>
  <w:style w:type="paragraph" w:customStyle="1" w:styleId="A-TITRE2">
    <w:name w:val="A-TITRE2"/>
    <w:basedOn w:val="Titre2"/>
    <w:rsid w:val="00AE0EAC"/>
    <w:pPr>
      <w:numPr>
        <w:ilvl w:val="1"/>
        <w:numId w:val="20"/>
      </w:numPr>
      <w:tabs>
        <w:tab w:val="num" w:pos="0"/>
        <w:tab w:val="left" w:pos="709"/>
      </w:tabs>
      <w:ind w:left="425" w:hanging="425"/>
    </w:pPr>
    <w:rPr>
      <w:caps w:val="0"/>
    </w:rPr>
  </w:style>
  <w:style w:type="paragraph" w:customStyle="1" w:styleId="A-TITRE3">
    <w:name w:val="A-TITRE3"/>
    <w:basedOn w:val="Titre3"/>
    <w:rsid w:val="00AE0EAC"/>
    <w:pPr>
      <w:numPr>
        <w:numId w:val="10"/>
      </w:numPr>
      <w:tabs>
        <w:tab w:val="clear" w:pos="720"/>
        <w:tab w:val="left" w:pos="992"/>
      </w:tabs>
      <w:spacing w:after="120"/>
      <w:ind w:left="425" w:hanging="425"/>
    </w:pPr>
    <w:rPr>
      <w:caps/>
      <w:u w:val="single"/>
    </w:rPr>
  </w:style>
  <w:style w:type="character" w:styleId="Marquedecommentaire">
    <w:name w:val="annotation reference"/>
    <w:semiHidden/>
    <w:rsid w:val="009B0027"/>
    <w:rPr>
      <w:sz w:val="16"/>
      <w:szCs w:val="16"/>
    </w:rPr>
  </w:style>
  <w:style w:type="paragraph" w:styleId="Commentaire">
    <w:name w:val="annotation text"/>
    <w:basedOn w:val="Normal"/>
    <w:link w:val="CommentaireCar"/>
    <w:uiPriority w:val="99"/>
    <w:semiHidden/>
    <w:rsid w:val="00AA704C"/>
    <w:rPr>
      <w:rFonts w:ascii="Lucida Fax" w:hAnsi="Lucida Fax" w:cs="Tahoma"/>
      <w:sz w:val="20"/>
      <w:szCs w:val="24"/>
    </w:rPr>
  </w:style>
  <w:style w:type="paragraph" w:styleId="Objetducommentaire">
    <w:name w:val="annotation subject"/>
    <w:basedOn w:val="Commentaire"/>
    <w:next w:val="Commentaire"/>
    <w:semiHidden/>
    <w:rsid w:val="009B0027"/>
    <w:rPr>
      <w:b/>
      <w:bCs/>
    </w:rPr>
  </w:style>
  <w:style w:type="paragraph" w:customStyle="1" w:styleId="Masqu">
    <w:name w:val="Masqué"/>
    <w:basedOn w:val="Normal"/>
    <w:link w:val="MasquCar"/>
    <w:rsid w:val="007C1BCD"/>
    <w:pPr>
      <w:shd w:val="clear" w:color="auto" w:fill="C0C0C0"/>
      <w:spacing w:after="60"/>
    </w:pPr>
    <w:rPr>
      <w:rFonts w:cs="Arial"/>
      <w:bCs/>
      <w:vanish/>
      <w:color w:val="0000FF"/>
      <w:szCs w:val="24"/>
      <w:lang w:val="fr-CA"/>
    </w:rPr>
  </w:style>
  <w:style w:type="character" w:customStyle="1" w:styleId="MasquCar">
    <w:name w:val="Masqué Car"/>
    <w:link w:val="Masqu"/>
    <w:rsid w:val="007C1BCD"/>
    <w:rPr>
      <w:rFonts w:ascii="Arial" w:hAnsi="Arial" w:cs="Arial"/>
      <w:bCs/>
      <w:vanish/>
      <w:color w:val="0000FF"/>
      <w:sz w:val="24"/>
      <w:szCs w:val="24"/>
      <w:lang w:val="fr-CA" w:eastAsia="fr-CA" w:bidi="ar-SA"/>
    </w:rPr>
  </w:style>
  <w:style w:type="paragraph" w:customStyle="1" w:styleId="Style1">
    <w:name w:val="Style1"/>
    <w:basedOn w:val="Normal"/>
    <w:link w:val="Style1Car"/>
    <w:autoRedefine/>
    <w:semiHidden/>
    <w:rsid w:val="00DB1080"/>
    <w:pPr>
      <w:spacing w:after="100" w:afterAutospacing="1"/>
    </w:pPr>
    <w:rPr>
      <w:bCs/>
      <w:szCs w:val="24"/>
      <w:lang w:val="fr-CA"/>
    </w:rPr>
  </w:style>
  <w:style w:type="character" w:customStyle="1" w:styleId="Style1Car">
    <w:name w:val="Style1 Car"/>
    <w:link w:val="Style1"/>
    <w:rsid w:val="00DB1080"/>
    <w:rPr>
      <w:rFonts w:ascii="Arial" w:hAnsi="Arial"/>
      <w:bCs/>
      <w:sz w:val="24"/>
      <w:szCs w:val="24"/>
      <w:lang w:val="fr-CA" w:eastAsia="fr-CA" w:bidi="ar-SA"/>
    </w:rPr>
  </w:style>
  <w:style w:type="paragraph" w:styleId="Titre">
    <w:name w:val="Title"/>
    <w:basedOn w:val="Normal"/>
    <w:autoRedefine/>
    <w:rsid w:val="00E04778"/>
    <w:pPr>
      <w:spacing w:before="60" w:line="360" w:lineRule="auto"/>
      <w:jc w:val="center"/>
      <w:outlineLvl w:val="0"/>
    </w:pPr>
    <w:rPr>
      <w:b/>
      <w:caps/>
      <w:sz w:val="28"/>
      <w:szCs w:val="28"/>
      <w:u w:val="single"/>
      <w:lang w:val="fr-CA"/>
    </w:rPr>
  </w:style>
  <w:style w:type="paragraph" w:styleId="Adresseexpditeur">
    <w:name w:val="envelope return"/>
    <w:basedOn w:val="Normal"/>
    <w:semiHidden/>
    <w:rsid w:val="001C4620"/>
    <w:rPr>
      <w:lang w:eastAsia="fr-FR"/>
    </w:rPr>
  </w:style>
  <w:style w:type="paragraph" w:customStyle="1" w:styleId="StyleArialJustifi">
    <w:name w:val="Style Arial Justifié"/>
    <w:basedOn w:val="Normal"/>
    <w:semiHidden/>
    <w:rsid w:val="0052395B"/>
    <w:pPr>
      <w:spacing w:after="100" w:afterAutospacing="1"/>
    </w:pPr>
  </w:style>
  <w:style w:type="paragraph" w:customStyle="1" w:styleId="Normale-annexe1">
    <w:name w:val="Normale - annexe 1"/>
    <w:basedOn w:val="Normal"/>
    <w:rsid w:val="001452AA"/>
  </w:style>
  <w:style w:type="paragraph" w:customStyle="1" w:styleId="Cadre">
    <w:name w:val="Cadre"/>
    <w:basedOn w:val="Corpsdetexte"/>
    <w:rsid w:val="009D684B"/>
    <w:pPr>
      <w:pBdr>
        <w:top w:val="single" w:sz="4" w:space="1" w:color="0000FF"/>
        <w:left w:val="single" w:sz="4" w:space="4" w:color="0000FF"/>
        <w:bottom w:val="single" w:sz="4" w:space="1" w:color="0000FF"/>
        <w:right w:val="single" w:sz="4" w:space="4" w:color="0000FF"/>
      </w:pBdr>
      <w:tabs>
        <w:tab w:val="clear" w:pos="0"/>
      </w:tabs>
    </w:pPr>
    <w:rPr>
      <w:rFonts w:cs="Arial"/>
      <w:bCs/>
      <w:szCs w:val="24"/>
      <w:lang w:val="fr-CA"/>
    </w:rPr>
  </w:style>
  <w:style w:type="paragraph" w:customStyle="1" w:styleId="Titre3-1">
    <w:name w:val="Titre3-1"/>
    <w:basedOn w:val="Titre3"/>
    <w:semiHidden/>
    <w:rsid w:val="000D6EA7"/>
    <w:pPr>
      <w:numPr>
        <w:numId w:val="0"/>
      </w:numPr>
      <w:tabs>
        <w:tab w:val="num" w:pos="720"/>
        <w:tab w:val="left" w:pos="1559"/>
        <w:tab w:val="left" w:pos="1890"/>
      </w:tabs>
      <w:spacing w:before="100" w:beforeAutospacing="1" w:after="100" w:afterAutospacing="1"/>
      <w:ind w:left="720" w:hanging="720"/>
    </w:pPr>
    <w:rPr>
      <w:caps/>
      <w:szCs w:val="24"/>
      <w:lang w:val="fr-CA"/>
    </w:rPr>
  </w:style>
  <w:style w:type="character" w:styleId="Lienhypertexte">
    <w:name w:val="Hyperlink"/>
    <w:semiHidden/>
    <w:rsid w:val="00347FF5"/>
    <w:rPr>
      <w:color w:val="0000FF"/>
      <w:u w:val="single"/>
    </w:rPr>
  </w:style>
  <w:style w:type="paragraph" w:customStyle="1" w:styleId="Titre1-annexe1">
    <w:name w:val="Titre 1 - annexe 1"/>
    <w:basedOn w:val="Titre1"/>
    <w:next w:val="Titre1"/>
    <w:link w:val="Titre1-annexe1CarCar"/>
    <w:rsid w:val="00CD55B6"/>
    <w:pPr>
      <w:numPr>
        <w:numId w:val="2"/>
      </w:numPr>
      <w:tabs>
        <w:tab w:val="left" w:pos="709"/>
      </w:tabs>
      <w:spacing w:before="240"/>
    </w:pPr>
    <w:rPr>
      <w:rFonts w:ascii="Arial Gras" w:hAnsi="Arial Gras"/>
      <w:bCs/>
      <w:caps/>
    </w:rPr>
  </w:style>
  <w:style w:type="character" w:customStyle="1" w:styleId="Titre1-annexe1CarCar">
    <w:name w:val="Titre 1 - annexe 1 Car Car"/>
    <w:link w:val="Titre1-annexe1"/>
    <w:rsid w:val="00CD55B6"/>
    <w:rPr>
      <w:rFonts w:ascii="Arial Gras" w:hAnsi="Arial Gras"/>
      <w:b/>
      <w:bCs/>
      <w:caps/>
      <w:sz w:val="24"/>
      <w:lang w:val="fr-FR"/>
    </w:rPr>
  </w:style>
  <w:style w:type="paragraph" w:customStyle="1" w:styleId="StyleTitre1-annexe1Soulignement">
    <w:name w:val="Style Titre 1 - annexe 1 + Soulignement"/>
    <w:basedOn w:val="Titre1-annexe1"/>
    <w:link w:val="StyleTitre1-annexe1SoulignementCar"/>
    <w:semiHidden/>
    <w:rsid w:val="00044CDF"/>
    <w:pPr>
      <w:numPr>
        <w:numId w:val="5"/>
      </w:numPr>
    </w:pPr>
    <w:rPr>
      <w:u w:val="single"/>
    </w:rPr>
  </w:style>
  <w:style w:type="character" w:customStyle="1" w:styleId="StyleTitre1-annexe1SoulignementCar">
    <w:name w:val="Style Titre 1 - annexe 1 + Soulignement Car"/>
    <w:link w:val="StyleTitre1-annexe1Soulignement"/>
    <w:semiHidden/>
    <w:rsid w:val="00044CDF"/>
    <w:rPr>
      <w:rFonts w:ascii="Arial Gras" w:hAnsi="Arial Gras"/>
      <w:b/>
      <w:bCs/>
      <w:caps/>
      <w:sz w:val="24"/>
      <w:u w:val="single"/>
      <w:lang w:val="fr-FR"/>
    </w:rPr>
  </w:style>
  <w:style w:type="paragraph" w:customStyle="1" w:styleId="StyleStyleTitre2Crnage10ptAvant6ptAprs5ptI">
    <w:name w:val="Style Style Titre 2 + Crénage 10 pt + Avant : 6 pt Après : 5 pt I..."/>
    <w:basedOn w:val="Normal"/>
    <w:semiHidden/>
    <w:rsid w:val="00DF0F12"/>
  </w:style>
  <w:style w:type="paragraph" w:customStyle="1" w:styleId="StyleStyleStyleTitre3Avant6ptAprs5ptInterli">
    <w:name w:val="Style Style Style Titre 3 + + + Avant : 6 pt Après : 5 pt Interli..."/>
    <w:basedOn w:val="Normal"/>
    <w:semiHidden/>
    <w:rsid w:val="00DF0F12"/>
  </w:style>
  <w:style w:type="paragraph" w:customStyle="1" w:styleId="Titre4p">
    <w:name w:val="Titre 4p"/>
    <w:basedOn w:val="Normal"/>
    <w:semiHidden/>
    <w:rsid w:val="00DF0F12"/>
    <w:pPr>
      <w:numPr>
        <w:ilvl w:val="3"/>
        <w:numId w:val="6"/>
      </w:numPr>
    </w:pPr>
    <w:rPr>
      <w:u w:val="single"/>
    </w:rPr>
  </w:style>
  <w:style w:type="paragraph" w:customStyle="1" w:styleId="StyleTitre5Arial10ptItaliquePruneAvant6ptAprs">
    <w:name w:val="Style Titre 5 + Arial 10 pt Italique Prune Avant : 6 pt Après ..."/>
    <w:basedOn w:val="Normal"/>
    <w:semiHidden/>
    <w:rsid w:val="008D1837"/>
  </w:style>
  <w:style w:type="paragraph" w:customStyle="1" w:styleId="Titre2-annexe10">
    <w:name w:val="Titre 2 - annexe 1"/>
    <w:basedOn w:val="Titre2"/>
    <w:next w:val="Titre2"/>
    <w:rsid w:val="004059DC"/>
    <w:pPr>
      <w:tabs>
        <w:tab w:val="num" w:pos="0"/>
      </w:tabs>
      <w:ind w:left="709" w:hanging="709"/>
    </w:pPr>
    <w:rPr>
      <w:smallCaps/>
    </w:rPr>
  </w:style>
  <w:style w:type="paragraph" w:customStyle="1" w:styleId="Titre2-annexe1">
    <w:name w:val="Titre2 - annexe 1"/>
    <w:basedOn w:val="Titre2-annexe10"/>
    <w:next w:val="Titre2"/>
    <w:semiHidden/>
    <w:rsid w:val="008D1837"/>
    <w:pPr>
      <w:numPr>
        <w:numId w:val="11"/>
      </w:numPr>
      <w:spacing w:after="100" w:afterAutospacing="1"/>
    </w:pPr>
    <w:rPr>
      <w:b w:val="0"/>
      <w:bCs/>
      <w:caps w:val="0"/>
      <w:smallCaps w:val="0"/>
    </w:rPr>
  </w:style>
  <w:style w:type="paragraph" w:customStyle="1" w:styleId="Titre3-annexe1">
    <w:name w:val="Titre 3 - annexe 1"/>
    <w:basedOn w:val="Titre3"/>
    <w:next w:val="Titre3"/>
    <w:rsid w:val="004059DC"/>
    <w:pPr>
      <w:numPr>
        <w:ilvl w:val="0"/>
        <w:numId w:val="0"/>
      </w:numPr>
      <w:tabs>
        <w:tab w:val="num" w:pos="720"/>
        <w:tab w:val="left" w:pos="851"/>
      </w:tabs>
      <w:ind w:left="720" w:hanging="720"/>
    </w:pPr>
    <w:rPr>
      <w:bCs/>
      <w:caps/>
      <w:u w:val="single"/>
    </w:rPr>
  </w:style>
  <w:style w:type="paragraph" w:customStyle="1" w:styleId="StyleTitre3-annexe1NonGras">
    <w:name w:val="Style Titre 3 - annexe 1 + Non Gras"/>
    <w:basedOn w:val="Titre3-annexe1"/>
    <w:semiHidden/>
    <w:rsid w:val="00E24D9C"/>
    <w:pPr>
      <w:numPr>
        <w:numId w:val="1"/>
      </w:numPr>
      <w:spacing w:before="120" w:after="100" w:afterAutospacing="1"/>
    </w:pPr>
    <w:rPr>
      <w:b w:val="0"/>
      <w:bCs w:val="0"/>
    </w:rPr>
  </w:style>
  <w:style w:type="paragraph" w:styleId="Listepuces">
    <w:name w:val="List Bullet"/>
    <w:basedOn w:val="Normal"/>
    <w:link w:val="ListepucesCar"/>
    <w:rsid w:val="000C28B4"/>
    <w:pPr>
      <w:numPr>
        <w:numId w:val="7"/>
      </w:numPr>
      <w:spacing w:before="60" w:after="60"/>
    </w:pPr>
  </w:style>
  <w:style w:type="paragraph" w:customStyle="1" w:styleId="Normale-annexe3">
    <w:name w:val="Normale - annexe 3"/>
    <w:basedOn w:val="Normal"/>
    <w:semiHidden/>
    <w:rsid w:val="00AB7D0E"/>
    <w:pPr>
      <w:spacing w:after="100" w:afterAutospacing="1"/>
    </w:pPr>
  </w:style>
  <w:style w:type="paragraph" w:customStyle="1" w:styleId="Normale-annexe4">
    <w:name w:val="Normale - annexe 4"/>
    <w:basedOn w:val="Normal"/>
    <w:rsid w:val="00300489"/>
    <w:pPr>
      <w:spacing w:after="100" w:afterAutospacing="1"/>
    </w:pPr>
  </w:style>
  <w:style w:type="character" w:styleId="Lienhypertextesuivivisit">
    <w:name w:val="FollowedHyperlink"/>
    <w:semiHidden/>
    <w:rsid w:val="005B2A27"/>
    <w:rPr>
      <w:color w:val="800080"/>
      <w:u w:val="single"/>
    </w:rPr>
  </w:style>
  <w:style w:type="paragraph" w:customStyle="1" w:styleId="puces-annexe1">
    <w:name w:val="puces-annexe 1"/>
    <w:basedOn w:val="Normal"/>
    <w:rsid w:val="0004208A"/>
    <w:pPr>
      <w:numPr>
        <w:numId w:val="8"/>
      </w:numPr>
      <w:spacing w:before="60" w:after="60"/>
    </w:pPr>
  </w:style>
  <w:style w:type="paragraph" w:customStyle="1" w:styleId="StyleA-TITRE3Avant6pt">
    <w:name w:val="Style A-TITRE3 + Avant : 6 pt"/>
    <w:basedOn w:val="A-TITRE3"/>
    <w:semiHidden/>
    <w:rsid w:val="005D3B03"/>
    <w:pPr>
      <w:numPr>
        <w:numId w:val="9"/>
      </w:numPr>
      <w:spacing w:before="120"/>
    </w:pPr>
    <w:rPr>
      <w:bCs/>
    </w:rPr>
  </w:style>
  <w:style w:type="character" w:customStyle="1" w:styleId="Titre4Car">
    <w:name w:val="Titre 4 Car"/>
    <w:basedOn w:val="Policepardfaut"/>
    <w:link w:val="Titre4"/>
    <w:rsid w:val="00040896"/>
    <w:rPr>
      <w:rFonts w:ascii="Arial Gras" w:hAnsi="Arial Gras"/>
      <w:b/>
      <w:sz w:val="24"/>
      <w:lang w:val="fr-FR"/>
    </w:rPr>
  </w:style>
  <w:style w:type="paragraph" w:styleId="TM4">
    <w:name w:val="toc 4"/>
    <w:basedOn w:val="Normal"/>
    <w:next w:val="Normal"/>
    <w:autoRedefine/>
    <w:uiPriority w:val="39"/>
    <w:rsid w:val="001951A3"/>
    <w:pPr>
      <w:tabs>
        <w:tab w:val="left" w:pos="990"/>
        <w:tab w:val="right" w:leader="dot" w:pos="8640"/>
      </w:tabs>
      <w:ind w:left="990" w:hanging="990"/>
    </w:pPr>
  </w:style>
  <w:style w:type="paragraph" w:customStyle="1" w:styleId="Casescocher">
    <w:name w:val="Cases à cocher"/>
    <w:basedOn w:val="Normal"/>
    <w:semiHidden/>
    <w:rsid w:val="00C725BE"/>
    <w:pPr>
      <w:spacing w:line="200" w:lineRule="exact"/>
      <w:ind w:left="60"/>
    </w:pPr>
    <w:rPr>
      <w:sz w:val="22"/>
      <w:lang w:val="fr-CA" w:eastAsia="en-US"/>
    </w:rPr>
  </w:style>
  <w:style w:type="paragraph" w:customStyle="1" w:styleId="Dsignation">
    <w:name w:val="Désignation"/>
    <w:basedOn w:val="Normal"/>
    <w:semiHidden/>
    <w:rsid w:val="00C725BE"/>
    <w:pPr>
      <w:tabs>
        <w:tab w:val="center" w:pos="4703"/>
        <w:tab w:val="right" w:pos="9406"/>
      </w:tabs>
      <w:spacing w:line="200" w:lineRule="exact"/>
      <w:jc w:val="center"/>
    </w:pPr>
    <w:rPr>
      <w:b/>
      <w:smallCaps/>
      <w:sz w:val="20"/>
      <w:lang w:val="fr-CA" w:eastAsia="en-US"/>
    </w:rPr>
  </w:style>
  <w:style w:type="paragraph" w:customStyle="1" w:styleId="Noformulaire">
    <w:name w:val="No formulaire"/>
    <w:basedOn w:val="Normal"/>
    <w:semiHidden/>
    <w:rsid w:val="00C725BE"/>
    <w:pPr>
      <w:spacing w:before="40"/>
    </w:pPr>
    <w:rPr>
      <w:b/>
      <w:sz w:val="12"/>
      <w:lang w:val="fr-CA" w:eastAsia="en-US"/>
    </w:rPr>
  </w:style>
  <w:style w:type="paragraph" w:customStyle="1" w:styleId="Sous-titres">
    <w:name w:val="Sous-titres"/>
    <w:basedOn w:val="Normal"/>
    <w:semiHidden/>
    <w:rsid w:val="00C725BE"/>
    <w:pPr>
      <w:tabs>
        <w:tab w:val="right" w:pos="8504"/>
      </w:tabs>
      <w:spacing w:line="200" w:lineRule="exact"/>
      <w:ind w:left="60"/>
    </w:pPr>
    <w:rPr>
      <w:sz w:val="16"/>
      <w:lang w:val="fr-CA" w:eastAsia="en-US"/>
    </w:rPr>
  </w:style>
  <w:style w:type="paragraph" w:customStyle="1" w:styleId="Titres">
    <w:name w:val="Titres"/>
    <w:basedOn w:val="Normal"/>
    <w:semiHidden/>
    <w:rsid w:val="00C725BE"/>
    <w:pPr>
      <w:tabs>
        <w:tab w:val="right" w:pos="8504"/>
      </w:tabs>
      <w:spacing w:line="280" w:lineRule="exact"/>
      <w:ind w:right="58"/>
      <w:jc w:val="right"/>
    </w:pPr>
    <w:rPr>
      <w:b/>
      <w:lang w:val="fr-CA" w:eastAsia="en-US"/>
    </w:rPr>
  </w:style>
  <w:style w:type="paragraph" w:customStyle="1" w:styleId="Titressections">
    <w:name w:val="Titres sections"/>
    <w:basedOn w:val="Normal"/>
    <w:semiHidden/>
    <w:rsid w:val="00C725BE"/>
    <w:pPr>
      <w:tabs>
        <w:tab w:val="left" w:pos="270"/>
        <w:tab w:val="center" w:pos="4252"/>
        <w:tab w:val="right" w:pos="8504"/>
      </w:tabs>
      <w:spacing w:line="200" w:lineRule="exact"/>
      <w:ind w:left="60"/>
    </w:pPr>
    <w:rPr>
      <w:b/>
      <w:sz w:val="16"/>
      <w:lang w:val="fr-CA" w:eastAsia="en-US"/>
    </w:rPr>
  </w:style>
  <w:style w:type="paragraph" w:customStyle="1" w:styleId="Variables">
    <w:name w:val="Variables"/>
    <w:basedOn w:val="Normal"/>
    <w:semiHidden/>
    <w:rsid w:val="00C725BE"/>
    <w:pPr>
      <w:spacing w:line="240" w:lineRule="exact"/>
      <w:ind w:left="60"/>
    </w:pPr>
    <w:rPr>
      <w:lang w:val="fr-CA" w:eastAsia="en-US"/>
    </w:rPr>
  </w:style>
  <w:style w:type="paragraph" w:customStyle="1" w:styleId="Variablescentres">
    <w:name w:val="Variables centrées"/>
    <w:basedOn w:val="Variables"/>
    <w:semiHidden/>
    <w:rsid w:val="00C725BE"/>
    <w:pPr>
      <w:ind w:left="0"/>
      <w:jc w:val="center"/>
    </w:pPr>
  </w:style>
  <w:style w:type="paragraph" w:styleId="Notedefin">
    <w:name w:val="endnote text"/>
    <w:basedOn w:val="Normal"/>
    <w:link w:val="NotedefinCar"/>
    <w:semiHidden/>
    <w:unhideWhenUsed/>
    <w:rsid w:val="00C725BE"/>
    <w:rPr>
      <w:sz w:val="20"/>
      <w:lang w:val="fr-CA" w:eastAsia="en-US"/>
    </w:rPr>
  </w:style>
  <w:style w:type="character" w:customStyle="1" w:styleId="NotedefinCar">
    <w:name w:val="Note de fin Car"/>
    <w:link w:val="Notedefin"/>
    <w:semiHidden/>
    <w:rsid w:val="00C725BE"/>
    <w:rPr>
      <w:lang w:val="fr-CA" w:eastAsia="en-US" w:bidi="ar-SA"/>
    </w:rPr>
  </w:style>
  <w:style w:type="paragraph" w:styleId="Sansinterligne">
    <w:name w:val="No Spacing"/>
    <w:rsid w:val="00C725BE"/>
    <w:rPr>
      <w:sz w:val="24"/>
      <w:szCs w:val="24"/>
      <w:lang w:eastAsia="en-US"/>
    </w:rPr>
  </w:style>
  <w:style w:type="paragraph" w:customStyle="1" w:styleId="Cadre-puces">
    <w:name w:val="Cadre-puces"/>
    <w:basedOn w:val="Cadre"/>
    <w:rsid w:val="009B68F7"/>
    <w:pPr>
      <w:numPr>
        <w:numId w:val="4"/>
      </w:numPr>
      <w:ind w:left="284" w:hanging="284"/>
    </w:pPr>
  </w:style>
  <w:style w:type="paragraph" w:customStyle="1" w:styleId="Puces">
    <w:name w:val="Puces"/>
    <w:basedOn w:val="Corpsdetexte"/>
    <w:link w:val="PucesCar"/>
    <w:rsid w:val="00AD3B72"/>
    <w:pPr>
      <w:numPr>
        <w:numId w:val="12"/>
      </w:numPr>
      <w:spacing w:after="100" w:afterAutospacing="1"/>
    </w:pPr>
  </w:style>
  <w:style w:type="character" w:customStyle="1" w:styleId="PucesCar">
    <w:name w:val="Puces Car"/>
    <w:link w:val="Puces"/>
    <w:rsid w:val="00AD3B72"/>
    <w:rPr>
      <w:rFonts w:ascii="Arial" w:hAnsi="Arial"/>
      <w:sz w:val="24"/>
      <w:lang w:val="fr-FR"/>
    </w:rPr>
  </w:style>
  <w:style w:type="paragraph" w:customStyle="1" w:styleId="Masqu-puces">
    <w:name w:val="Masqué-puces"/>
    <w:basedOn w:val="Masqu"/>
    <w:rsid w:val="00082F1A"/>
    <w:pPr>
      <w:numPr>
        <w:numId w:val="13"/>
      </w:numPr>
      <w:spacing w:before="60"/>
    </w:pPr>
  </w:style>
  <w:style w:type="character" w:customStyle="1" w:styleId="FooterChar">
    <w:name w:val="Footer Char"/>
    <w:semiHidden/>
    <w:locked/>
    <w:rsid w:val="00803C16"/>
    <w:rPr>
      <w:rFonts w:ascii="Arial" w:hAnsi="Arial"/>
      <w:szCs w:val="24"/>
      <w:lang w:val="fr-CA" w:eastAsia="fr-CA" w:bidi="ar-SA"/>
    </w:rPr>
  </w:style>
  <w:style w:type="paragraph" w:customStyle="1" w:styleId="Corpstexte">
    <w:name w:val="Corps texte"/>
    <w:basedOn w:val="Normal"/>
    <w:next w:val="Normal"/>
    <w:link w:val="CorpstexteCar"/>
    <w:rsid w:val="0018692E"/>
    <w:pPr>
      <w:spacing w:after="100" w:afterAutospacing="1"/>
      <w:ind w:right="-52"/>
    </w:pPr>
    <w:rPr>
      <w:lang w:val="fr-CA" w:eastAsia="fr-FR"/>
    </w:rPr>
  </w:style>
  <w:style w:type="character" w:customStyle="1" w:styleId="CorpstexteCar">
    <w:name w:val="Corps texte Car"/>
    <w:link w:val="Corpstexte"/>
    <w:rsid w:val="0018692E"/>
    <w:rPr>
      <w:rFonts w:ascii="Arial" w:hAnsi="Arial"/>
      <w:sz w:val="24"/>
      <w:lang w:val="fr-CA" w:eastAsia="fr-FR" w:bidi="ar-SA"/>
    </w:rPr>
  </w:style>
  <w:style w:type="paragraph" w:customStyle="1" w:styleId="Puces-1">
    <w:name w:val="Puces-1"/>
    <w:basedOn w:val="Normal"/>
    <w:rsid w:val="00D66F22"/>
    <w:pPr>
      <w:numPr>
        <w:numId w:val="14"/>
      </w:numPr>
      <w:spacing w:before="60" w:after="60"/>
    </w:pPr>
    <w:rPr>
      <w:szCs w:val="24"/>
      <w:lang w:val="fr-CA"/>
    </w:rPr>
  </w:style>
  <w:style w:type="paragraph" w:customStyle="1" w:styleId="StyleTitre110ptToutenmajusculeAvant6ptAprs5p">
    <w:name w:val="Style Titre 1 + 10 pt Tout en majuscule Avant : 6 pt Après : 5 p..."/>
    <w:basedOn w:val="Titre1"/>
    <w:semiHidden/>
    <w:rsid w:val="00B90359"/>
    <w:pPr>
      <w:numPr>
        <w:numId w:val="0"/>
      </w:numPr>
      <w:pBdr>
        <w:bottom w:val="single" w:sz="12" w:space="1" w:color="auto"/>
      </w:pBdr>
      <w:tabs>
        <w:tab w:val="num" w:pos="487"/>
      </w:tabs>
      <w:spacing w:before="120" w:after="100"/>
      <w:ind w:left="487" w:hanging="487"/>
    </w:pPr>
    <w:rPr>
      <w:rFonts w:ascii="Arial Gras" w:hAnsi="Arial Gras"/>
      <w:bCs/>
      <w:caps/>
      <w:kern w:val="28"/>
      <w:u w:val="single"/>
      <w:lang w:val="fr-CA" w:eastAsia="fr-FR"/>
    </w:rPr>
  </w:style>
  <w:style w:type="paragraph" w:customStyle="1" w:styleId="Titre2-devis">
    <w:name w:val="Titre 2 - devis"/>
    <w:basedOn w:val="Normal"/>
    <w:rsid w:val="00B90359"/>
    <w:pPr>
      <w:keepNext/>
      <w:numPr>
        <w:ilvl w:val="1"/>
        <w:numId w:val="15"/>
      </w:numPr>
      <w:spacing w:after="100" w:afterAutospacing="1"/>
      <w:outlineLvl w:val="1"/>
    </w:pPr>
    <w:rPr>
      <w:rFonts w:ascii="Arial Gras" w:hAnsi="Arial Gras"/>
      <w:b/>
      <w:bCs/>
      <w:caps/>
      <w:kern w:val="20"/>
      <w:lang w:val="fr-CA" w:eastAsia="fr-FR"/>
    </w:rPr>
  </w:style>
  <w:style w:type="paragraph" w:customStyle="1" w:styleId="Titre3-devis">
    <w:name w:val="Titre 3 - devis"/>
    <w:basedOn w:val="Normal"/>
    <w:rsid w:val="00B90359"/>
    <w:pPr>
      <w:keepNext/>
      <w:numPr>
        <w:ilvl w:val="2"/>
        <w:numId w:val="15"/>
      </w:numPr>
      <w:spacing w:after="100"/>
      <w:outlineLvl w:val="2"/>
    </w:pPr>
    <w:rPr>
      <w:rFonts w:ascii="Arial Gras" w:hAnsi="Arial Gras"/>
      <w:b/>
      <w:bCs/>
      <w:kern w:val="20"/>
      <w:u w:val="single"/>
      <w:lang w:val="fr-CA" w:eastAsia="fr-FR"/>
    </w:rPr>
  </w:style>
  <w:style w:type="paragraph" w:customStyle="1" w:styleId="StyleGauche15cm1">
    <w:name w:val="Style Gauche :  15 cm1"/>
    <w:basedOn w:val="Normal"/>
    <w:rsid w:val="008144D2"/>
    <w:pPr>
      <w:numPr>
        <w:numId w:val="15"/>
      </w:numPr>
    </w:pPr>
  </w:style>
  <w:style w:type="paragraph" w:styleId="Corpsdetexte2">
    <w:name w:val="Body Text 2"/>
    <w:basedOn w:val="Normal"/>
    <w:link w:val="Corpsdetexte2Car"/>
    <w:rsid w:val="00532781"/>
    <w:pPr>
      <w:spacing w:line="480" w:lineRule="auto"/>
    </w:pPr>
  </w:style>
  <w:style w:type="character" w:customStyle="1" w:styleId="Corpsdetexte2Car">
    <w:name w:val="Corps de texte 2 Car"/>
    <w:link w:val="Corpsdetexte2"/>
    <w:rsid w:val="00532781"/>
    <w:rPr>
      <w:sz w:val="24"/>
      <w:lang w:val="fr-FR"/>
    </w:rPr>
  </w:style>
  <w:style w:type="paragraph" w:styleId="Rvision">
    <w:name w:val="Revision"/>
    <w:hidden/>
    <w:uiPriority w:val="99"/>
    <w:semiHidden/>
    <w:rsid w:val="002D2FB6"/>
    <w:rPr>
      <w:sz w:val="24"/>
      <w:lang w:val="fr-FR"/>
    </w:rPr>
  </w:style>
  <w:style w:type="paragraph" w:styleId="Paragraphedeliste">
    <w:name w:val="List Paragraph"/>
    <w:basedOn w:val="Normal"/>
    <w:uiPriority w:val="34"/>
    <w:rsid w:val="00E76081"/>
    <w:pPr>
      <w:ind w:left="720"/>
      <w:contextualSpacing/>
    </w:pPr>
  </w:style>
  <w:style w:type="paragraph" w:styleId="TM5">
    <w:name w:val="toc 5"/>
    <w:basedOn w:val="Normal"/>
    <w:next w:val="Normal"/>
    <w:autoRedefine/>
    <w:uiPriority w:val="39"/>
    <w:rsid w:val="001951A3"/>
    <w:pPr>
      <w:tabs>
        <w:tab w:val="left" w:pos="1170"/>
        <w:tab w:val="right" w:leader="dot" w:pos="8632"/>
      </w:tabs>
    </w:pPr>
  </w:style>
  <w:style w:type="paragraph" w:customStyle="1" w:styleId="Concepteurparagraphe">
    <w:name w:val="Concepteur paragraphe"/>
    <w:basedOn w:val="Masqu"/>
    <w:link w:val="ConcepteurparagrapheCar"/>
    <w:qFormat/>
    <w:rsid w:val="00C63BB2"/>
    <w:pPr>
      <w:spacing w:after="120"/>
    </w:pPr>
  </w:style>
  <w:style w:type="paragraph" w:customStyle="1" w:styleId="Concepteurtexte">
    <w:name w:val="Concepteur texte"/>
    <w:basedOn w:val="Corpsdetexte"/>
    <w:link w:val="ConcepteurtexteCar"/>
    <w:rsid w:val="00C63BB2"/>
    <w:rPr>
      <w:vanish/>
      <w:color w:val="0000FF"/>
    </w:rPr>
  </w:style>
  <w:style w:type="character" w:customStyle="1" w:styleId="ConcepteurparagrapheCar">
    <w:name w:val="Concepteur paragraphe Car"/>
    <w:basedOn w:val="MasquCar"/>
    <w:link w:val="Concepteurparagraphe"/>
    <w:rsid w:val="00C63BB2"/>
    <w:rPr>
      <w:rFonts w:ascii="Arial" w:hAnsi="Arial" w:cs="Arial"/>
      <w:bCs/>
      <w:vanish/>
      <w:color w:val="0000FF"/>
      <w:sz w:val="24"/>
      <w:szCs w:val="24"/>
      <w:shd w:val="clear" w:color="auto" w:fill="C0C0C0"/>
      <w:lang w:val="fr-CA" w:eastAsia="fr-CA" w:bidi="ar-SA"/>
    </w:rPr>
  </w:style>
  <w:style w:type="paragraph" w:customStyle="1" w:styleId="Concepteurtexte1">
    <w:name w:val="Concepteur texte 1"/>
    <w:basedOn w:val="Corpsdetexte"/>
    <w:link w:val="Concepteurtexte1Car"/>
    <w:qFormat/>
    <w:rsid w:val="004D56FA"/>
    <w:rPr>
      <w:vanish/>
      <w:color w:val="0000FF"/>
      <w:shd w:val="clear" w:color="auto" w:fill="C0C0C0"/>
    </w:rPr>
  </w:style>
  <w:style w:type="character" w:customStyle="1" w:styleId="CorpsdetexteCar">
    <w:name w:val="Corps de texte Car"/>
    <w:basedOn w:val="Policepardfaut"/>
    <w:link w:val="Corpsdetexte"/>
    <w:rsid w:val="00C63BB2"/>
    <w:rPr>
      <w:rFonts w:ascii="Arial" w:hAnsi="Arial"/>
      <w:sz w:val="24"/>
      <w:lang w:val="fr-FR"/>
    </w:rPr>
  </w:style>
  <w:style w:type="character" w:customStyle="1" w:styleId="ConcepteurtexteCar">
    <w:name w:val="Concepteur texte Car"/>
    <w:basedOn w:val="CorpsdetexteCar"/>
    <w:link w:val="Concepteurtexte"/>
    <w:rsid w:val="00C63BB2"/>
    <w:rPr>
      <w:rFonts w:ascii="Arial" w:hAnsi="Arial"/>
      <w:vanish/>
      <w:color w:val="0000FF"/>
      <w:sz w:val="24"/>
      <w:lang w:val="fr-FR"/>
    </w:rPr>
  </w:style>
  <w:style w:type="paragraph" w:customStyle="1" w:styleId="Optionparagraphe">
    <w:name w:val="Option paragraphe"/>
    <w:basedOn w:val="Listepuces"/>
    <w:link w:val="OptionparagrapheCar"/>
    <w:qFormat/>
    <w:rsid w:val="00435437"/>
    <w:pPr>
      <w:numPr>
        <w:numId w:val="0"/>
      </w:numPr>
      <w:pBdr>
        <w:top w:val="single" w:sz="4" w:space="1" w:color="0000FF"/>
        <w:left w:val="single" w:sz="4" w:space="4" w:color="0000FF"/>
        <w:bottom w:val="single" w:sz="4" w:space="1" w:color="0000FF"/>
        <w:right w:val="single" w:sz="4" w:space="4" w:color="0000FF"/>
      </w:pBdr>
      <w:spacing w:before="120" w:after="120"/>
    </w:pPr>
  </w:style>
  <w:style w:type="character" w:customStyle="1" w:styleId="Concepteurtexte1Car">
    <w:name w:val="Concepteur texte 1 Car"/>
    <w:basedOn w:val="CorpsdetexteCar"/>
    <w:link w:val="Concepteurtexte1"/>
    <w:rsid w:val="004D56FA"/>
    <w:rPr>
      <w:rFonts w:ascii="Arial" w:hAnsi="Arial"/>
      <w:vanish/>
      <w:color w:val="0000FF"/>
      <w:sz w:val="24"/>
      <w:lang w:val="fr-FR"/>
    </w:rPr>
  </w:style>
  <w:style w:type="paragraph" w:customStyle="1" w:styleId="Optiontexte">
    <w:name w:val="Option texte"/>
    <w:basedOn w:val="Corpsdetexte"/>
    <w:link w:val="OptiontexteCar"/>
    <w:qFormat/>
    <w:rsid w:val="00435437"/>
    <w:rPr>
      <w:bdr w:val="single" w:sz="4" w:space="0" w:color="0000FF"/>
    </w:rPr>
  </w:style>
  <w:style w:type="character" w:customStyle="1" w:styleId="ListepucesCar">
    <w:name w:val="Liste à puces Car"/>
    <w:basedOn w:val="Policepardfaut"/>
    <w:link w:val="Listepuces"/>
    <w:rsid w:val="00435437"/>
    <w:rPr>
      <w:rFonts w:ascii="Arial" w:hAnsi="Arial"/>
      <w:sz w:val="24"/>
      <w:lang w:val="fr-FR"/>
    </w:rPr>
  </w:style>
  <w:style w:type="character" w:customStyle="1" w:styleId="OptionparagrapheCar">
    <w:name w:val="Option paragraphe Car"/>
    <w:basedOn w:val="ListepucesCar"/>
    <w:link w:val="Optionparagraphe"/>
    <w:rsid w:val="00435437"/>
    <w:rPr>
      <w:rFonts w:ascii="Arial" w:hAnsi="Arial"/>
      <w:sz w:val="24"/>
      <w:lang w:val="fr-FR"/>
    </w:rPr>
  </w:style>
  <w:style w:type="paragraph" w:customStyle="1" w:styleId="Corpsdutexte">
    <w:name w:val="Corps du texte"/>
    <w:basedOn w:val="Corpsdetexte"/>
    <w:link w:val="CorpsdutexteCar"/>
    <w:qFormat/>
    <w:rsid w:val="00435437"/>
  </w:style>
  <w:style w:type="character" w:customStyle="1" w:styleId="OptiontexteCar">
    <w:name w:val="Option texte Car"/>
    <w:basedOn w:val="CorpsdetexteCar"/>
    <w:link w:val="Optiontexte"/>
    <w:rsid w:val="00435437"/>
    <w:rPr>
      <w:rFonts w:ascii="Arial" w:hAnsi="Arial"/>
      <w:sz w:val="24"/>
      <w:bdr w:val="single" w:sz="4" w:space="0" w:color="0000FF"/>
      <w:lang w:val="fr-FR"/>
    </w:rPr>
  </w:style>
  <w:style w:type="character" w:customStyle="1" w:styleId="CorpsdutexteCar">
    <w:name w:val="Corps du texte Car"/>
    <w:basedOn w:val="CorpsdetexteCar"/>
    <w:link w:val="Corpsdutexte"/>
    <w:rsid w:val="00435437"/>
    <w:rPr>
      <w:rFonts w:ascii="Arial" w:hAnsi="Arial"/>
      <w:sz w:val="24"/>
      <w:lang w:val="fr-FR"/>
    </w:rPr>
  </w:style>
  <w:style w:type="character" w:customStyle="1" w:styleId="Retraitcorpsdetexte3Car">
    <w:name w:val="Retrait corps de texte 3 Car"/>
    <w:basedOn w:val="Policepardfaut"/>
    <w:link w:val="Retraitcorpsdetexte3"/>
    <w:uiPriority w:val="99"/>
    <w:semiHidden/>
    <w:rsid w:val="001879D9"/>
    <w:rPr>
      <w:sz w:val="16"/>
      <w:szCs w:val="16"/>
      <w:lang w:val="fr-FR"/>
    </w:rPr>
  </w:style>
  <w:style w:type="character" w:customStyle="1" w:styleId="CommentaireCar">
    <w:name w:val="Commentaire Car"/>
    <w:basedOn w:val="Policepardfaut"/>
    <w:link w:val="Commentaire"/>
    <w:uiPriority w:val="99"/>
    <w:semiHidden/>
    <w:locked/>
    <w:rsid w:val="00AA704C"/>
    <w:rPr>
      <w:rFonts w:ascii="Lucida Fax" w:hAnsi="Lucida Fax" w:cs="Tahoma"/>
      <w:szCs w:val="24"/>
      <w:lang w:val="fr-FR"/>
    </w:rPr>
  </w:style>
  <w:style w:type="character" w:styleId="Textedelespacerserv">
    <w:name w:val="Placeholder Text"/>
    <w:basedOn w:val="Policepardfaut"/>
    <w:uiPriority w:val="99"/>
    <w:semiHidden/>
    <w:rsid w:val="00F8632A"/>
    <w:rPr>
      <w:color w:val="808080"/>
    </w:rPr>
  </w:style>
  <w:style w:type="paragraph" w:customStyle="1" w:styleId="Puce1">
    <w:name w:val="Puce 1"/>
    <w:basedOn w:val="Corpsdetexte"/>
    <w:link w:val="Puce1Car"/>
    <w:qFormat/>
    <w:rsid w:val="00795129"/>
    <w:pPr>
      <w:numPr>
        <w:numId w:val="21"/>
      </w:numPr>
    </w:pPr>
  </w:style>
  <w:style w:type="paragraph" w:customStyle="1" w:styleId="Puce2">
    <w:name w:val="Puce 2"/>
    <w:basedOn w:val="Corpsdetexte"/>
    <w:link w:val="Puce2Car"/>
    <w:qFormat/>
    <w:rsid w:val="00903527"/>
    <w:pPr>
      <w:numPr>
        <w:ilvl w:val="1"/>
        <w:numId w:val="17"/>
      </w:numPr>
      <w:ind w:left="720"/>
    </w:pPr>
  </w:style>
  <w:style w:type="character" w:customStyle="1" w:styleId="Puce1Car">
    <w:name w:val="Puce 1 Car"/>
    <w:basedOn w:val="CorpsdetexteCar"/>
    <w:link w:val="Puce1"/>
    <w:rsid w:val="00795129"/>
    <w:rPr>
      <w:rFonts w:ascii="Arial" w:hAnsi="Arial"/>
      <w:sz w:val="24"/>
      <w:lang w:val="fr-FR"/>
    </w:rPr>
  </w:style>
  <w:style w:type="paragraph" w:customStyle="1" w:styleId="Niv1">
    <w:name w:val="Niv 1"/>
    <w:basedOn w:val="Corpstexte"/>
    <w:link w:val="Niv1Car"/>
    <w:qFormat/>
    <w:rsid w:val="00DE60CD"/>
    <w:pPr>
      <w:numPr>
        <w:numId w:val="24"/>
      </w:numPr>
      <w:spacing w:before="360" w:after="360" w:afterAutospacing="0"/>
      <w:ind w:left="288" w:right="0" w:hanging="288"/>
      <w:jc w:val="left"/>
      <w:outlineLvl w:val="0"/>
    </w:pPr>
    <w:rPr>
      <w:rFonts w:ascii="Arial Gras" w:hAnsi="Arial Gras"/>
      <w:b/>
      <w:caps/>
      <w:lang w:val="fr-FR" w:eastAsia="fr-CA"/>
    </w:rPr>
  </w:style>
  <w:style w:type="character" w:customStyle="1" w:styleId="Puce2Car">
    <w:name w:val="Puce 2 Car"/>
    <w:basedOn w:val="CorpsdetexteCar"/>
    <w:link w:val="Puce2"/>
    <w:rsid w:val="00903527"/>
    <w:rPr>
      <w:rFonts w:ascii="Arial" w:hAnsi="Arial"/>
      <w:sz w:val="24"/>
      <w:lang w:val="fr-FR"/>
    </w:rPr>
  </w:style>
  <w:style w:type="paragraph" w:customStyle="1" w:styleId="Niv2">
    <w:name w:val="Niv 2"/>
    <w:basedOn w:val="Niv1"/>
    <w:link w:val="Niv2Car"/>
    <w:qFormat/>
    <w:rsid w:val="00DE60CD"/>
    <w:pPr>
      <w:numPr>
        <w:ilvl w:val="1"/>
      </w:numPr>
      <w:spacing w:before="240" w:after="240"/>
      <w:ind w:left="720" w:hanging="720"/>
      <w:outlineLvl w:val="1"/>
    </w:pPr>
  </w:style>
  <w:style w:type="character" w:customStyle="1" w:styleId="Niv1Car">
    <w:name w:val="Niv 1 Car"/>
    <w:basedOn w:val="CorpstexteCar"/>
    <w:link w:val="Niv1"/>
    <w:rsid w:val="00DE60CD"/>
    <w:rPr>
      <w:rFonts w:ascii="Arial Gras" w:hAnsi="Arial Gras"/>
      <w:b/>
      <w:caps/>
      <w:sz w:val="24"/>
      <w:lang w:val="fr-FR" w:eastAsia="fr-FR" w:bidi="ar-SA"/>
    </w:rPr>
  </w:style>
  <w:style w:type="paragraph" w:customStyle="1" w:styleId="Niv3">
    <w:name w:val="Niv 3"/>
    <w:basedOn w:val="Niv2"/>
    <w:link w:val="Niv3Car"/>
    <w:qFormat/>
    <w:rsid w:val="00DE60CD"/>
    <w:pPr>
      <w:numPr>
        <w:ilvl w:val="2"/>
      </w:numPr>
      <w:ind w:left="1008" w:hanging="1008"/>
      <w:outlineLvl w:val="2"/>
    </w:pPr>
    <w:rPr>
      <w:caps w:val="0"/>
    </w:rPr>
  </w:style>
  <w:style w:type="character" w:customStyle="1" w:styleId="Niv2Car">
    <w:name w:val="Niv 2 Car"/>
    <w:basedOn w:val="Niv1Car"/>
    <w:link w:val="Niv2"/>
    <w:rsid w:val="00DE60CD"/>
    <w:rPr>
      <w:rFonts w:ascii="Arial Gras" w:hAnsi="Arial Gras"/>
      <w:b/>
      <w:caps/>
      <w:sz w:val="24"/>
      <w:lang w:val="fr-FR" w:eastAsia="fr-FR" w:bidi="ar-SA"/>
    </w:rPr>
  </w:style>
  <w:style w:type="paragraph" w:customStyle="1" w:styleId="Niv4">
    <w:name w:val="Niv 4"/>
    <w:basedOn w:val="Niv3"/>
    <w:link w:val="Niv4Car"/>
    <w:qFormat/>
    <w:rsid w:val="00404C66"/>
    <w:pPr>
      <w:numPr>
        <w:ilvl w:val="3"/>
      </w:numPr>
      <w:ind w:left="1224" w:hanging="1224"/>
      <w:outlineLvl w:val="3"/>
    </w:pPr>
  </w:style>
  <w:style w:type="character" w:customStyle="1" w:styleId="Niv3Car">
    <w:name w:val="Niv 3 Car"/>
    <w:basedOn w:val="Niv2Car"/>
    <w:link w:val="Niv3"/>
    <w:rsid w:val="00DE60CD"/>
    <w:rPr>
      <w:rFonts w:ascii="Arial Gras" w:hAnsi="Arial Gras"/>
      <w:b/>
      <w:caps w:val="0"/>
      <w:sz w:val="24"/>
      <w:lang w:val="fr-FR" w:eastAsia="fr-FR" w:bidi="ar-SA"/>
    </w:rPr>
  </w:style>
  <w:style w:type="paragraph" w:customStyle="1" w:styleId="Niv5">
    <w:name w:val="Niv 5"/>
    <w:basedOn w:val="Niv4"/>
    <w:link w:val="Niv5Car"/>
    <w:qFormat/>
    <w:rsid w:val="00404C66"/>
    <w:pPr>
      <w:numPr>
        <w:ilvl w:val="4"/>
      </w:numPr>
      <w:ind w:left="1440" w:hanging="1440"/>
      <w:outlineLvl w:val="4"/>
    </w:pPr>
  </w:style>
  <w:style w:type="character" w:customStyle="1" w:styleId="Niv4Car">
    <w:name w:val="Niv 4 Car"/>
    <w:basedOn w:val="Niv3Car"/>
    <w:link w:val="Niv4"/>
    <w:rsid w:val="00404C66"/>
    <w:rPr>
      <w:rFonts w:ascii="Arial Gras" w:hAnsi="Arial Gras"/>
      <w:b/>
      <w:caps w:val="0"/>
      <w:sz w:val="24"/>
      <w:lang w:val="fr-FR" w:eastAsia="fr-FR" w:bidi="ar-SA"/>
    </w:rPr>
  </w:style>
  <w:style w:type="paragraph" w:customStyle="1" w:styleId="Tableaufin">
    <w:name w:val="Tableau fin"/>
    <w:basedOn w:val="Normal"/>
    <w:link w:val="TableaufinCar"/>
    <w:qFormat/>
    <w:rsid w:val="00FE7D46"/>
    <w:pPr>
      <w:spacing w:before="0" w:after="0"/>
    </w:pPr>
    <w:rPr>
      <w:rFonts w:cs="Arial"/>
      <w:sz w:val="2"/>
      <w:szCs w:val="2"/>
    </w:rPr>
  </w:style>
  <w:style w:type="character" w:customStyle="1" w:styleId="Niv5Car">
    <w:name w:val="Niv 5 Car"/>
    <w:basedOn w:val="Niv4Car"/>
    <w:link w:val="Niv5"/>
    <w:rsid w:val="00404C66"/>
    <w:rPr>
      <w:rFonts w:ascii="Arial Gras" w:hAnsi="Arial Gras"/>
      <w:b/>
      <w:caps w:val="0"/>
      <w:sz w:val="24"/>
      <w:lang w:val="fr-FR" w:eastAsia="fr-FR" w:bidi="ar-SA"/>
    </w:rPr>
  </w:style>
  <w:style w:type="paragraph" w:customStyle="1" w:styleId="Textebordereau">
    <w:name w:val="Texte bordereau"/>
    <w:basedOn w:val="Normal"/>
    <w:link w:val="TextebordereauCar"/>
    <w:qFormat/>
    <w:rsid w:val="000B47B1"/>
    <w:pPr>
      <w:spacing w:before="0" w:after="0"/>
    </w:pPr>
    <w:rPr>
      <w:rFonts w:cs="Arial"/>
      <w:sz w:val="20"/>
    </w:rPr>
  </w:style>
  <w:style w:type="character" w:customStyle="1" w:styleId="TableaufinCar">
    <w:name w:val="Tableau fin Car"/>
    <w:basedOn w:val="Policepardfaut"/>
    <w:link w:val="Tableaufin"/>
    <w:rsid w:val="00FE7D46"/>
    <w:rPr>
      <w:rFonts w:ascii="Arial" w:hAnsi="Arial" w:cs="Arial"/>
      <w:sz w:val="2"/>
      <w:szCs w:val="2"/>
      <w:lang w:val="fr-FR"/>
    </w:rPr>
  </w:style>
  <w:style w:type="character" w:customStyle="1" w:styleId="TextebordereauCar">
    <w:name w:val="Texte bordereau Car"/>
    <w:basedOn w:val="Policepardfaut"/>
    <w:link w:val="Textebordereau"/>
    <w:rsid w:val="000B47B1"/>
    <w:rPr>
      <w:rFonts w:ascii="Arial" w:hAnsi="Arial" w:cs="Arial"/>
      <w:lang w:val="fr-FR"/>
    </w:rPr>
  </w:style>
  <w:style w:type="paragraph" w:customStyle="1" w:styleId="puce">
    <w:name w:val="puce"/>
    <w:basedOn w:val="Listepuces"/>
    <w:link w:val="puceCar"/>
    <w:qFormat/>
    <w:rsid w:val="00E52F99"/>
    <w:pPr>
      <w:spacing w:before="120" w:after="120"/>
    </w:pPr>
  </w:style>
  <w:style w:type="character" w:customStyle="1" w:styleId="puceCar">
    <w:name w:val="puce Car"/>
    <w:basedOn w:val="ListepucesCar"/>
    <w:link w:val="puce"/>
    <w:rsid w:val="00E52F99"/>
    <w:rPr>
      <w:rFonts w:ascii="Arial" w:hAnsi="Arial"/>
      <w:sz w:val="24"/>
      <w:lang w:val="fr-FR"/>
    </w:rPr>
  </w:style>
  <w:style w:type="paragraph" w:customStyle="1" w:styleId="Puce3">
    <w:name w:val="Puce 3"/>
    <w:basedOn w:val="Puce2"/>
    <w:link w:val="Puce3Car"/>
    <w:qFormat/>
    <w:rsid w:val="00224C65"/>
    <w:pPr>
      <w:numPr>
        <w:ilvl w:val="2"/>
      </w:numPr>
      <w:ind w:left="1080"/>
    </w:pPr>
  </w:style>
  <w:style w:type="character" w:customStyle="1" w:styleId="Puce3Car">
    <w:name w:val="Puce 3 Car"/>
    <w:basedOn w:val="Puce2Car"/>
    <w:link w:val="Puce3"/>
    <w:rsid w:val="00224C65"/>
    <w:rPr>
      <w:rFonts w:ascii="Arial" w:hAnsi="Arial"/>
      <w:sz w:val="24"/>
      <w:lang w:val="fr-FR"/>
    </w:rPr>
  </w:style>
  <w:style w:type="paragraph" w:customStyle="1" w:styleId="Concepteurpuce">
    <w:name w:val="Concepteur puce"/>
    <w:basedOn w:val="Masqu"/>
    <w:link w:val="ConcepteurpuceCar"/>
    <w:qFormat/>
    <w:rsid w:val="00E95BC3"/>
    <w:pPr>
      <w:numPr>
        <w:numId w:val="3"/>
      </w:numPr>
      <w:tabs>
        <w:tab w:val="clear" w:pos="720"/>
        <w:tab w:val="left" w:pos="357"/>
      </w:tabs>
      <w:spacing w:after="120"/>
      <w:ind w:left="357" w:hanging="357"/>
    </w:pPr>
  </w:style>
  <w:style w:type="character" w:customStyle="1" w:styleId="ConcepteurpuceCar">
    <w:name w:val="Concepteur puce Car"/>
    <w:basedOn w:val="MasquCar"/>
    <w:link w:val="Concepteurpuce"/>
    <w:rsid w:val="00E95BC3"/>
    <w:rPr>
      <w:rFonts w:ascii="Arial" w:hAnsi="Arial" w:cs="Arial"/>
      <w:bCs/>
      <w:vanish/>
      <w:color w:val="0000FF"/>
      <w:sz w:val="24"/>
      <w:szCs w:val="24"/>
      <w:shd w:val="clear" w:color="auto" w:fill="C0C0C0"/>
      <w:lang w:val="fr-CA" w:eastAsia="fr-CA" w:bidi="ar-SA"/>
    </w:rPr>
  </w:style>
  <w:style w:type="paragraph" w:customStyle="1" w:styleId="Concepteurpuce2">
    <w:name w:val="Concepteur puce 2"/>
    <w:basedOn w:val="Concepteurpuce"/>
    <w:link w:val="Concepteurpuce2Car"/>
    <w:qFormat/>
    <w:rsid w:val="001744E5"/>
    <w:pPr>
      <w:numPr>
        <w:ilvl w:val="1"/>
      </w:numPr>
      <w:ind w:left="720"/>
    </w:pPr>
    <w:rPr>
      <w:vanish w:val="0"/>
      <w:lang w:val="fr-FR"/>
    </w:rPr>
  </w:style>
  <w:style w:type="character" w:customStyle="1" w:styleId="Concepteurpuce2Car">
    <w:name w:val="Concepteur puce 2 Car"/>
    <w:basedOn w:val="ConcepteurpuceCar"/>
    <w:link w:val="Concepteurpuce2"/>
    <w:rsid w:val="001744E5"/>
    <w:rPr>
      <w:rFonts w:ascii="Arial" w:hAnsi="Arial" w:cs="Arial"/>
      <w:bCs/>
      <w:vanish w:val="0"/>
      <w:color w:val="0000FF"/>
      <w:sz w:val="24"/>
      <w:szCs w:val="24"/>
      <w:shd w:val="clear" w:color="auto" w:fill="C0C0C0"/>
      <w:lang w:val="fr-FR" w:eastAsia="fr-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Body Text Indent 3"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817A9"/>
    <w:pPr>
      <w:spacing w:before="120" w:after="120"/>
      <w:jc w:val="both"/>
    </w:pPr>
    <w:rPr>
      <w:rFonts w:ascii="Arial" w:hAnsi="Arial"/>
      <w:sz w:val="24"/>
      <w:lang w:val="fr-FR"/>
    </w:rPr>
  </w:style>
  <w:style w:type="paragraph" w:styleId="Titre1">
    <w:name w:val="heading 1"/>
    <w:basedOn w:val="Normal"/>
    <w:next w:val="Corpstexte"/>
    <w:link w:val="Titre1Car"/>
    <w:autoRedefine/>
    <w:qFormat/>
    <w:rsid w:val="00795129"/>
    <w:pPr>
      <w:keepNext/>
      <w:numPr>
        <w:numId w:val="20"/>
      </w:numPr>
      <w:spacing w:before="360" w:after="360"/>
      <w:ind w:left="288" w:hanging="288"/>
      <w:outlineLvl w:val="0"/>
    </w:pPr>
    <w:rPr>
      <w:b/>
    </w:rPr>
  </w:style>
  <w:style w:type="paragraph" w:styleId="Titre2">
    <w:name w:val="heading 2"/>
    <w:basedOn w:val="Normal"/>
    <w:next w:val="Normal"/>
    <w:autoRedefine/>
    <w:qFormat/>
    <w:rsid w:val="00DE62EC"/>
    <w:pPr>
      <w:keepNext/>
      <w:numPr>
        <w:numId w:val="22"/>
      </w:numPr>
      <w:spacing w:before="240" w:after="240"/>
      <w:outlineLvl w:val="1"/>
    </w:pPr>
    <w:rPr>
      <w:rFonts w:ascii="Arial Gras" w:hAnsi="Arial Gras"/>
      <w:b/>
      <w:caps/>
    </w:rPr>
  </w:style>
  <w:style w:type="paragraph" w:styleId="Titre3">
    <w:name w:val="heading 3"/>
    <w:basedOn w:val="Normal"/>
    <w:next w:val="Normal"/>
    <w:autoRedefine/>
    <w:qFormat/>
    <w:rsid w:val="00DE62EC"/>
    <w:pPr>
      <w:keepNext/>
      <w:numPr>
        <w:ilvl w:val="2"/>
        <w:numId w:val="20"/>
      </w:numPr>
      <w:spacing w:before="240" w:after="240"/>
      <w:ind w:left="1008" w:hanging="1008"/>
      <w:outlineLvl w:val="2"/>
    </w:pPr>
    <w:rPr>
      <w:rFonts w:ascii="Arial Gras" w:hAnsi="Arial Gras"/>
      <w:b/>
    </w:rPr>
  </w:style>
  <w:style w:type="paragraph" w:styleId="Titre4">
    <w:name w:val="heading 4"/>
    <w:basedOn w:val="Normal"/>
    <w:next w:val="Normal"/>
    <w:link w:val="Titre4Car"/>
    <w:autoRedefine/>
    <w:qFormat/>
    <w:rsid w:val="00040896"/>
    <w:pPr>
      <w:keepNext/>
      <w:numPr>
        <w:ilvl w:val="3"/>
        <w:numId w:val="20"/>
      </w:numPr>
      <w:tabs>
        <w:tab w:val="left" w:pos="1224"/>
      </w:tabs>
      <w:spacing w:before="240" w:after="240"/>
      <w:ind w:left="1224" w:hanging="1224"/>
      <w:outlineLvl w:val="3"/>
    </w:pPr>
    <w:rPr>
      <w:rFonts w:ascii="Arial Gras" w:hAnsi="Arial Gras"/>
      <w:b/>
    </w:rPr>
  </w:style>
  <w:style w:type="paragraph" w:styleId="Titre5">
    <w:name w:val="heading 5"/>
    <w:basedOn w:val="Normal"/>
    <w:next w:val="Normal"/>
    <w:autoRedefine/>
    <w:qFormat/>
    <w:rsid w:val="000B24B0"/>
    <w:pPr>
      <w:numPr>
        <w:ilvl w:val="4"/>
        <w:numId w:val="20"/>
      </w:numPr>
      <w:tabs>
        <w:tab w:val="left" w:pos="1440"/>
      </w:tabs>
      <w:spacing w:before="240" w:after="240"/>
      <w:ind w:hanging="1440"/>
      <w:outlineLvl w:val="4"/>
    </w:pPr>
    <w:rPr>
      <w:b/>
      <w:bCs/>
      <w:iCs/>
      <w:szCs w:val="26"/>
    </w:rPr>
  </w:style>
  <w:style w:type="paragraph" w:styleId="Titre6">
    <w:name w:val="heading 6"/>
    <w:basedOn w:val="Normal"/>
    <w:next w:val="Normal"/>
    <w:rsid w:val="00CA27C4"/>
    <w:pPr>
      <w:numPr>
        <w:ilvl w:val="5"/>
        <w:numId w:val="19"/>
      </w:numPr>
      <w:spacing w:before="240" w:after="60"/>
      <w:outlineLvl w:val="5"/>
    </w:pPr>
    <w:rPr>
      <w:b/>
      <w:bCs/>
      <w:sz w:val="22"/>
      <w:szCs w:val="22"/>
    </w:rPr>
  </w:style>
  <w:style w:type="paragraph" w:styleId="Titre7">
    <w:name w:val="heading 7"/>
    <w:basedOn w:val="Normal"/>
    <w:next w:val="Normal"/>
    <w:rsid w:val="00CA27C4"/>
    <w:pPr>
      <w:numPr>
        <w:ilvl w:val="6"/>
        <w:numId w:val="19"/>
      </w:numPr>
      <w:spacing w:before="240" w:after="60"/>
      <w:outlineLvl w:val="6"/>
    </w:pPr>
    <w:rPr>
      <w:szCs w:val="24"/>
    </w:rPr>
  </w:style>
  <w:style w:type="paragraph" w:styleId="Titre8">
    <w:name w:val="heading 8"/>
    <w:basedOn w:val="Normal"/>
    <w:next w:val="Normal"/>
    <w:rsid w:val="00CA27C4"/>
    <w:pPr>
      <w:numPr>
        <w:ilvl w:val="7"/>
        <w:numId w:val="19"/>
      </w:numPr>
      <w:spacing w:before="240" w:after="60"/>
      <w:outlineLvl w:val="7"/>
    </w:pPr>
    <w:rPr>
      <w:i/>
      <w:iCs/>
      <w:szCs w:val="24"/>
    </w:rPr>
  </w:style>
  <w:style w:type="paragraph" w:styleId="Titre9">
    <w:name w:val="heading 9"/>
    <w:basedOn w:val="Normal"/>
    <w:next w:val="Normal"/>
    <w:rsid w:val="00CA27C4"/>
    <w:pPr>
      <w:numPr>
        <w:ilvl w:val="8"/>
        <w:numId w:val="19"/>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95129"/>
    <w:rPr>
      <w:rFonts w:ascii="Arial" w:hAnsi="Arial"/>
      <w:b/>
      <w:sz w:val="24"/>
      <w:lang w:val="fr-FR"/>
    </w:rPr>
  </w:style>
  <w:style w:type="paragraph" w:styleId="Pieddepage">
    <w:name w:val="footer"/>
    <w:basedOn w:val="Normal"/>
    <w:link w:val="PieddepageCar"/>
    <w:uiPriority w:val="99"/>
    <w:rsid w:val="00B66A47"/>
    <w:pPr>
      <w:tabs>
        <w:tab w:val="center" w:pos="4703"/>
        <w:tab w:val="right" w:pos="9406"/>
      </w:tabs>
    </w:pPr>
  </w:style>
  <w:style w:type="character" w:customStyle="1" w:styleId="PieddepageCar">
    <w:name w:val="Pied de page Car"/>
    <w:link w:val="Pieddepage"/>
    <w:uiPriority w:val="99"/>
    <w:rsid w:val="00C725BE"/>
    <w:rPr>
      <w:sz w:val="24"/>
      <w:lang w:val="fr-FR" w:eastAsia="fr-CA" w:bidi="ar-SA"/>
    </w:rPr>
  </w:style>
  <w:style w:type="character" w:styleId="Numrodepage">
    <w:name w:val="page number"/>
    <w:basedOn w:val="Policepardfaut"/>
    <w:semiHidden/>
    <w:rsid w:val="00B66A47"/>
  </w:style>
  <w:style w:type="paragraph" w:styleId="Retraitcorpsdetexte">
    <w:name w:val="Body Text Indent"/>
    <w:basedOn w:val="Normal"/>
    <w:semiHidden/>
    <w:rsid w:val="00B66A47"/>
    <w:pPr>
      <w:tabs>
        <w:tab w:val="left" w:pos="720"/>
      </w:tabs>
      <w:spacing w:line="360" w:lineRule="auto"/>
      <w:ind w:left="720" w:hanging="720"/>
    </w:pPr>
    <w:rPr>
      <w:b/>
    </w:rPr>
  </w:style>
  <w:style w:type="paragraph" w:styleId="Corpsdetexte">
    <w:name w:val="Body Text"/>
    <w:basedOn w:val="Normal"/>
    <w:link w:val="CorpsdetexteCar"/>
    <w:rsid w:val="00DA35BE"/>
    <w:pPr>
      <w:tabs>
        <w:tab w:val="left" w:pos="0"/>
      </w:tabs>
    </w:pPr>
  </w:style>
  <w:style w:type="paragraph" w:styleId="Retraitcorpsdetexte2">
    <w:name w:val="Body Text Indent 2"/>
    <w:basedOn w:val="Normal"/>
    <w:semiHidden/>
    <w:rsid w:val="00B66A47"/>
    <w:pPr>
      <w:tabs>
        <w:tab w:val="left" w:pos="720"/>
      </w:tabs>
      <w:spacing w:line="360" w:lineRule="auto"/>
      <w:ind w:left="720" w:hanging="720"/>
    </w:pPr>
  </w:style>
  <w:style w:type="paragraph" w:styleId="En-tte">
    <w:name w:val="header"/>
    <w:basedOn w:val="Normal"/>
    <w:semiHidden/>
    <w:rsid w:val="00B66A47"/>
    <w:pPr>
      <w:tabs>
        <w:tab w:val="center" w:pos="4536"/>
        <w:tab w:val="right" w:pos="9072"/>
      </w:tabs>
    </w:pPr>
  </w:style>
  <w:style w:type="paragraph" w:styleId="Retraitcorpsdetexte3">
    <w:name w:val="Body Text Indent 3"/>
    <w:basedOn w:val="Normal"/>
    <w:link w:val="Retraitcorpsdetexte3Car"/>
    <w:uiPriority w:val="99"/>
    <w:semiHidden/>
    <w:rsid w:val="00B66A47"/>
    <w:pPr>
      <w:ind w:left="283"/>
    </w:pPr>
    <w:rPr>
      <w:sz w:val="16"/>
      <w:szCs w:val="16"/>
    </w:rPr>
  </w:style>
  <w:style w:type="paragraph" w:styleId="Notedebasdepage">
    <w:name w:val="footnote text"/>
    <w:basedOn w:val="Normal"/>
    <w:link w:val="NotedebasdepageCar"/>
    <w:semiHidden/>
    <w:rsid w:val="002506E1"/>
    <w:rPr>
      <w:sz w:val="20"/>
    </w:rPr>
  </w:style>
  <w:style w:type="character" w:customStyle="1" w:styleId="NotedebasdepageCar">
    <w:name w:val="Note de bas de page Car"/>
    <w:link w:val="Notedebasdepage"/>
    <w:semiHidden/>
    <w:rsid w:val="00C725BE"/>
    <w:rPr>
      <w:lang w:val="fr-FR" w:eastAsia="fr-CA" w:bidi="ar-SA"/>
    </w:rPr>
  </w:style>
  <w:style w:type="character" w:styleId="Appelnotedebasdep">
    <w:name w:val="footnote reference"/>
    <w:semiHidden/>
    <w:rsid w:val="002506E1"/>
    <w:rPr>
      <w:vertAlign w:val="superscript"/>
    </w:rPr>
  </w:style>
  <w:style w:type="paragraph" w:styleId="Textedebulles">
    <w:name w:val="Balloon Text"/>
    <w:basedOn w:val="Normal"/>
    <w:semiHidden/>
    <w:rsid w:val="00D859D3"/>
    <w:rPr>
      <w:rFonts w:ascii="Tahoma" w:hAnsi="Tahoma" w:cs="Tahoma"/>
      <w:sz w:val="16"/>
      <w:szCs w:val="16"/>
    </w:rPr>
  </w:style>
  <w:style w:type="table" w:styleId="Grilledutableau">
    <w:name w:val="Table Grid"/>
    <w:basedOn w:val="TableauNormal"/>
    <w:semiHidden/>
    <w:rsid w:val="008263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686AAA"/>
    <w:pPr>
      <w:tabs>
        <w:tab w:val="left" w:pos="357"/>
        <w:tab w:val="right" w:leader="dot" w:pos="8640"/>
      </w:tabs>
      <w:spacing w:before="60" w:after="60"/>
      <w:contextualSpacing/>
    </w:pPr>
    <w:rPr>
      <w:b/>
      <w:smallCaps/>
      <w:noProof/>
      <w:szCs w:val="22"/>
      <w:lang w:val="fr-CA"/>
    </w:rPr>
  </w:style>
  <w:style w:type="paragraph" w:styleId="TM2">
    <w:name w:val="toc 2"/>
    <w:basedOn w:val="Normal"/>
    <w:next w:val="Normal"/>
    <w:autoRedefine/>
    <w:uiPriority w:val="39"/>
    <w:rsid w:val="001951A3"/>
    <w:pPr>
      <w:tabs>
        <w:tab w:val="left" w:pos="540"/>
        <w:tab w:val="right" w:leader="dot" w:pos="8640"/>
      </w:tabs>
      <w:spacing w:before="60" w:after="60"/>
      <w:ind w:left="540" w:hanging="522"/>
      <w:contextualSpacing/>
    </w:pPr>
    <w:rPr>
      <w:rFonts w:ascii="Arial Gras" w:hAnsi="Arial Gras"/>
      <w:b/>
      <w:smallCaps/>
      <w:lang w:val="fr-CA"/>
    </w:rPr>
  </w:style>
  <w:style w:type="paragraph" w:styleId="TM3">
    <w:name w:val="toc 3"/>
    <w:basedOn w:val="Normal"/>
    <w:next w:val="Normal"/>
    <w:autoRedefine/>
    <w:uiPriority w:val="39"/>
    <w:rsid w:val="00B96481"/>
    <w:pPr>
      <w:tabs>
        <w:tab w:val="left" w:pos="1559"/>
        <w:tab w:val="right" w:leader="dot" w:pos="8640"/>
      </w:tabs>
      <w:spacing w:before="60" w:after="60"/>
      <w:ind w:left="720" w:hanging="720"/>
      <w:contextualSpacing/>
    </w:pPr>
    <w:rPr>
      <w:noProof/>
      <w:lang w:val="fr-CA"/>
    </w:rPr>
  </w:style>
  <w:style w:type="paragraph" w:customStyle="1" w:styleId="A-TITRE1">
    <w:name w:val="A-TITRE1"/>
    <w:basedOn w:val="Titre1"/>
    <w:rsid w:val="00AE0EAC"/>
    <w:pPr>
      <w:numPr>
        <w:numId w:val="10"/>
      </w:numPr>
      <w:tabs>
        <w:tab w:val="left" w:pos="709"/>
      </w:tabs>
      <w:spacing w:before="240"/>
    </w:pPr>
    <w:rPr>
      <w:rFonts w:ascii="Arial Gras" w:hAnsi="Arial Gras" w:cs="Arial"/>
      <w:caps/>
      <w:szCs w:val="24"/>
      <w:u w:val="single"/>
    </w:rPr>
  </w:style>
  <w:style w:type="paragraph" w:customStyle="1" w:styleId="A-TITRE2">
    <w:name w:val="A-TITRE2"/>
    <w:basedOn w:val="Titre2"/>
    <w:rsid w:val="00AE0EAC"/>
    <w:pPr>
      <w:numPr>
        <w:ilvl w:val="1"/>
        <w:numId w:val="20"/>
      </w:numPr>
      <w:tabs>
        <w:tab w:val="num" w:pos="0"/>
        <w:tab w:val="left" w:pos="709"/>
      </w:tabs>
      <w:ind w:left="425" w:hanging="425"/>
    </w:pPr>
    <w:rPr>
      <w:caps w:val="0"/>
    </w:rPr>
  </w:style>
  <w:style w:type="paragraph" w:customStyle="1" w:styleId="A-TITRE3">
    <w:name w:val="A-TITRE3"/>
    <w:basedOn w:val="Titre3"/>
    <w:rsid w:val="00AE0EAC"/>
    <w:pPr>
      <w:numPr>
        <w:numId w:val="10"/>
      </w:numPr>
      <w:tabs>
        <w:tab w:val="clear" w:pos="720"/>
        <w:tab w:val="left" w:pos="992"/>
      </w:tabs>
      <w:spacing w:after="120"/>
      <w:ind w:left="425" w:hanging="425"/>
    </w:pPr>
    <w:rPr>
      <w:caps/>
      <w:u w:val="single"/>
    </w:rPr>
  </w:style>
  <w:style w:type="character" w:styleId="Marquedecommentaire">
    <w:name w:val="annotation reference"/>
    <w:semiHidden/>
    <w:rsid w:val="009B0027"/>
    <w:rPr>
      <w:sz w:val="16"/>
      <w:szCs w:val="16"/>
    </w:rPr>
  </w:style>
  <w:style w:type="paragraph" w:styleId="Commentaire">
    <w:name w:val="annotation text"/>
    <w:basedOn w:val="Normal"/>
    <w:link w:val="CommentaireCar"/>
    <w:uiPriority w:val="99"/>
    <w:semiHidden/>
    <w:rsid w:val="00AA704C"/>
    <w:rPr>
      <w:rFonts w:ascii="Lucida Fax" w:hAnsi="Lucida Fax" w:cs="Tahoma"/>
      <w:sz w:val="20"/>
      <w:szCs w:val="24"/>
    </w:rPr>
  </w:style>
  <w:style w:type="paragraph" w:styleId="Objetducommentaire">
    <w:name w:val="annotation subject"/>
    <w:basedOn w:val="Commentaire"/>
    <w:next w:val="Commentaire"/>
    <w:semiHidden/>
    <w:rsid w:val="009B0027"/>
    <w:rPr>
      <w:b/>
      <w:bCs/>
    </w:rPr>
  </w:style>
  <w:style w:type="paragraph" w:customStyle="1" w:styleId="Masqu">
    <w:name w:val="Masqué"/>
    <w:basedOn w:val="Normal"/>
    <w:link w:val="MasquCar"/>
    <w:rsid w:val="007C1BCD"/>
    <w:pPr>
      <w:shd w:val="clear" w:color="auto" w:fill="C0C0C0"/>
      <w:spacing w:after="60"/>
    </w:pPr>
    <w:rPr>
      <w:rFonts w:cs="Arial"/>
      <w:bCs/>
      <w:vanish/>
      <w:color w:val="0000FF"/>
      <w:szCs w:val="24"/>
      <w:lang w:val="fr-CA"/>
    </w:rPr>
  </w:style>
  <w:style w:type="character" w:customStyle="1" w:styleId="MasquCar">
    <w:name w:val="Masqué Car"/>
    <w:link w:val="Masqu"/>
    <w:rsid w:val="007C1BCD"/>
    <w:rPr>
      <w:rFonts w:ascii="Arial" w:hAnsi="Arial" w:cs="Arial"/>
      <w:bCs/>
      <w:vanish/>
      <w:color w:val="0000FF"/>
      <w:sz w:val="24"/>
      <w:szCs w:val="24"/>
      <w:lang w:val="fr-CA" w:eastAsia="fr-CA" w:bidi="ar-SA"/>
    </w:rPr>
  </w:style>
  <w:style w:type="paragraph" w:customStyle="1" w:styleId="Style1">
    <w:name w:val="Style1"/>
    <w:basedOn w:val="Normal"/>
    <w:link w:val="Style1Car"/>
    <w:autoRedefine/>
    <w:semiHidden/>
    <w:rsid w:val="00DB1080"/>
    <w:pPr>
      <w:spacing w:after="100" w:afterAutospacing="1"/>
    </w:pPr>
    <w:rPr>
      <w:bCs/>
      <w:szCs w:val="24"/>
      <w:lang w:val="fr-CA"/>
    </w:rPr>
  </w:style>
  <w:style w:type="character" w:customStyle="1" w:styleId="Style1Car">
    <w:name w:val="Style1 Car"/>
    <w:link w:val="Style1"/>
    <w:rsid w:val="00DB1080"/>
    <w:rPr>
      <w:rFonts w:ascii="Arial" w:hAnsi="Arial"/>
      <w:bCs/>
      <w:sz w:val="24"/>
      <w:szCs w:val="24"/>
      <w:lang w:val="fr-CA" w:eastAsia="fr-CA" w:bidi="ar-SA"/>
    </w:rPr>
  </w:style>
  <w:style w:type="paragraph" w:styleId="Titre">
    <w:name w:val="Title"/>
    <w:basedOn w:val="Normal"/>
    <w:autoRedefine/>
    <w:rsid w:val="00E04778"/>
    <w:pPr>
      <w:spacing w:before="60" w:line="360" w:lineRule="auto"/>
      <w:jc w:val="center"/>
      <w:outlineLvl w:val="0"/>
    </w:pPr>
    <w:rPr>
      <w:b/>
      <w:caps/>
      <w:sz w:val="28"/>
      <w:szCs w:val="28"/>
      <w:u w:val="single"/>
      <w:lang w:val="fr-CA"/>
    </w:rPr>
  </w:style>
  <w:style w:type="paragraph" w:styleId="Adresseexpditeur">
    <w:name w:val="envelope return"/>
    <w:basedOn w:val="Normal"/>
    <w:semiHidden/>
    <w:rsid w:val="001C4620"/>
    <w:rPr>
      <w:lang w:eastAsia="fr-FR"/>
    </w:rPr>
  </w:style>
  <w:style w:type="paragraph" w:customStyle="1" w:styleId="StyleArialJustifi">
    <w:name w:val="Style Arial Justifié"/>
    <w:basedOn w:val="Normal"/>
    <w:semiHidden/>
    <w:rsid w:val="0052395B"/>
    <w:pPr>
      <w:spacing w:after="100" w:afterAutospacing="1"/>
    </w:pPr>
  </w:style>
  <w:style w:type="paragraph" w:customStyle="1" w:styleId="Normale-annexe1">
    <w:name w:val="Normale - annexe 1"/>
    <w:basedOn w:val="Normal"/>
    <w:rsid w:val="001452AA"/>
  </w:style>
  <w:style w:type="paragraph" w:customStyle="1" w:styleId="Cadre">
    <w:name w:val="Cadre"/>
    <w:basedOn w:val="Corpsdetexte"/>
    <w:rsid w:val="009D684B"/>
    <w:pPr>
      <w:pBdr>
        <w:top w:val="single" w:sz="4" w:space="1" w:color="0000FF"/>
        <w:left w:val="single" w:sz="4" w:space="4" w:color="0000FF"/>
        <w:bottom w:val="single" w:sz="4" w:space="1" w:color="0000FF"/>
        <w:right w:val="single" w:sz="4" w:space="4" w:color="0000FF"/>
      </w:pBdr>
      <w:tabs>
        <w:tab w:val="clear" w:pos="0"/>
      </w:tabs>
    </w:pPr>
    <w:rPr>
      <w:rFonts w:cs="Arial"/>
      <w:bCs/>
      <w:szCs w:val="24"/>
      <w:lang w:val="fr-CA"/>
    </w:rPr>
  </w:style>
  <w:style w:type="paragraph" w:customStyle="1" w:styleId="Titre3-1">
    <w:name w:val="Titre3-1"/>
    <w:basedOn w:val="Titre3"/>
    <w:semiHidden/>
    <w:rsid w:val="000D6EA7"/>
    <w:pPr>
      <w:numPr>
        <w:numId w:val="0"/>
      </w:numPr>
      <w:tabs>
        <w:tab w:val="num" w:pos="720"/>
        <w:tab w:val="left" w:pos="1559"/>
        <w:tab w:val="left" w:pos="1890"/>
      </w:tabs>
      <w:spacing w:before="100" w:beforeAutospacing="1" w:after="100" w:afterAutospacing="1"/>
      <w:ind w:left="720" w:hanging="720"/>
    </w:pPr>
    <w:rPr>
      <w:caps/>
      <w:szCs w:val="24"/>
      <w:lang w:val="fr-CA"/>
    </w:rPr>
  </w:style>
  <w:style w:type="character" w:styleId="Lienhypertexte">
    <w:name w:val="Hyperlink"/>
    <w:semiHidden/>
    <w:rsid w:val="00347FF5"/>
    <w:rPr>
      <w:color w:val="0000FF"/>
      <w:u w:val="single"/>
    </w:rPr>
  </w:style>
  <w:style w:type="paragraph" w:customStyle="1" w:styleId="Titre1-annexe1">
    <w:name w:val="Titre 1 - annexe 1"/>
    <w:basedOn w:val="Titre1"/>
    <w:next w:val="Titre1"/>
    <w:link w:val="Titre1-annexe1CarCar"/>
    <w:rsid w:val="00CD55B6"/>
    <w:pPr>
      <w:numPr>
        <w:numId w:val="2"/>
      </w:numPr>
      <w:tabs>
        <w:tab w:val="left" w:pos="709"/>
      </w:tabs>
      <w:spacing w:before="240"/>
    </w:pPr>
    <w:rPr>
      <w:rFonts w:ascii="Arial Gras" w:hAnsi="Arial Gras"/>
      <w:bCs/>
      <w:caps/>
    </w:rPr>
  </w:style>
  <w:style w:type="character" w:customStyle="1" w:styleId="Titre1-annexe1CarCar">
    <w:name w:val="Titre 1 - annexe 1 Car Car"/>
    <w:link w:val="Titre1-annexe1"/>
    <w:rsid w:val="00CD55B6"/>
    <w:rPr>
      <w:rFonts w:ascii="Arial Gras" w:hAnsi="Arial Gras"/>
      <w:b/>
      <w:bCs/>
      <w:caps/>
      <w:sz w:val="24"/>
      <w:lang w:val="fr-FR"/>
    </w:rPr>
  </w:style>
  <w:style w:type="paragraph" w:customStyle="1" w:styleId="StyleTitre1-annexe1Soulignement">
    <w:name w:val="Style Titre 1 - annexe 1 + Soulignement"/>
    <w:basedOn w:val="Titre1-annexe1"/>
    <w:link w:val="StyleTitre1-annexe1SoulignementCar"/>
    <w:semiHidden/>
    <w:rsid w:val="00044CDF"/>
    <w:pPr>
      <w:numPr>
        <w:numId w:val="5"/>
      </w:numPr>
    </w:pPr>
    <w:rPr>
      <w:u w:val="single"/>
    </w:rPr>
  </w:style>
  <w:style w:type="character" w:customStyle="1" w:styleId="StyleTitre1-annexe1SoulignementCar">
    <w:name w:val="Style Titre 1 - annexe 1 + Soulignement Car"/>
    <w:link w:val="StyleTitre1-annexe1Soulignement"/>
    <w:semiHidden/>
    <w:rsid w:val="00044CDF"/>
    <w:rPr>
      <w:rFonts w:ascii="Arial Gras" w:hAnsi="Arial Gras"/>
      <w:b/>
      <w:bCs/>
      <w:caps/>
      <w:sz w:val="24"/>
      <w:u w:val="single"/>
      <w:lang w:val="fr-FR"/>
    </w:rPr>
  </w:style>
  <w:style w:type="paragraph" w:customStyle="1" w:styleId="StyleStyleTitre2Crnage10ptAvant6ptAprs5ptI">
    <w:name w:val="Style Style Titre 2 + Crénage 10 pt + Avant : 6 pt Après : 5 pt I..."/>
    <w:basedOn w:val="Normal"/>
    <w:semiHidden/>
    <w:rsid w:val="00DF0F12"/>
  </w:style>
  <w:style w:type="paragraph" w:customStyle="1" w:styleId="StyleStyleStyleTitre3Avant6ptAprs5ptInterli">
    <w:name w:val="Style Style Style Titre 3 + + + Avant : 6 pt Après : 5 pt Interli..."/>
    <w:basedOn w:val="Normal"/>
    <w:semiHidden/>
    <w:rsid w:val="00DF0F12"/>
  </w:style>
  <w:style w:type="paragraph" w:customStyle="1" w:styleId="Titre4p">
    <w:name w:val="Titre 4p"/>
    <w:basedOn w:val="Normal"/>
    <w:semiHidden/>
    <w:rsid w:val="00DF0F12"/>
    <w:pPr>
      <w:numPr>
        <w:ilvl w:val="3"/>
        <w:numId w:val="6"/>
      </w:numPr>
    </w:pPr>
    <w:rPr>
      <w:u w:val="single"/>
    </w:rPr>
  </w:style>
  <w:style w:type="paragraph" w:customStyle="1" w:styleId="StyleTitre5Arial10ptItaliquePruneAvant6ptAprs">
    <w:name w:val="Style Titre 5 + Arial 10 pt Italique Prune Avant : 6 pt Après ..."/>
    <w:basedOn w:val="Normal"/>
    <w:semiHidden/>
    <w:rsid w:val="008D1837"/>
  </w:style>
  <w:style w:type="paragraph" w:customStyle="1" w:styleId="Titre2-annexe10">
    <w:name w:val="Titre 2 - annexe 1"/>
    <w:basedOn w:val="Titre2"/>
    <w:next w:val="Titre2"/>
    <w:rsid w:val="004059DC"/>
    <w:pPr>
      <w:tabs>
        <w:tab w:val="num" w:pos="0"/>
      </w:tabs>
      <w:ind w:left="709" w:hanging="709"/>
    </w:pPr>
    <w:rPr>
      <w:smallCaps/>
    </w:rPr>
  </w:style>
  <w:style w:type="paragraph" w:customStyle="1" w:styleId="Titre2-annexe1">
    <w:name w:val="Titre2 - annexe 1"/>
    <w:basedOn w:val="Titre2-annexe10"/>
    <w:next w:val="Titre2"/>
    <w:semiHidden/>
    <w:rsid w:val="008D1837"/>
    <w:pPr>
      <w:numPr>
        <w:numId w:val="11"/>
      </w:numPr>
      <w:spacing w:after="100" w:afterAutospacing="1"/>
    </w:pPr>
    <w:rPr>
      <w:b w:val="0"/>
      <w:bCs/>
      <w:caps w:val="0"/>
      <w:smallCaps w:val="0"/>
    </w:rPr>
  </w:style>
  <w:style w:type="paragraph" w:customStyle="1" w:styleId="Titre3-annexe1">
    <w:name w:val="Titre 3 - annexe 1"/>
    <w:basedOn w:val="Titre3"/>
    <w:next w:val="Titre3"/>
    <w:rsid w:val="004059DC"/>
    <w:pPr>
      <w:numPr>
        <w:ilvl w:val="0"/>
        <w:numId w:val="0"/>
      </w:numPr>
      <w:tabs>
        <w:tab w:val="num" w:pos="720"/>
        <w:tab w:val="left" w:pos="851"/>
      </w:tabs>
      <w:ind w:left="720" w:hanging="720"/>
    </w:pPr>
    <w:rPr>
      <w:bCs/>
      <w:caps/>
      <w:u w:val="single"/>
    </w:rPr>
  </w:style>
  <w:style w:type="paragraph" w:customStyle="1" w:styleId="StyleTitre3-annexe1NonGras">
    <w:name w:val="Style Titre 3 - annexe 1 + Non Gras"/>
    <w:basedOn w:val="Titre3-annexe1"/>
    <w:semiHidden/>
    <w:rsid w:val="00E24D9C"/>
    <w:pPr>
      <w:numPr>
        <w:numId w:val="1"/>
      </w:numPr>
      <w:spacing w:before="120" w:after="100" w:afterAutospacing="1"/>
    </w:pPr>
    <w:rPr>
      <w:b w:val="0"/>
      <w:bCs w:val="0"/>
    </w:rPr>
  </w:style>
  <w:style w:type="paragraph" w:styleId="Listepuces">
    <w:name w:val="List Bullet"/>
    <w:basedOn w:val="Normal"/>
    <w:link w:val="ListepucesCar"/>
    <w:rsid w:val="000C28B4"/>
    <w:pPr>
      <w:numPr>
        <w:numId w:val="7"/>
      </w:numPr>
      <w:spacing w:before="60" w:after="60"/>
    </w:pPr>
  </w:style>
  <w:style w:type="paragraph" w:customStyle="1" w:styleId="Normale-annexe3">
    <w:name w:val="Normale - annexe 3"/>
    <w:basedOn w:val="Normal"/>
    <w:semiHidden/>
    <w:rsid w:val="00AB7D0E"/>
    <w:pPr>
      <w:spacing w:after="100" w:afterAutospacing="1"/>
    </w:pPr>
  </w:style>
  <w:style w:type="paragraph" w:customStyle="1" w:styleId="Normale-annexe4">
    <w:name w:val="Normale - annexe 4"/>
    <w:basedOn w:val="Normal"/>
    <w:rsid w:val="00300489"/>
    <w:pPr>
      <w:spacing w:after="100" w:afterAutospacing="1"/>
    </w:pPr>
  </w:style>
  <w:style w:type="character" w:styleId="Lienhypertextesuivivisit">
    <w:name w:val="FollowedHyperlink"/>
    <w:semiHidden/>
    <w:rsid w:val="005B2A27"/>
    <w:rPr>
      <w:color w:val="800080"/>
      <w:u w:val="single"/>
    </w:rPr>
  </w:style>
  <w:style w:type="paragraph" w:customStyle="1" w:styleId="puces-annexe1">
    <w:name w:val="puces-annexe 1"/>
    <w:basedOn w:val="Normal"/>
    <w:rsid w:val="0004208A"/>
    <w:pPr>
      <w:numPr>
        <w:numId w:val="8"/>
      </w:numPr>
      <w:spacing w:before="60" w:after="60"/>
    </w:pPr>
  </w:style>
  <w:style w:type="paragraph" w:customStyle="1" w:styleId="StyleA-TITRE3Avant6pt">
    <w:name w:val="Style A-TITRE3 + Avant : 6 pt"/>
    <w:basedOn w:val="A-TITRE3"/>
    <w:semiHidden/>
    <w:rsid w:val="005D3B03"/>
    <w:pPr>
      <w:numPr>
        <w:numId w:val="9"/>
      </w:numPr>
      <w:spacing w:before="120"/>
    </w:pPr>
    <w:rPr>
      <w:bCs/>
    </w:rPr>
  </w:style>
  <w:style w:type="character" w:customStyle="1" w:styleId="Titre4Car">
    <w:name w:val="Titre 4 Car"/>
    <w:basedOn w:val="Policepardfaut"/>
    <w:link w:val="Titre4"/>
    <w:rsid w:val="00040896"/>
    <w:rPr>
      <w:rFonts w:ascii="Arial Gras" w:hAnsi="Arial Gras"/>
      <w:b/>
      <w:sz w:val="24"/>
      <w:lang w:val="fr-FR"/>
    </w:rPr>
  </w:style>
  <w:style w:type="paragraph" w:styleId="TM4">
    <w:name w:val="toc 4"/>
    <w:basedOn w:val="Normal"/>
    <w:next w:val="Normal"/>
    <w:autoRedefine/>
    <w:uiPriority w:val="39"/>
    <w:rsid w:val="001951A3"/>
    <w:pPr>
      <w:tabs>
        <w:tab w:val="left" w:pos="990"/>
        <w:tab w:val="right" w:leader="dot" w:pos="8640"/>
      </w:tabs>
      <w:ind w:left="990" w:hanging="990"/>
    </w:pPr>
  </w:style>
  <w:style w:type="paragraph" w:customStyle="1" w:styleId="Casescocher">
    <w:name w:val="Cases à cocher"/>
    <w:basedOn w:val="Normal"/>
    <w:semiHidden/>
    <w:rsid w:val="00C725BE"/>
    <w:pPr>
      <w:spacing w:line="200" w:lineRule="exact"/>
      <w:ind w:left="60"/>
    </w:pPr>
    <w:rPr>
      <w:sz w:val="22"/>
      <w:lang w:val="fr-CA" w:eastAsia="en-US"/>
    </w:rPr>
  </w:style>
  <w:style w:type="paragraph" w:customStyle="1" w:styleId="Dsignation">
    <w:name w:val="Désignation"/>
    <w:basedOn w:val="Normal"/>
    <w:semiHidden/>
    <w:rsid w:val="00C725BE"/>
    <w:pPr>
      <w:tabs>
        <w:tab w:val="center" w:pos="4703"/>
        <w:tab w:val="right" w:pos="9406"/>
      </w:tabs>
      <w:spacing w:line="200" w:lineRule="exact"/>
      <w:jc w:val="center"/>
    </w:pPr>
    <w:rPr>
      <w:b/>
      <w:smallCaps/>
      <w:sz w:val="20"/>
      <w:lang w:val="fr-CA" w:eastAsia="en-US"/>
    </w:rPr>
  </w:style>
  <w:style w:type="paragraph" w:customStyle="1" w:styleId="Noformulaire">
    <w:name w:val="No formulaire"/>
    <w:basedOn w:val="Normal"/>
    <w:semiHidden/>
    <w:rsid w:val="00C725BE"/>
    <w:pPr>
      <w:spacing w:before="40"/>
    </w:pPr>
    <w:rPr>
      <w:b/>
      <w:sz w:val="12"/>
      <w:lang w:val="fr-CA" w:eastAsia="en-US"/>
    </w:rPr>
  </w:style>
  <w:style w:type="paragraph" w:customStyle="1" w:styleId="Sous-titres">
    <w:name w:val="Sous-titres"/>
    <w:basedOn w:val="Normal"/>
    <w:semiHidden/>
    <w:rsid w:val="00C725BE"/>
    <w:pPr>
      <w:tabs>
        <w:tab w:val="right" w:pos="8504"/>
      </w:tabs>
      <w:spacing w:line="200" w:lineRule="exact"/>
      <w:ind w:left="60"/>
    </w:pPr>
    <w:rPr>
      <w:sz w:val="16"/>
      <w:lang w:val="fr-CA" w:eastAsia="en-US"/>
    </w:rPr>
  </w:style>
  <w:style w:type="paragraph" w:customStyle="1" w:styleId="Titres">
    <w:name w:val="Titres"/>
    <w:basedOn w:val="Normal"/>
    <w:semiHidden/>
    <w:rsid w:val="00C725BE"/>
    <w:pPr>
      <w:tabs>
        <w:tab w:val="right" w:pos="8504"/>
      </w:tabs>
      <w:spacing w:line="280" w:lineRule="exact"/>
      <w:ind w:right="58"/>
      <w:jc w:val="right"/>
    </w:pPr>
    <w:rPr>
      <w:b/>
      <w:lang w:val="fr-CA" w:eastAsia="en-US"/>
    </w:rPr>
  </w:style>
  <w:style w:type="paragraph" w:customStyle="1" w:styleId="Titressections">
    <w:name w:val="Titres sections"/>
    <w:basedOn w:val="Normal"/>
    <w:semiHidden/>
    <w:rsid w:val="00C725BE"/>
    <w:pPr>
      <w:tabs>
        <w:tab w:val="left" w:pos="270"/>
        <w:tab w:val="center" w:pos="4252"/>
        <w:tab w:val="right" w:pos="8504"/>
      </w:tabs>
      <w:spacing w:line="200" w:lineRule="exact"/>
      <w:ind w:left="60"/>
    </w:pPr>
    <w:rPr>
      <w:b/>
      <w:sz w:val="16"/>
      <w:lang w:val="fr-CA" w:eastAsia="en-US"/>
    </w:rPr>
  </w:style>
  <w:style w:type="paragraph" w:customStyle="1" w:styleId="Variables">
    <w:name w:val="Variables"/>
    <w:basedOn w:val="Normal"/>
    <w:semiHidden/>
    <w:rsid w:val="00C725BE"/>
    <w:pPr>
      <w:spacing w:line="240" w:lineRule="exact"/>
      <w:ind w:left="60"/>
    </w:pPr>
    <w:rPr>
      <w:lang w:val="fr-CA" w:eastAsia="en-US"/>
    </w:rPr>
  </w:style>
  <w:style w:type="paragraph" w:customStyle="1" w:styleId="Variablescentres">
    <w:name w:val="Variables centrées"/>
    <w:basedOn w:val="Variables"/>
    <w:semiHidden/>
    <w:rsid w:val="00C725BE"/>
    <w:pPr>
      <w:ind w:left="0"/>
      <w:jc w:val="center"/>
    </w:pPr>
  </w:style>
  <w:style w:type="paragraph" w:styleId="Notedefin">
    <w:name w:val="endnote text"/>
    <w:basedOn w:val="Normal"/>
    <w:link w:val="NotedefinCar"/>
    <w:semiHidden/>
    <w:unhideWhenUsed/>
    <w:rsid w:val="00C725BE"/>
    <w:rPr>
      <w:sz w:val="20"/>
      <w:lang w:val="fr-CA" w:eastAsia="en-US"/>
    </w:rPr>
  </w:style>
  <w:style w:type="character" w:customStyle="1" w:styleId="NotedefinCar">
    <w:name w:val="Note de fin Car"/>
    <w:link w:val="Notedefin"/>
    <w:semiHidden/>
    <w:rsid w:val="00C725BE"/>
    <w:rPr>
      <w:lang w:val="fr-CA" w:eastAsia="en-US" w:bidi="ar-SA"/>
    </w:rPr>
  </w:style>
  <w:style w:type="paragraph" w:styleId="Sansinterligne">
    <w:name w:val="No Spacing"/>
    <w:rsid w:val="00C725BE"/>
    <w:rPr>
      <w:sz w:val="24"/>
      <w:szCs w:val="24"/>
      <w:lang w:eastAsia="en-US"/>
    </w:rPr>
  </w:style>
  <w:style w:type="paragraph" w:customStyle="1" w:styleId="Cadre-puces">
    <w:name w:val="Cadre-puces"/>
    <w:basedOn w:val="Cadre"/>
    <w:rsid w:val="009B68F7"/>
    <w:pPr>
      <w:numPr>
        <w:numId w:val="4"/>
      </w:numPr>
      <w:ind w:left="284" w:hanging="284"/>
    </w:pPr>
  </w:style>
  <w:style w:type="paragraph" w:customStyle="1" w:styleId="Puces">
    <w:name w:val="Puces"/>
    <w:basedOn w:val="Corpsdetexte"/>
    <w:link w:val="PucesCar"/>
    <w:rsid w:val="00AD3B72"/>
    <w:pPr>
      <w:numPr>
        <w:numId w:val="12"/>
      </w:numPr>
      <w:spacing w:after="100" w:afterAutospacing="1"/>
    </w:pPr>
  </w:style>
  <w:style w:type="character" w:customStyle="1" w:styleId="PucesCar">
    <w:name w:val="Puces Car"/>
    <w:link w:val="Puces"/>
    <w:rsid w:val="00AD3B72"/>
    <w:rPr>
      <w:rFonts w:ascii="Arial" w:hAnsi="Arial"/>
      <w:sz w:val="24"/>
      <w:lang w:val="fr-FR"/>
    </w:rPr>
  </w:style>
  <w:style w:type="paragraph" w:customStyle="1" w:styleId="Masqu-puces">
    <w:name w:val="Masqué-puces"/>
    <w:basedOn w:val="Masqu"/>
    <w:rsid w:val="00082F1A"/>
    <w:pPr>
      <w:numPr>
        <w:numId w:val="13"/>
      </w:numPr>
      <w:spacing w:before="60"/>
    </w:pPr>
  </w:style>
  <w:style w:type="character" w:customStyle="1" w:styleId="FooterChar">
    <w:name w:val="Footer Char"/>
    <w:semiHidden/>
    <w:locked/>
    <w:rsid w:val="00803C16"/>
    <w:rPr>
      <w:rFonts w:ascii="Arial" w:hAnsi="Arial"/>
      <w:szCs w:val="24"/>
      <w:lang w:val="fr-CA" w:eastAsia="fr-CA" w:bidi="ar-SA"/>
    </w:rPr>
  </w:style>
  <w:style w:type="paragraph" w:customStyle="1" w:styleId="Corpstexte">
    <w:name w:val="Corps texte"/>
    <w:basedOn w:val="Normal"/>
    <w:next w:val="Normal"/>
    <w:link w:val="CorpstexteCar"/>
    <w:rsid w:val="0018692E"/>
    <w:pPr>
      <w:spacing w:after="100" w:afterAutospacing="1"/>
      <w:ind w:right="-52"/>
    </w:pPr>
    <w:rPr>
      <w:lang w:val="fr-CA" w:eastAsia="fr-FR"/>
    </w:rPr>
  </w:style>
  <w:style w:type="character" w:customStyle="1" w:styleId="CorpstexteCar">
    <w:name w:val="Corps texte Car"/>
    <w:link w:val="Corpstexte"/>
    <w:rsid w:val="0018692E"/>
    <w:rPr>
      <w:rFonts w:ascii="Arial" w:hAnsi="Arial"/>
      <w:sz w:val="24"/>
      <w:lang w:val="fr-CA" w:eastAsia="fr-FR" w:bidi="ar-SA"/>
    </w:rPr>
  </w:style>
  <w:style w:type="paragraph" w:customStyle="1" w:styleId="Puces-1">
    <w:name w:val="Puces-1"/>
    <w:basedOn w:val="Normal"/>
    <w:rsid w:val="00D66F22"/>
    <w:pPr>
      <w:numPr>
        <w:numId w:val="14"/>
      </w:numPr>
      <w:spacing w:before="60" w:after="60"/>
    </w:pPr>
    <w:rPr>
      <w:szCs w:val="24"/>
      <w:lang w:val="fr-CA"/>
    </w:rPr>
  </w:style>
  <w:style w:type="paragraph" w:customStyle="1" w:styleId="StyleTitre110ptToutenmajusculeAvant6ptAprs5p">
    <w:name w:val="Style Titre 1 + 10 pt Tout en majuscule Avant : 6 pt Après : 5 p..."/>
    <w:basedOn w:val="Titre1"/>
    <w:semiHidden/>
    <w:rsid w:val="00B90359"/>
    <w:pPr>
      <w:numPr>
        <w:numId w:val="0"/>
      </w:numPr>
      <w:pBdr>
        <w:bottom w:val="single" w:sz="12" w:space="1" w:color="auto"/>
      </w:pBdr>
      <w:tabs>
        <w:tab w:val="num" w:pos="487"/>
      </w:tabs>
      <w:spacing w:before="120" w:after="100"/>
      <w:ind w:left="487" w:hanging="487"/>
    </w:pPr>
    <w:rPr>
      <w:rFonts w:ascii="Arial Gras" w:hAnsi="Arial Gras"/>
      <w:bCs/>
      <w:caps/>
      <w:kern w:val="28"/>
      <w:u w:val="single"/>
      <w:lang w:val="fr-CA" w:eastAsia="fr-FR"/>
    </w:rPr>
  </w:style>
  <w:style w:type="paragraph" w:customStyle="1" w:styleId="Titre2-devis">
    <w:name w:val="Titre 2 - devis"/>
    <w:basedOn w:val="Normal"/>
    <w:rsid w:val="00B90359"/>
    <w:pPr>
      <w:keepNext/>
      <w:numPr>
        <w:ilvl w:val="1"/>
        <w:numId w:val="15"/>
      </w:numPr>
      <w:spacing w:after="100" w:afterAutospacing="1"/>
      <w:outlineLvl w:val="1"/>
    </w:pPr>
    <w:rPr>
      <w:rFonts w:ascii="Arial Gras" w:hAnsi="Arial Gras"/>
      <w:b/>
      <w:bCs/>
      <w:caps/>
      <w:kern w:val="20"/>
      <w:lang w:val="fr-CA" w:eastAsia="fr-FR"/>
    </w:rPr>
  </w:style>
  <w:style w:type="paragraph" w:customStyle="1" w:styleId="Titre3-devis">
    <w:name w:val="Titre 3 - devis"/>
    <w:basedOn w:val="Normal"/>
    <w:rsid w:val="00B90359"/>
    <w:pPr>
      <w:keepNext/>
      <w:numPr>
        <w:ilvl w:val="2"/>
        <w:numId w:val="15"/>
      </w:numPr>
      <w:spacing w:after="100"/>
      <w:outlineLvl w:val="2"/>
    </w:pPr>
    <w:rPr>
      <w:rFonts w:ascii="Arial Gras" w:hAnsi="Arial Gras"/>
      <w:b/>
      <w:bCs/>
      <w:kern w:val="20"/>
      <w:u w:val="single"/>
      <w:lang w:val="fr-CA" w:eastAsia="fr-FR"/>
    </w:rPr>
  </w:style>
  <w:style w:type="paragraph" w:customStyle="1" w:styleId="StyleGauche15cm1">
    <w:name w:val="Style Gauche :  15 cm1"/>
    <w:basedOn w:val="Normal"/>
    <w:rsid w:val="008144D2"/>
    <w:pPr>
      <w:numPr>
        <w:numId w:val="15"/>
      </w:numPr>
    </w:pPr>
  </w:style>
  <w:style w:type="paragraph" w:styleId="Corpsdetexte2">
    <w:name w:val="Body Text 2"/>
    <w:basedOn w:val="Normal"/>
    <w:link w:val="Corpsdetexte2Car"/>
    <w:rsid w:val="00532781"/>
    <w:pPr>
      <w:spacing w:line="480" w:lineRule="auto"/>
    </w:pPr>
  </w:style>
  <w:style w:type="character" w:customStyle="1" w:styleId="Corpsdetexte2Car">
    <w:name w:val="Corps de texte 2 Car"/>
    <w:link w:val="Corpsdetexte2"/>
    <w:rsid w:val="00532781"/>
    <w:rPr>
      <w:sz w:val="24"/>
      <w:lang w:val="fr-FR"/>
    </w:rPr>
  </w:style>
  <w:style w:type="paragraph" w:styleId="Rvision">
    <w:name w:val="Revision"/>
    <w:hidden/>
    <w:uiPriority w:val="99"/>
    <w:semiHidden/>
    <w:rsid w:val="002D2FB6"/>
    <w:rPr>
      <w:sz w:val="24"/>
      <w:lang w:val="fr-FR"/>
    </w:rPr>
  </w:style>
  <w:style w:type="paragraph" w:styleId="Paragraphedeliste">
    <w:name w:val="List Paragraph"/>
    <w:basedOn w:val="Normal"/>
    <w:uiPriority w:val="34"/>
    <w:rsid w:val="00E76081"/>
    <w:pPr>
      <w:ind w:left="720"/>
      <w:contextualSpacing/>
    </w:pPr>
  </w:style>
  <w:style w:type="paragraph" w:styleId="TM5">
    <w:name w:val="toc 5"/>
    <w:basedOn w:val="Normal"/>
    <w:next w:val="Normal"/>
    <w:autoRedefine/>
    <w:uiPriority w:val="39"/>
    <w:rsid w:val="001951A3"/>
    <w:pPr>
      <w:tabs>
        <w:tab w:val="left" w:pos="1170"/>
        <w:tab w:val="right" w:leader="dot" w:pos="8632"/>
      </w:tabs>
    </w:pPr>
  </w:style>
  <w:style w:type="paragraph" w:customStyle="1" w:styleId="Concepteurparagraphe">
    <w:name w:val="Concepteur paragraphe"/>
    <w:basedOn w:val="Masqu"/>
    <w:link w:val="ConcepteurparagrapheCar"/>
    <w:qFormat/>
    <w:rsid w:val="00C63BB2"/>
    <w:pPr>
      <w:spacing w:after="120"/>
    </w:pPr>
  </w:style>
  <w:style w:type="paragraph" w:customStyle="1" w:styleId="Concepteurtexte">
    <w:name w:val="Concepteur texte"/>
    <w:basedOn w:val="Corpsdetexte"/>
    <w:link w:val="ConcepteurtexteCar"/>
    <w:rsid w:val="00C63BB2"/>
    <w:rPr>
      <w:vanish/>
      <w:color w:val="0000FF"/>
    </w:rPr>
  </w:style>
  <w:style w:type="character" w:customStyle="1" w:styleId="ConcepteurparagrapheCar">
    <w:name w:val="Concepteur paragraphe Car"/>
    <w:basedOn w:val="MasquCar"/>
    <w:link w:val="Concepteurparagraphe"/>
    <w:rsid w:val="00C63BB2"/>
    <w:rPr>
      <w:rFonts w:ascii="Arial" w:hAnsi="Arial" w:cs="Arial"/>
      <w:bCs/>
      <w:vanish/>
      <w:color w:val="0000FF"/>
      <w:sz w:val="24"/>
      <w:szCs w:val="24"/>
      <w:shd w:val="clear" w:color="auto" w:fill="C0C0C0"/>
      <w:lang w:val="fr-CA" w:eastAsia="fr-CA" w:bidi="ar-SA"/>
    </w:rPr>
  </w:style>
  <w:style w:type="paragraph" w:customStyle="1" w:styleId="Concepteurtexte1">
    <w:name w:val="Concepteur texte 1"/>
    <w:basedOn w:val="Corpsdetexte"/>
    <w:link w:val="Concepteurtexte1Car"/>
    <w:qFormat/>
    <w:rsid w:val="004D56FA"/>
    <w:rPr>
      <w:vanish/>
      <w:color w:val="0000FF"/>
      <w:shd w:val="clear" w:color="auto" w:fill="C0C0C0"/>
    </w:rPr>
  </w:style>
  <w:style w:type="character" w:customStyle="1" w:styleId="CorpsdetexteCar">
    <w:name w:val="Corps de texte Car"/>
    <w:basedOn w:val="Policepardfaut"/>
    <w:link w:val="Corpsdetexte"/>
    <w:rsid w:val="00C63BB2"/>
    <w:rPr>
      <w:rFonts w:ascii="Arial" w:hAnsi="Arial"/>
      <w:sz w:val="24"/>
      <w:lang w:val="fr-FR"/>
    </w:rPr>
  </w:style>
  <w:style w:type="character" w:customStyle="1" w:styleId="ConcepteurtexteCar">
    <w:name w:val="Concepteur texte Car"/>
    <w:basedOn w:val="CorpsdetexteCar"/>
    <w:link w:val="Concepteurtexte"/>
    <w:rsid w:val="00C63BB2"/>
    <w:rPr>
      <w:rFonts w:ascii="Arial" w:hAnsi="Arial"/>
      <w:vanish/>
      <w:color w:val="0000FF"/>
      <w:sz w:val="24"/>
      <w:lang w:val="fr-FR"/>
    </w:rPr>
  </w:style>
  <w:style w:type="paragraph" w:customStyle="1" w:styleId="Optionparagraphe">
    <w:name w:val="Option paragraphe"/>
    <w:basedOn w:val="Listepuces"/>
    <w:link w:val="OptionparagrapheCar"/>
    <w:qFormat/>
    <w:rsid w:val="00435437"/>
    <w:pPr>
      <w:numPr>
        <w:numId w:val="0"/>
      </w:numPr>
      <w:pBdr>
        <w:top w:val="single" w:sz="4" w:space="1" w:color="0000FF"/>
        <w:left w:val="single" w:sz="4" w:space="4" w:color="0000FF"/>
        <w:bottom w:val="single" w:sz="4" w:space="1" w:color="0000FF"/>
        <w:right w:val="single" w:sz="4" w:space="4" w:color="0000FF"/>
      </w:pBdr>
      <w:spacing w:before="120" w:after="120"/>
    </w:pPr>
  </w:style>
  <w:style w:type="character" w:customStyle="1" w:styleId="Concepteurtexte1Car">
    <w:name w:val="Concepteur texte 1 Car"/>
    <w:basedOn w:val="CorpsdetexteCar"/>
    <w:link w:val="Concepteurtexte1"/>
    <w:rsid w:val="004D56FA"/>
    <w:rPr>
      <w:rFonts w:ascii="Arial" w:hAnsi="Arial"/>
      <w:vanish/>
      <w:color w:val="0000FF"/>
      <w:sz w:val="24"/>
      <w:lang w:val="fr-FR"/>
    </w:rPr>
  </w:style>
  <w:style w:type="paragraph" w:customStyle="1" w:styleId="Optiontexte">
    <w:name w:val="Option texte"/>
    <w:basedOn w:val="Corpsdetexte"/>
    <w:link w:val="OptiontexteCar"/>
    <w:qFormat/>
    <w:rsid w:val="00435437"/>
    <w:rPr>
      <w:bdr w:val="single" w:sz="4" w:space="0" w:color="0000FF"/>
    </w:rPr>
  </w:style>
  <w:style w:type="character" w:customStyle="1" w:styleId="ListepucesCar">
    <w:name w:val="Liste à puces Car"/>
    <w:basedOn w:val="Policepardfaut"/>
    <w:link w:val="Listepuces"/>
    <w:rsid w:val="00435437"/>
    <w:rPr>
      <w:rFonts w:ascii="Arial" w:hAnsi="Arial"/>
      <w:sz w:val="24"/>
      <w:lang w:val="fr-FR"/>
    </w:rPr>
  </w:style>
  <w:style w:type="character" w:customStyle="1" w:styleId="OptionparagrapheCar">
    <w:name w:val="Option paragraphe Car"/>
    <w:basedOn w:val="ListepucesCar"/>
    <w:link w:val="Optionparagraphe"/>
    <w:rsid w:val="00435437"/>
    <w:rPr>
      <w:rFonts w:ascii="Arial" w:hAnsi="Arial"/>
      <w:sz w:val="24"/>
      <w:lang w:val="fr-FR"/>
    </w:rPr>
  </w:style>
  <w:style w:type="paragraph" w:customStyle="1" w:styleId="Corpsdutexte">
    <w:name w:val="Corps du texte"/>
    <w:basedOn w:val="Corpsdetexte"/>
    <w:link w:val="CorpsdutexteCar"/>
    <w:qFormat/>
    <w:rsid w:val="00435437"/>
  </w:style>
  <w:style w:type="character" w:customStyle="1" w:styleId="OptiontexteCar">
    <w:name w:val="Option texte Car"/>
    <w:basedOn w:val="CorpsdetexteCar"/>
    <w:link w:val="Optiontexte"/>
    <w:rsid w:val="00435437"/>
    <w:rPr>
      <w:rFonts w:ascii="Arial" w:hAnsi="Arial"/>
      <w:sz w:val="24"/>
      <w:bdr w:val="single" w:sz="4" w:space="0" w:color="0000FF"/>
      <w:lang w:val="fr-FR"/>
    </w:rPr>
  </w:style>
  <w:style w:type="character" w:customStyle="1" w:styleId="CorpsdutexteCar">
    <w:name w:val="Corps du texte Car"/>
    <w:basedOn w:val="CorpsdetexteCar"/>
    <w:link w:val="Corpsdutexte"/>
    <w:rsid w:val="00435437"/>
    <w:rPr>
      <w:rFonts w:ascii="Arial" w:hAnsi="Arial"/>
      <w:sz w:val="24"/>
      <w:lang w:val="fr-FR"/>
    </w:rPr>
  </w:style>
  <w:style w:type="character" w:customStyle="1" w:styleId="Retraitcorpsdetexte3Car">
    <w:name w:val="Retrait corps de texte 3 Car"/>
    <w:basedOn w:val="Policepardfaut"/>
    <w:link w:val="Retraitcorpsdetexte3"/>
    <w:uiPriority w:val="99"/>
    <w:semiHidden/>
    <w:rsid w:val="001879D9"/>
    <w:rPr>
      <w:sz w:val="16"/>
      <w:szCs w:val="16"/>
      <w:lang w:val="fr-FR"/>
    </w:rPr>
  </w:style>
  <w:style w:type="character" w:customStyle="1" w:styleId="CommentaireCar">
    <w:name w:val="Commentaire Car"/>
    <w:basedOn w:val="Policepardfaut"/>
    <w:link w:val="Commentaire"/>
    <w:uiPriority w:val="99"/>
    <w:semiHidden/>
    <w:locked/>
    <w:rsid w:val="00AA704C"/>
    <w:rPr>
      <w:rFonts w:ascii="Lucida Fax" w:hAnsi="Lucida Fax" w:cs="Tahoma"/>
      <w:szCs w:val="24"/>
      <w:lang w:val="fr-FR"/>
    </w:rPr>
  </w:style>
  <w:style w:type="character" w:styleId="Textedelespacerserv">
    <w:name w:val="Placeholder Text"/>
    <w:basedOn w:val="Policepardfaut"/>
    <w:uiPriority w:val="99"/>
    <w:semiHidden/>
    <w:rsid w:val="00F8632A"/>
    <w:rPr>
      <w:color w:val="808080"/>
    </w:rPr>
  </w:style>
  <w:style w:type="paragraph" w:customStyle="1" w:styleId="Puce1">
    <w:name w:val="Puce 1"/>
    <w:basedOn w:val="Corpsdetexte"/>
    <w:link w:val="Puce1Car"/>
    <w:qFormat/>
    <w:rsid w:val="00795129"/>
    <w:pPr>
      <w:numPr>
        <w:numId w:val="21"/>
      </w:numPr>
    </w:pPr>
  </w:style>
  <w:style w:type="paragraph" w:customStyle="1" w:styleId="Puce2">
    <w:name w:val="Puce 2"/>
    <w:basedOn w:val="Corpsdetexte"/>
    <w:link w:val="Puce2Car"/>
    <w:qFormat/>
    <w:rsid w:val="00903527"/>
    <w:pPr>
      <w:numPr>
        <w:ilvl w:val="1"/>
        <w:numId w:val="17"/>
      </w:numPr>
      <w:ind w:left="720"/>
    </w:pPr>
  </w:style>
  <w:style w:type="character" w:customStyle="1" w:styleId="Puce1Car">
    <w:name w:val="Puce 1 Car"/>
    <w:basedOn w:val="CorpsdetexteCar"/>
    <w:link w:val="Puce1"/>
    <w:rsid w:val="00795129"/>
    <w:rPr>
      <w:rFonts w:ascii="Arial" w:hAnsi="Arial"/>
      <w:sz w:val="24"/>
      <w:lang w:val="fr-FR"/>
    </w:rPr>
  </w:style>
  <w:style w:type="paragraph" w:customStyle="1" w:styleId="Niv1">
    <w:name w:val="Niv 1"/>
    <w:basedOn w:val="Corpstexte"/>
    <w:link w:val="Niv1Car"/>
    <w:qFormat/>
    <w:rsid w:val="00DE60CD"/>
    <w:pPr>
      <w:numPr>
        <w:numId w:val="24"/>
      </w:numPr>
      <w:spacing w:before="360" w:after="360" w:afterAutospacing="0"/>
      <w:ind w:left="288" w:right="0" w:hanging="288"/>
      <w:jc w:val="left"/>
      <w:outlineLvl w:val="0"/>
    </w:pPr>
    <w:rPr>
      <w:rFonts w:ascii="Arial Gras" w:hAnsi="Arial Gras"/>
      <w:b/>
      <w:caps/>
      <w:lang w:val="fr-FR" w:eastAsia="fr-CA"/>
    </w:rPr>
  </w:style>
  <w:style w:type="character" w:customStyle="1" w:styleId="Puce2Car">
    <w:name w:val="Puce 2 Car"/>
    <w:basedOn w:val="CorpsdetexteCar"/>
    <w:link w:val="Puce2"/>
    <w:rsid w:val="00903527"/>
    <w:rPr>
      <w:rFonts w:ascii="Arial" w:hAnsi="Arial"/>
      <w:sz w:val="24"/>
      <w:lang w:val="fr-FR"/>
    </w:rPr>
  </w:style>
  <w:style w:type="paragraph" w:customStyle="1" w:styleId="Niv2">
    <w:name w:val="Niv 2"/>
    <w:basedOn w:val="Niv1"/>
    <w:link w:val="Niv2Car"/>
    <w:qFormat/>
    <w:rsid w:val="00DE60CD"/>
    <w:pPr>
      <w:numPr>
        <w:ilvl w:val="1"/>
      </w:numPr>
      <w:spacing w:before="240" w:after="240"/>
      <w:ind w:left="720" w:hanging="720"/>
      <w:outlineLvl w:val="1"/>
    </w:pPr>
  </w:style>
  <w:style w:type="character" w:customStyle="1" w:styleId="Niv1Car">
    <w:name w:val="Niv 1 Car"/>
    <w:basedOn w:val="CorpstexteCar"/>
    <w:link w:val="Niv1"/>
    <w:rsid w:val="00DE60CD"/>
    <w:rPr>
      <w:rFonts w:ascii="Arial Gras" w:hAnsi="Arial Gras"/>
      <w:b/>
      <w:caps/>
      <w:sz w:val="24"/>
      <w:lang w:val="fr-FR" w:eastAsia="fr-FR" w:bidi="ar-SA"/>
    </w:rPr>
  </w:style>
  <w:style w:type="paragraph" w:customStyle="1" w:styleId="Niv3">
    <w:name w:val="Niv 3"/>
    <w:basedOn w:val="Niv2"/>
    <w:link w:val="Niv3Car"/>
    <w:qFormat/>
    <w:rsid w:val="00DE60CD"/>
    <w:pPr>
      <w:numPr>
        <w:ilvl w:val="2"/>
      </w:numPr>
      <w:ind w:left="1008" w:hanging="1008"/>
      <w:outlineLvl w:val="2"/>
    </w:pPr>
    <w:rPr>
      <w:caps w:val="0"/>
    </w:rPr>
  </w:style>
  <w:style w:type="character" w:customStyle="1" w:styleId="Niv2Car">
    <w:name w:val="Niv 2 Car"/>
    <w:basedOn w:val="Niv1Car"/>
    <w:link w:val="Niv2"/>
    <w:rsid w:val="00DE60CD"/>
    <w:rPr>
      <w:rFonts w:ascii="Arial Gras" w:hAnsi="Arial Gras"/>
      <w:b/>
      <w:caps/>
      <w:sz w:val="24"/>
      <w:lang w:val="fr-FR" w:eastAsia="fr-FR" w:bidi="ar-SA"/>
    </w:rPr>
  </w:style>
  <w:style w:type="paragraph" w:customStyle="1" w:styleId="Niv4">
    <w:name w:val="Niv 4"/>
    <w:basedOn w:val="Niv3"/>
    <w:link w:val="Niv4Car"/>
    <w:qFormat/>
    <w:rsid w:val="00404C66"/>
    <w:pPr>
      <w:numPr>
        <w:ilvl w:val="3"/>
      </w:numPr>
      <w:ind w:left="1224" w:hanging="1224"/>
      <w:outlineLvl w:val="3"/>
    </w:pPr>
  </w:style>
  <w:style w:type="character" w:customStyle="1" w:styleId="Niv3Car">
    <w:name w:val="Niv 3 Car"/>
    <w:basedOn w:val="Niv2Car"/>
    <w:link w:val="Niv3"/>
    <w:rsid w:val="00DE60CD"/>
    <w:rPr>
      <w:rFonts w:ascii="Arial Gras" w:hAnsi="Arial Gras"/>
      <w:b/>
      <w:caps w:val="0"/>
      <w:sz w:val="24"/>
      <w:lang w:val="fr-FR" w:eastAsia="fr-FR" w:bidi="ar-SA"/>
    </w:rPr>
  </w:style>
  <w:style w:type="paragraph" w:customStyle="1" w:styleId="Niv5">
    <w:name w:val="Niv 5"/>
    <w:basedOn w:val="Niv4"/>
    <w:link w:val="Niv5Car"/>
    <w:qFormat/>
    <w:rsid w:val="00404C66"/>
    <w:pPr>
      <w:numPr>
        <w:ilvl w:val="4"/>
      </w:numPr>
      <w:ind w:left="1440" w:hanging="1440"/>
      <w:outlineLvl w:val="4"/>
    </w:pPr>
  </w:style>
  <w:style w:type="character" w:customStyle="1" w:styleId="Niv4Car">
    <w:name w:val="Niv 4 Car"/>
    <w:basedOn w:val="Niv3Car"/>
    <w:link w:val="Niv4"/>
    <w:rsid w:val="00404C66"/>
    <w:rPr>
      <w:rFonts w:ascii="Arial Gras" w:hAnsi="Arial Gras"/>
      <w:b/>
      <w:caps w:val="0"/>
      <w:sz w:val="24"/>
      <w:lang w:val="fr-FR" w:eastAsia="fr-FR" w:bidi="ar-SA"/>
    </w:rPr>
  </w:style>
  <w:style w:type="paragraph" w:customStyle="1" w:styleId="Tableaufin">
    <w:name w:val="Tableau fin"/>
    <w:basedOn w:val="Normal"/>
    <w:link w:val="TableaufinCar"/>
    <w:qFormat/>
    <w:rsid w:val="00FE7D46"/>
    <w:pPr>
      <w:spacing w:before="0" w:after="0"/>
    </w:pPr>
    <w:rPr>
      <w:rFonts w:cs="Arial"/>
      <w:sz w:val="2"/>
      <w:szCs w:val="2"/>
    </w:rPr>
  </w:style>
  <w:style w:type="character" w:customStyle="1" w:styleId="Niv5Car">
    <w:name w:val="Niv 5 Car"/>
    <w:basedOn w:val="Niv4Car"/>
    <w:link w:val="Niv5"/>
    <w:rsid w:val="00404C66"/>
    <w:rPr>
      <w:rFonts w:ascii="Arial Gras" w:hAnsi="Arial Gras"/>
      <w:b/>
      <w:caps w:val="0"/>
      <w:sz w:val="24"/>
      <w:lang w:val="fr-FR" w:eastAsia="fr-FR" w:bidi="ar-SA"/>
    </w:rPr>
  </w:style>
  <w:style w:type="paragraph" w:customStyle="1" w:styleId="Textebordereau">
    <w:name w:val="Texte bordereau"/>
    <w:basedOn w:val="Normal"/>
    <w:link w:val="TextebordereauCar"/>
    <w:qFormat/>
    <w:rsid w:val="000B47B1"/>
    <w:pPr>
      <w:spacing w:before="0" w:after="0"/>
    </w:pPr>
    <w:rPr>
      <w:rFonts w:cs="Arial"/>
      <w:sz w:val="20"/>
    </w:rPr>
  </w:style>
  <w:style w:type="character" w:customStyle="1" w:styleId="TableaufinCar">
    <w:name w:val="Tableau fin Car"/>
    <w:basedOn w:val="Policepardfaut"/>
    <w:link w:val="Tableaufin"/>
    <w:rsid w:val="00FE7D46"/>
    <w:rPr>
      <w:rFonts w:ascii="Arial" w:hAnsi="Arial" w:cs="Arial"/>
      <w:sz w:val="2"/>
      <w:szCs w:val="2"/>
      <w:lang w:val="fr-FR"/>
    </w:rPr>
  </w:style>
  <w:style w:type="character" w:customStyle="1" w:styleId="TextebordereauCar">
    <w:name w:val="Texte bordereau Car"/>
    <w:basedOn w:val="Policepardfaut"/>
    <w:link w:val="Textebordereau"/>
    <w:rsid w:val="000B47B1"/>
    <w:rPr>
      <w:rFonts w:ascii="Arial" w:hAnsi="Arial" w:cs="Arial"/>
      <w:lang w:val="fr-FR"/>
    </w:rPr>
  </w:style>
  <w:style w:type="paragraph" w:customStyle="1" w:styleId="puce">
    <w:name w:val="puce"/>
    <w:basedOn w:val="Listepuces"/>
    <w:link w:val="puceCar"/>
    <w:qFormat/>
    <w:rsid w:val="00E52F99"/>
    <w:pPr>
      <w:spacing w:before="120" w:after="120"/>
    </w:pPr>
  </w:style>
  <w:style w:type="character" w:customStyle="1" w:styleId="puceCar">
    <w:name w:val="puce Car"/>
    <w:basedOn w:val="ListepucesCar"/>
    <w:link w:val="puce"/>
    <w:rsid w:val="00E52F99"/>
    <w:rPr>
      <w:rFonts w:ascii="Arial" w:hAnsi="Arial"/>
      <w:sz w:val="24"/>
      <w:lang w:val="fr-FR"/>
    </w:rPr>
  </w:style>
  <w:style w:type="paragraph" w:customStyle="1" w:styleId="Puce3">
    <w:name w:val="Puce 3"/>
    <w:basedOn w:val="Puce2"/>
    <w:link w:val="Puce3Car"/>
    <w:qFormat/>
    <w:rsid w:val="00224C65"/>
    <w:pPr>
      <w:numPr>
        <w:ilvl w:val="2"/>
      </w:numPr>
      <w:ind w:left="1080"/>
    </w:pPr>
  </w:style>
  <w:style w:type="character" w:customStyle="1" w:styleId="Puce3Car">
    <w:name w:val="Puce 3 Car"/>
    <w:basedOn w:val="Puce2Car"/>
    <w:link w:val="Puce3"/>
    <w:rsid w:val="00224C65"/>
    <w:rPr>
      <w:rFonts w:ascii="Arial" w:hAnsi="Arial"/>
      <w:sz w:val="24"/>
      <w:lang w:val="fr-FR"/>
    </w:rPr>
  </w:style>
  <w:style w:type="paragraph" w:customStyle="1" w:styleId="Concepteurpuce">
    <w:name w:val="Concepteur puce"/>
    <w:basedOn w:val="Masqu"/>
    <w:link w:val="ConcepteurpuceCar"/>
    <w:qFormat/>
    <w:rsid w:val="00E95BC3"/>
    <w:pPr>
      <w:numPr>
        <w:numId w:val="3"/>
      </w:numPr>
      <w:tabs>
        <w:tab w:val="clear" w:pos="720"/>
        <w:tab w:val="left" w:pos="357"/>
      </w:tabs>
      <w:spacing w:after="120"/>
      <w:ind w:left="357" w:hanging="357"/>
    </w:pPr>
  </w:style>
  <w:style w:type="character" w:customStyle="1" w:styleId="ConcepteurpuceCar">
    <w:name w:val="Concepteur puce Car"/>
    <w:basedOn w:val="MasquCar"/>
    <w:link w:val="Concepteurpuce"/>
    <w:rsid w:val="00E95BC3"/>
    <w:rPr>
      <w:rFonts w:ascii="Arial" w:hAnsi="Arial" w:cs="Arial"/>
      <w:bCs/>
      <w:vanish/>
      <w:color w:val="0000FF"/>
      <w:sz w:val="24"/>
      <w:szCs w:val="24"/>
      <w:shd w:val="clear" w:color="auto" w:fill="C0C0C0"/>
      <w:lang w:val="fr-CA" w:eastAsia="fr-CA" w:bidi="ar-SA"/>
    </w:rPr>
  </w:style>
  <w:style w:type="paragraph" w:customStyle="1" w:styleId="Concepteurpuce2">
    <w:name w:val="Concepteur puce 2"/>
    <w:basedOn w:val="Concepteurpuce"/>
    <w:link w:val="Concepteurpuce2Car"/>
    <w:qFormat/>
    <w:rsid w:val="001744E5"/>
    <w:pPr>
      <w:numPr>
        <w:ilvl w:val="1"/>
      </w:numPr>
      <w:ind w:left="720"/>
    </w:pPr>
    <w:rPr>
      <w:vanish w:val="0"/>
      <w:lang w:val="fr-FR"/>
    </w:rPr>
  </w:style>
  <w:style w:type="character" w:customStyle="1" w:styleId="Concepteurpuce2Car">
    <w:name w:val="Concepteur puce 2 Car"/>
    <w:basedOn w:val="ConcepteurpuceCar"/>
    <w:link w:val="Concepteurpuce2"/>
    <w:rsid w:val="001744E5"/>
    <w:rPr>
      <w:rFonts w:ascii="Arial" w:hAnsi="Arial" w:cs="Arial"/>
      <w:bCs/>
      <w:vanish w:val="0"/>
      <w:color w:val="0000FF"/>
      <w:sz w:val="24"/>
      <w:szCs w:val="24"/>
      <w:shd w:val="clear" w:color="auto" w:fill="C0C0C0"/>
      <w:lang w:val="fr-FR"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00299">
      <w:bodyDiv w:val="1"/>
      <w:marLeft w:val="0"/>
      <w:marRight w:val="0"/>
      <w:marTop w:val="0"/>
      <w:marBottom w:val="0"/>
      <w:divBdr>
        <w:top w:val="none" w:sz="0" w:space="0" w:color="auto"/>
        <w:left w:val="none" w:sz="0" w:space="0" w:color="auto"/>
        <w:bottom w:val="none" w:sz="0" w:space="0" w:color="auto"/>
        <w:right w:val="none" w:sz="0" w:space="0" w:color="auto"/>
      </w:divBdr>
    </w:div>
    <w:div w:id="1153644318">
      <w:bodyDiv w:val="1"/>
      <w:marLeft w:val="0"/>
      <w:marRight w:val="0"/>
      <w:marTop w:val="0"/>
      <w:marBottom w:val="0"/>
      <w:divBdr>
        <w:top w:val="none" w:sz="0" w:space="0" w:color="auto"/>
        <w:left w:val="none" w:sz="0" w:space="0" w:color="auto"/>
        <w:bottom w:val="none" w:sz="0" w:space="0" w:color="auto"/>
        <w:right w:val="none" w:sz="0" w:space="0" w:color="auto"/>
      </w:divBdr>
    </w:div>
    <w:div w:id="1489899791">
      <w:bodyDiv w:val="1"/>
      <w:marLeft w:val="0"/>
      <w:marRight w:val="0"/>
      <w:marTop w:val="0"/>
      <w:marBottom w:val="0"/>
      <w:divBdr>
        <w:top w:val="none" w:sz="0" w:space="0" w:color="auto"/>
        <w:left w:val="none" w:sz="0" w:space="0" w:color="auto"/>
        <w:bottom w:val="none" w:sz="0" w:space="0" w:color="auto"/>
        <w:right w:val="none" w:sz="0" w:space="0" w:color="auto"/>
      </w:divBdr>
    </w:div>
    <w:div w:id="18862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mddelcc.gouv.qc.ca/sol/terrains/guide-intervention/index.htm" TargetMode="External"/><Relationship Id="rId26" Type="http://schemas.openxmlformats.org/officeDocument/2006/relationships/hyperlink" Target="http://www.mddelcc.gouv.qc.ca/matieres/valorisation.htm" TargetMode="External"/><Relationship Id="rId39" Type="http://schemas.openxmlformats.org/officeDocument/2006/relationships/header" Target="header6.xml"/><Relationship Id="rId21" Type="http://schemas.openxmlformats.org/officeDocument/2006/relationships/hyperlink" Target="http://www.ceaeq.gouv.qc.ca/accreditation/experts/" TargetMode="External"/><Relationship Id="rId34" Type="http://schemas.openxmlformats.org/officeDocument/2006/relationships/header" Target="header3.xml"/><Relationship Id="rId42" Type="http://schemas.openxmlformats.org/officeDocument/2006/relationships/footer" Target="footer4.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mddelcc.gouv.qc.ca/sol/terrains/index.htm" TargetMode="External"/><Relationship Id="rId29" Type="http://schemas.openxmlformats.org/officeDocument/2006/relationships/hyperlink" Target="http://edition.simtq.mtq.min.intra/fr/entreprises-partenaires/entreprises-reseaux-routier/guides-formulaires/documents-preparationprojetsroutiers/GuideRealisationPlansInfrastructuresTransport.pdf" TargetMode="External"/><Relationship Id="rId11" Type="http://schemas.openxmlformats.org/officeDocument/2006/relationships/webSettings" Target="webSettings.xml"/><Relationship Id="rId24" Type="http://schemas.openxmlformats.org/officeDocument/2006/relationships/hyperlink" Target="http://www.mddelcc.gouv.qc.ca/matieres/valorisation.htm" TargetMode="External"/><Relationship Id="rId32" Type="http://schemas.openxmlformats.org/officeDocument/2006/relationships/footer" Target="footer1.xml"/><Relationship Id="rId37" Type="http://schemas.openxmlformats.org/officeDocument/2006/relationships/image" Target="media/image2.png"/><Relationship Id="rId40" Type="http://schemas.openxmlformats.org/officeDocument/2006/relationships/footer" Target="footer3.xml"/><Relationship Id="rId45" Type="http://schemas.openxmlformats.org/officeDocument/2006/relationships/footer" Target="footer5.xml"/><Relationship Id="rId53" Type="http://schemas.openxmlformats.org/officeDocument/2006/relationships/header" Target="header15.xml"/><Relationship Id="rId5" Type="http://schemas.openxmlformats.org/officeDocument/2006/relationships/customXml" Target="../customXml/item5.xml"/><Relationship Id="rId19" Type="http://schemas.openxmlformats.org/officeDocument/2006/relationships/hyperlink" Target="http://www.mddelcc.gouv.qc.ca/sol/terrains/guide-intervention/index.ht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ceaeq.gouv.qc.ca/documents/publications/echantillonnage.htm" TargetMode="External"/><Relationship Id="rId27" Type="http://schemas.openxmlformats.org/officeDocument/2006/relationships/hyperlink" Target="http://www.mddelcc.gouv.qc.ca/matieres/mat-dangereuse.htm" TargetMode="External"/><Relationship Id="rId30" Type="http://schemas.openxmlformats.org/officeDocument/2006/relationships/hyperlink" Target="http://edition.simtq.mtq.min.intra/fr/entreprises-partenaires/entreprises-reseaux-routier/guides-formulaires/Pages/arpentage-conception.aspx" TargetMode="External"/><Relationship Id="rId35" Type="http://schemas.openxmlformats.org/officeDocument/2006/relationships/footer" Target="footer2.xml"/><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mddelcc.gouv.qc.ca/sol/terrains/index.htm" TargetMode="External"/><Relationship Id="rId25" Type="http://schemas.openxmlformats.org/officeDocument/2006/relationships/hyperlink" Target="http://www.mddelcc.gouv.qc.ca/matieres/valorisation.htm"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header" Target="header10.xml"/><Relationship Id="rId20" Type="http://schemas.openxmlformats.org/officeDocument/2006/relationships/hyperlink" Target="http://www.mddelcc.gouv.qc.ca/sol/terrains/politique/resume.htm" TargetMode="External"/><Relationship Id="rId41" Type="http://schemas.openxmlformats.org/officeDocument/2006/relationships/header" Target="header7.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omments" Target="comments.xml"/><Relationship Id="rId23" Type="http://schemas.openxmlformats.org/officeDocument/2006/relationships/hyperlink" Target="http://www.mddelcc.gouv.qc.ca/sol/terrains/registre_foncier/index.htm" TargetMode="External"/><Relationship Id="rId28" Type="http://schemas.openxmlformats.org/officeDocument/2006/relationships/hyperlink" Target="http://www3.publicationsduquebec.gouv.qc.ca/produits/ouvrage_routier/documents/document7.fr.html" TargetMode="External"/><Relationship Id="rId36" Type="http://schemas.openxmlformats.org/officeDocument/2006/relationships/header" Target="header4.xml"/><Relationship Id="rId49" Type="http://schemas.openxmlformats.org/officeDocument/2006/relationships/header" Target="header12.xml"/><Relationship Id="rId57"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eader" Target="header1.xml"/><Relationship Id="rId44" Type="http://schemas.openxmlformats.org/officeDocument/2006/relationships/header" Target="header9.xml"/><Relationship Id="rId52"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FC48CE25243FDBE145D8569EEE30F"/>
        <w:category>
          <w:name w:val="Général"/>
          <w:gallery w:val="placeholder"/>
        </w:category>
        <w:types>
          <w:type w:val="bbPlcHdr"/>
        </w:types>
        <w:behaviors>
          <w:behavior w:val="content"/>
        </w:behaviors>
        <w:guid w:val="{1C24CBA9-5F49-4C2D-B857-CCF60842796C}"/>
      </w:docPartPr>
      <w:docPartBody>
        <w:p w:rsidR="008970B9" w:rsidRDefault="00242FA0" w:rsidP="00242FA0">
          <w:pPr>
            <w:pStyle w:val="F1DFC48CE25243FDBE145D8569EEE30F"/>
          </w:pPr>
          <w:r w:rsidRPr="00370E58">
            <w:rPr>
              <w:rStyle w:val="Textedelespacerserv"/>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7F"/>
    <w:rsid w:val="000139CC"/>
    <w:rsid w:val="00075180"/>
    <w:rsid w:val="0007764D"/>
    <w:rsid w:val="000F6299"/>
    <w:rsid w:val="00113BA9"/>
    <w:rsid w:val="001150D6"/>
    <w:rsid w:val="001362EF"/>
    <w:rsid w:val="00141198"/>
    <w:rsid w:val="00163FF2"/>
    <w:rsid w:val="00183227"/>
    <w:rsid w:val="00183606"/>
    <w:rsid w:val="001A4058"/>
    <w:rsid w:val="001A7DA8"/>
    <w:rsid w:val="001E24EB"/>
    <w:rsid w:val="001E42BE"/>
    <w:rsid w:val="0022026D"/>
    <w:rsid w:val="00231E07"/>
    <w:rsid w:val="00242FA0"/>
    <w:rsid w:val="00244EDA"/>
    <w:rsid w:val="002451E9"/>
    <w:rsid w:val="00264EFD"/>
    <w:rsid w:val="00291FAB"/>
    <w:rsid w:val="002937E1"/>
    <w:rsid w:val="002A726D"/>
    <w:rsid w:val="002B466B"/>
    <w:rsid w:val="002D1D88"/>
    <w:rsid w:val="002D2F2A"/>
    <w:rsid w:val="00304604"/>
    <w:rsid w:val="00307749"/>
    <w:rsid w:val="00313CA6"/>
    <w:rsid w:val="003C2D8E"/>
    <w:rsid w:val="003C6C1C"/>
    <w:rsid w:val="003F32CD"/>
    <w:rsid w:val="003F69AD"/>
    <w:rsid w:val="004120F0"/>
    <w:rsid w:val="004607D9"/>
    <w:rsid w:val="00495C4F"/>
    <w:rsid w:val="004A4D7A"/>
    <w:rsid w:val="004A63F1"/>
    <w:rsid w:val="004C6789"/>
    <w:rsid w:val="00501942"/>
    <w:rsid w:val="00512BC2"/>
    <w:rsid w:val="00521849"/>
    <w:rsid w:val="005340A3"/>
    <w:rsid w:val="0054376A"/>
    <w:rsid w:val="005650EF"/>
    <w:rsid w:val="0057467D"/>
    <w:rsid w:val="005D77C9"/>
    <w:rsid w:val="0061230A"/>
    <w:rsid w:val="0062305C"/>
    <w:rsid w:val="0063755D"/>
    <w:rsid w:val="00651F86"/>
    <w:rsid w:val="006536D6"/>
    <w:rsid w:val="006B276A"/>
    <w:rsid w:val="006C3138"/>
    <w:rsid w:val="006D4039"/>
    <w:rsid w:val="00711C6C"/>
    <w:rsid w:val="00715CFA"/>
    <w:rsid w:val="007A48C1"/>
    <w:rsid w:val="007A5DAE"/>
    <w:rsid w:val="007A6403"/>
    <w:rsid w:val="007D2D0D"/>
    <w:rsid w:val="008200BD"/>
    <w:rsid w:val="00821E39"/>
    <w:rsid w:val="008266AA"/>
    <w:rsid w:val="00870FF6"/>
    <w:rsid w:val="008960F6"/>
    <w:rsid w:val="008970B9"/>
    <w:rsid w:val="008A3E1C"/>
    <w:rsid w:val="008B3DA1"/>
    <w:rsid w:val="0095671E"/>
    <w:rsid w:val="00960747"/>
    <w:rsid w:val="00972A94"/>
    <w:rsid w:val="009C44E0"/>
    <w:rsid w:val="009E187F"/>
    <w:rsid w:val="00A35C2A"/>
    <w:rsid w:val="00A46455"/>
    <w:rsid w:val="00A847C2"/>
    <w:rsid w:val="00A868AB"/>
    <w:rsid w:val="00AA1204"/>
    <w:rsid w:val="00AB38EA"/>
    <w:rsid w:val="00AC3C24"/>
    <w:rsid w:val="00B16A50"/>
    <w:rsid w:val="00B92119"/>
    <w:rsid w:val="00BA2D70"/>
    <w:rsid w:val="00BF3747"/>
    <w:rsid w:val="00C21C56"/>
    <w:rsid w:val="00C40576"/>
    <w:rsid w:val="00CA37CA"/>
    <w:rsid w:val="00CC78A4"/>
    <w:rsid w:val="00CD3714"/>
    <w:rsid w:val="00D20868"/>
    <w:rsid w:val="00D35C12"/>
    <w:rsid w:val="00D41CDF"/>
    <w:rsid w:val="00D84465"/>
    <w:rsid w:val="00DB0DD7"/>
    <w:rsid w:val="00E01D15"/>
    <w:rsid w:val="00E0791E"/>
    <w:rsid w:val="00E35447"/>
    <w:rsid w:val="00E540FF"/>
    <w:rsid w:val="00E96897"/>
    <w:rsid w:val="00EF367C"/>
    <w:rsid w:val="00EF52C8"/>
    <w:rsid w:val="00F16CD5"/>
    <w:rsid w:val="00F458CA"/>
    <w:rsid w:val="00F501AA"/>
    <w:rsid w:val="00F76D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7F"/>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2FA0"/>
    <w:rPr>
      <w:color w:val="808080"/>
    </w:rPr>
  </w:style>
  <w:style w:type="paragraph" w:customStyle="1" w:styleId="1284BB300828418BB5D904D8F0F88B1B">
    <w:name w:val="1284BB300828418BB5D904D8F0F88B1B"/>
    <w:rsid w:val="004607D9"/>
  </w:style>
  <w:style w:type="paragraph" w:customStyle="1" w:styleId="4E7CF239719140C0849D368B3C962278">
    <w:name w:val="4E7CF239719140C0849D368B3C962278"/>
    <w:rsid w:val="004607D9"/>
  </w:style>
  <w:style w:type="paragraph" w:customStyle="1" w:styleId="99323D78A84B4175B862F9C1E3EED5A2">
    <w:name w:val="99323D78A84B4175B862F9C1E3EED5A2"/>
    <w:rsid w:val="00242FA0"/>
  </w:style>
  <w:style w:type="paragraph" w:customStyle="1" w:styleId="0593588DC66A4D878E54C255C550129B">
    <w:name w:val="0593588DC66A4D878E54C255C550129B"/>
    <w:rsid w:val="00242FA0"/>
  </w:style>
  <w:style w:type="paragraph" w:customStyle="1" w:styleId="D2A341283761495793F835A206B9348A">
    <w:name w:val="D2A341283761495793F835A206B9348A"/>
    <w:rsid w:val="00242FA0"/>
  </w:style>
  <w:style w:type="paragraph" w:customStyle="1" w:styleId="2477235C23E4470DBDAB628BF23878CA">
    <w:name w:val="2477235C23E4470DBDAB628BF23878CA"/>
    <w:rsid w:val="00242FA0"/>
  </w:style>
  <w:style w:type="paragraph" w:customStyle="1" w:styleId="F1DFC48CE25243FDBE145D8569EEE30F">
    <w:name w:val="F1DFC48CE25243FDBE145D8569EEE30F"/>
    <w:rsid w:val="00242FA0"/>
  </w:style>
  <w:style w:type="paragraph" w:customStyle="1" w:styleId="486228374C674CC1A51A048983172FC1">
    <w:name w:val="486228374C674CC1A51A048983172FC1"/>
    <w:rsid w:val="00242FA0"/>
  </w:style>
  <w:style w:type="paragraph" w:customStyle="1" w:styleId="1F284EFC3B3540B4BC9D5CC1F21BCB1B">
    <w:name w:val="1F284EFC3B3540B4BC9D5CC1F21BCB1B"/>
    <w:rsid w:val="00242F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7F"/>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2FA0"/>
    <w:rPr>
      <w:color w:val="808080"/>
    </w:rPr>
  </w:style>
  <w:style w:type="paragraph" w:customStyle="1" w:styleId="1284BB300828418BB5D904D8F0F88B1B">
    <w:name w:val="1284BB300828418BB5D904D8F0F88B1B"/>
    <w:rsid w:val="004607D9"/>
  </w:style>
  <w:style w:type="paragraph" w:customStyle="1" w:styleId="4E7CF239719140C0849D368B3C962278">
    <w:name w:val="4E7CF239719140C0849D368B3C962278"/>
    <w:rsid w:val="004607D9"/>
  </w:style>
  <w:style w:type="paragraph" w:customStyle="1" w:styleId="99323D78A84B4175B862F9C1E3EED5A2">
    <w:name w:val="99323D78A84B4175B862F9C1E3EED5A2"/>
    <w:rsid w:val="00242FA0"/>
  </w:style>
  <w:style w:type="paragraph" w:customStyle="1" w:styleId="0593588DC66A4D878E54C255C550129B">
    <w:name w:val="0593588DC66A4D878E54C255C550129B"/>
    <w:rsid w:val="00242FA0"/>
  </w:style>
  <w:style w:type="paragraph" w:customStyle="1" w:styleId="D2A341283761495793F835A206B9348A">
    <w:name w:val="D2A341283761495793F835A206B9348A"/>
    <w:rsid w:val="00242FA0"/>
  </w:style>
  <w:style w:type="paragraph" w:customStyle="1" w:styleId="2477235C23E4470DBDAB628BF23878CA">
    <w:name w:val="2477235C23E4470DBDAB628BF23878CA"/>
    <w:rsid w:val="00242FA0"/>
  </w:style>
  <w:style w:type="paragraph" w:customStyle="1" w:styleId="F1DFC48CE25243FDBE145D8569EEE30F">
    <w:name w:val="F1DFC48CE25243FDBE145D8569EEE30F"/>
    <w:rsid w:val="00242FA0"/>
  </w:style>
  <w:style w:type="paragraph" w:customStyle="1" w:styleId="486228374C674CC1A51A048983172FC1">
    <w:name w:val="486228374C674CC1A51A048983172FC1"/>
    <w:rsid w:val="00242FA0"/>
  </w:style>
  <w:style w:type="paragraph" w:customStyle="1" w:styleId="1F284EFC3B3540B4BC9D5CC1F21BCB1B">
    <w:name w:val="1F284EFC3B3540B4BC9D5CC1F21BCB1B"/>
    <w:rsid w:val="00242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UMXZNRYXENRP-43-3247</_dlc_DocId>
    <_dlc_DocIdUrl xmlns="35ae7812-1ab0-4572-a6c7-91e90b93790a">
      <Url>http://edition.simtq.mtq.min.intra/fr/entreprises-partenaires/entreprises-reseaux-routier/contrats/_layouts/15/DocIdRedir.aspx?ID=UMXZNRYXENRP-43-3247</Url>
      <Description>UMXZNRYXENRP-43-3247</Description>
    </_dlc_DocIdUrl>
    <SousSousTheme xmlns="35ae7812-1ab0-4572-a6c7-91e90b93790a">
      <Value>90</Value>
    </SousSousTheme>
    <DescriptionDocument xmlns="35ae7812-1ab0-4572-a6c7-91e90b93790a">Étude de caractérisation environnementale phase II</DescriptionDocument>
    <Theme xmlns="35ae7812-1ab0-4572-a6c7-91e90b93790a">
      <Value>10</Value>
    </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5</TypeDocument>
    <ImageDocument xmlns="35ae7812-1ab0-4572-a6c7-91e90b93790a">
      <Url xsi:nil="true"/>
      <Description xsi:nil="true"/>
    </ImageDocument>
    <RoutingRuleDescription xmlns="http://schemas.microsoft.com/sharepoint/v3" xsi:nil="true"/>
    <DatePublication xmlns="35ae7812-1ab0-4572-a6c7-91e90b93790a">2018-03-16T15:46:44+00:00</DatePublication>
  </documentManagement>
</p:properties>
</file>

<file path=customXml/item6.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7EFA3-A2E9-48ED-9BCC-4D322A054BA3}"/>
</file>

<file path=customXml/itemProps2.xml><?xml version="1.0" encoding="utf-8"?>
<ds:datastoreItem xmlns:ds="http://schemas.openxmlformats.org/officeDocument/2006/customXml" ds:itemID="{FEBC496C-4889-45EE-AACC-A1A9EA448C57}"/>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8821250A-B636-4979-9D32-D51B2DC14812}"/>
</file>

<file path=customXml/itemProps5.xml><?xml version="1.0" encoding="utf-8"?>
<ds:datastoreItem xmlns:ds="http://schemas.openxmlformats.org/officeDocument/2006/customXml" ds:itemID="{54F723C0-22EA-4863-AD95-CC6DCEE3D9E2}"/>
</file>

<file path=customXml/itemProps6.xml><?xml version="1.0" encoding="utf-8"?>
<ds:datastoreItem xmlns:ds="http://schemas.openxmlformats.org/officeDocument/2006/customXml" ds:itemID="{EF030C7C-C45E-43FE-AF35-F5255859E392}"/>
</file>

<file path=docProps/app.xml><?xml version="1.0" encoding="utf-8"?>
<Properties xmlns="http://schemas.openxmlformats.org/officeDocument/2006/extended-properties" xmlns:vt="http://schemas.openxmlformats.org/officeDocument/2006/docPropsVTypes">
  <Template>Normal.dotm</Template>
  <TotalTime>0</TotalTime>
  <Pages>34</Pages>
  <Words>14243</Words>
  <Characters>78337</Characters>
  <Application>Microsoft Office Word</Application>
  <DocSecurity>0</DocSecurity>
  <Lines>652</Lines>
  <Paragraphs>184</Paragraphs>
  <ScaleCrop>false</ScaleCrop>
  <HeadingPairs>
    <vt:vector size="2" baseType="variant">
      <vt:variant>
        <vt:lpstr>Titre</vt:lpstr>
      </vt:variant>
      <vt:variant>
        <vt:i4>1</vt:i4>
      </vt:variant>
    </vt:vector>
  </HeadingPairs>
  <TitlesOfParts>
    <vt:vector size="1" baseType="lpstr">
      <vt:lpstr/>
    </vt:vector>
  </TitlesOfParts>
  <Company>Transports Québec</Company>
  <LinksUpToDate>false</LinksUpToDate>
  <CharactersWithSpaces>92396</CharactersWithSpaces>
  <SharedDoc>false</SharedDoc>
  <HLinks>
    <vt:vector size="18" baseType="variant">
      <vt:variant>
        <vt:i4>6291490</vt:i4>
      </vt:variant>
      <vt:variant>
        <vt:i4>72</vt:i4>
      </vt:variant>
      <vt:variant>
        <vt:i4>0</vt:i4>
      </vt:variant>
      <vt:variant>
        <vt:i4>5</vt:i4>
      </vt:variant>
      <vt:variant>
        <vt:lpwstr>http://laws-lois.justice.gc.ca/fra/reglements/DORS-2008-197/page-1.html</vt:lpwstr>
      </vt:variant>
      <vt:variant>
        <vt:lpwstr/>
      </vt:variant>
      <vt:variant>
        <vt:i4>3735594</vt:i4>
      </vt:variant>
      <vt:variant>
        <vt:i4>69</vt:i4>
      </vt:variant>
      <vt:variant>
        <vt:i4>0</vt:i4>
      </vt:variant>
      <vt:variant>
        <vt:i4>5</vt:i4>
      </vt:variant>
      <vt:variant>
        <vt:lpwstr>http://www.mddelcc.gouv.qc.ca/sol/terrains/politique/resume.htm</vt:lpwstr>
      </vt:variant>
      <vt:variant>
        <vt:lpwstr/>
      </vt:variant>
      <vt:variant>
        <vt:i4>6357048</vt:i4>
      </vt:variant>
      <vt:variant>
        <vt:i4>66</vt:i4>
      </vt:variant>
      <vt:variant>
        <vt:i4>0</vt:i4>
      </vt:variant>
      <vt:variant>
        <vt:i4>5</vt:i4>
      </vt:variant>
      <vt:variant>
        <vt:lpwstr>http://www.mddelcc.gouv.qc.ca/sol/terrains/index.htm</vt:lpwstr>
      </vt:variant>
      <vt:variant>
        <vt:lpwstr>guides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Étude de caractérisation environnementale phase II</dc:title>
  <dc:creator>SNDC</dc:creator>
  <cp:keywords/>
  <cp:lastModifiedBy>Service des normes et des documents contractuels</cp:lastModifiedBy>
  <cp:revision>2</cp:revision>
  <cp:lastPrinted>2017-04-07T15:34:00Z</cp:lastPrinted>
  <dcterms:created xsi:type="dcterms:W3CDTF">2017-05-03T17:28:00Z</dcterms:created>
  <dcterms:modified xsi:type="dcterms:W3CDTF">2017-05-03T17:28:00Z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fb61df2f-1104-4e30-96b9-52b41b771c9d</vt:lpwstr>
  </property>
</Properties>
</file>